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50C" w:rsidRPr="00C172C2" w:rsidRDefault="0013450C" w:rsidP="00C172C2">
      <w:pPr>
        <w:pStyle w:val="1"/>
        <w:jc w:val="both"/>
        <w:rPr>
          <w:b w:val="0"/>
          <w:sz w:val="28"/>
        </w:rPr>
      </w:pPr>
      <w:bookmarkStart w:id="0" w:name="_Toc128882835"/>
      <w:bookmarkStart w:id="1" w:name="_Toc273989159"/>
      <w:r w:rsidRPr="00C172C2">
        <w:rPr>
          <w:b w:val="0"/>
          <w:sz w:val="28"/>
        </w:rPr>
        <w:t>Содержание</w:t>
      </w:r>
      <w:bookmarkEnd w:id="0"/>
      <w:bookmarkEnd w:id="1"/>
    </w:p>
    <w:p w:rsidR="00C172C2" w:rsidRPr="00C172C2" w:rsidRDefault="00C172C2" w:rsidP="00C172C2"/>
    <w:p w:rsidR="00C172C2" w:rsidRDefault="00C172C2">
      <w:pPr>
        <w:pStyle w:val="11"/>
        <w:tabs>
          <w:tab w:val="right" w:leader="dot" w:pos="9345"/>
        </w:tabs>
        <w:rPr>
          <w:b w:val="0"/>
          <w:bCs w:val="0"/>
          <w:caps w:val="0"/>
          <w:noProof/>
          <w:sz w:val="24"/>
          <w:szCs w:val="24"/>
        </w:rPr>
      </w:pPr>
      <w:r w:rsidRPr="00C23DDE">
        <w:rPr>
          <w:b w:val="0"/>
          <w:noProof/>
        </w:rPr>
        <w:t>Содержание</w:t>
      </w:r>
    </w:p>
    <w:p w:rsidR="00C172C2" w:rsidRDefault="00C172C2">
      <w:pPr>
        <w:pStyle w:val="11"/>
        <w:tabs>
          <w:tab w:val="right" w:leader="dot" w:pos="9345"/>
        </w:tabs>
        <w:rPr>
          <w:b w:val="0"/>
          <w:bCs w:val="0"/>
          <w:caps w:val="0"/>
          <w:noProof/>
          <w:sz w:val="24"/>
          <w:szCs w:val="24"/>
        </w:rPr>
      </w:pPr>
      <w:r w:rsidRPr="00C23DDE">
        <w:rPr>
          <w:b w:val="0"/>
          <w:noProof/>
        </w:rPr>
        <w:t>Введение</w:t>
      </w:r>
    </w:p>
    <w:p w:rsidR="00C172C2" w:rsidRDefault="00C172C2">
      <w:pPr>
        <w:pStyle w:val="11"/>
        <w:tabs>
          <w:tab w:val="right" w:leader="dot" w:pos="9345"/>
        </w:tabs>
        <w:rPr>
          <w:b w:val="0"/>
          <w:bCs w:val="0"/>
          <w:caps w:val="0"/>
          <w:noProof/>
          <w:sz w:val="24"/>
          <w:szCs w:val="24"/>
        </w:rPr>
      </w:pPr>
      <w:r w:rsidRPr="00C23DDE">
        <w:rPr>
          <w:b w:val="0"/>
          <w:noProof/>
        </w:rPr>
        <w:t>1. И.А. Ильин о христианской культуре</w:t>
      </w:r>
    </w:p>
    <w:p w:rsidR="00C172C2" w:rsidRDefault="00C172C2">
      <w:pPr>
        <w:pStyle w:val="11"/>
        <w:tabs>
          <w:tab w:val="right" w:leader="dot" w:pos="9345"/>
        </w:tabs>
        <w:rPr>
          <w:b w:val="0"/>
          <w:bCs w:val="0"/>
          <w:caps w:val="0"/>
          <w:noProof/>
          <w:sz w:val="24"/>
          <w:szCs w:val="24"/>
        </w:rPr>
      </w:pPr>
      <w:r w:rsidRPr="00C23DDE">
        <w:rPr>
          <w:b w:val="0"/>
          <w:noProof/>
        </w:rPr>
        <w:t>2. С.Н. Булгаков о христианском социализме</w:t>
      </w:r>
    </w:p>
    <w:p w:rsidR="00C172C2" w:rsidRDefault="00C172C2">
      <w:pPr>
        <w:pStyle w:val="11"/>
        <w:tabs>
          <w:tab w:val="right" w:leader="dot" w:pos="9345"/>
        </w:tabs>
        <w:rPr>
          <w:b w:val="0"/>
          <w:bCs w:val="0"/>
          <w:caps w:val="0"/>
          <w:noProof/>
          <w:sz w:val="24"/>
          <w:szCs w:val="24"/>
        </w:rPr>
      </w:pPr>
      <w:r w:rsidRPr="00C23DDE">
        <w:rPr>
          <w:b w:val="0"/>
          <w:noProof/>
        </w:rPr>
        <w:t>3. Проблема возрождения христианской духовности в современной России</w:t>
      </w:r>
    </w:p>
    <w:p w:rsidR="00C172C2" w:rsidRDefault="00C172C2">
      <w:pPr>
        <w:pStyle w:val="11"/>
        <w:tabs>
          <w:tab w:val="right" w:leader="dot" w:pos="9345"/>
        </w:tabs>
        <w:rPr>
          <w:b w:val="0"/>
          <w:bCs w:val="0"/>
          <w:caps w:val="0"/>
          <w:noProof/>
          <w:sz w:val="24"/>
          <w:szCs w:val="24"/>
        </w:rPr>
      </w:pPr>
      <w:r w:rsidRPr="00C23DDE">
        <w:rPr>
          <w:b w:val="0"/>
          <w:noProof/>
        </w:rPr>
        <w:t>Заключение</w:t>
      </w:r>
    </w:p>
    <w:p w:rsidR="00C172C2" w:rsidRDefault="00C172C2">
      <w:pPr>
        <w:pStyle w:val="11"/>
        <w:tabs>
          <w:tab w:val="right" w:leader="dot" w:pos="9345"/>
        </w:tabs>
        <w:rPr>
          <w:b w:val="0"/>
          <w:noProof/>
          <w:kern w:val="32"/>
        </w:rPr>
      </w:pPr>
      <w:r w:rsidRPr="00C23DDE">
        <w:rPr>
          <w:b w:val="0"/>
          <w:noProof/>
          <w:kern w:val="32"/>
        </w:rPr>
        <w:t>Список литературы</w:t>
      </w:r>
    </w:p>
    <w:p w:rsidR="00C172C2" w:rsidRDefault="00C172C2" w:rsidP="00C172C2">
      <w:pPr>
        <w:pStyle w:val="1"/>
        <w:keepNext w:val="0"/>
        <w:pageBreakBefore w:val="0"/>
        <w:jc w:val="both"/>
        <w:rPr>
          <w:b w:val="0"/>
          <w:bCs/>
          <w:kern w:val="0"/>
          <w:sz w:val="28"/>
        </w:rPr>
      </w:pPr>
      <w:bookmarkStart w:id="2" w:name="_Toc273989160"/>
    </w:p>
    <w:p w:rsidR="00DB24D7" w:rsidRPr="00C172C2" w:rsidRDefault="00C172C2" w:rsidP="00C172C2">
      <w:pPr>
        <w:pStyle w:val="1"/>
        <w:keepNext w:val="0"/>
        <w:pageBreakBefore w:val="0"/>
        <w:jc w:val="both"/>
        <w:rPr>
          <w:b w:val="0"/>
          <w:sz w:val="28"/>
        </w:rPr>
      </w:pPr>
      <w:r>
        <w:rPr>
          <w:b w:val="0"/>
          <w:bCs/>
          <w:kern w:val="0"/>
          <w:sz w:val="28"/>
        </w:rPr>
        <w:br w:type="page"/>
      </w:r>
      <w:r w:rsidR="00DB24D7" w:rsidRPr="00C172C2">
        <w:rPr>
          <w:b w:val="0"/>
          <w:sz w:val="28"/>
        </w:rPr>
        <w:t>Введение</w:t>
      </w:r>
      <w:bookmarkEnd w:id="2"/>
    </w:p>
    <w:p w:rsidR="00DB24D7" w:rsidRPr="00C172C2" w:rsidRDefault="00DB24D7" w:rsidP="00C172C2"/>
    <w:p w:rsidR="00095010" w:rsidRPr="00C172C2" w:rsidRDefault="00095010" w:rsidP="00C172C2">
      <w:r w:rsidRPr="00C172C2">
        <w:t xml:space="preserve">Дело </w:t>
      </w:r>
      <w:r w:rsidR="00DB24D7" w:rsidRPr="00C172C2">
        <w:t>том, что христианское человечество переживает глубокий религиозный кризис. Широкие слои людей утратили живую веру и отошли от христианской церкви. Но, отойдя от нее, многие не остались к ней безразличны; они усвоили себе настроение отчужденности, осуждения и вражды. У одних эта вражда - холодная и пассивная; у других эта вражда - волевая и организованная, но сравнительно корректная; у третьих - это есть фанатическая ненависть, принимающая форму гонений. Различие между этими группами не глубокое и не принципиальное: все они образуют единый фронт взаимного молчаливого понимания, сочувствия и даже - тайно</w:t>
      </w:r>
      <w:r w:rsidRPr="00C172C2">
        <w:t>е или явной - поддержки.</w:t>
      </w:r>
    </w:p>
    <w:p w:rsidR="00095010" w:rsidRPr="00C172C2" w:rsidRDefault="00DB24D7" w:rsidP="00C172C2">
      <w:r w:rsidRPr="00C172C2">
        <w:t xml:space="preserve">Таким образом, в пределах самого христианского человечества, оставляя в стороне иные религии - конфуцианскую, буддийскую, магометанскую и др. - образовался широкий </w:t>
      </w:r>
      <w:r w:rsidRPr="00C172C2">
        <w:rPr>
          <w:iCs/>
        </w:rPr>
        <w:t>антихристианский фронт</w:t>
      </w:r>
      <w:r w:rsidRPr="00C172C2">
        <w:t xml:space="preserve">, пытающийся создать нехристианскую и противохристианскую культуру. Это явление не новое. Двадцатый век, вслед за девятнадцатым, только проявляет уже назревавшие процессы и как бы подводит им итоги. Процесс обособления культуры от веры, религии и церкви начался давно и совершается уже в течение нескольких столетий: давно уже медленно нарастала и крепла в Европе и в Америке светская культура, "секуляризованная", и процесс этой секуляризации ведет свое начало еще от эпохи Возрождения (13-15 век). </w:t>
      </w:r>
    </w:p>
    <w:p w:rsidR="00095010" w:rsidRPr="00C172C2" w:rsidRDefault="00095010" w:rsidP="00C172C2">
      <w:r w:rsidRPr="00C172C2">
        <w:t xml:space="preserve">Цель работы – </w:t>
      </w:r>
      <w:r w:rsidR="0013450C" w:rsidRPr="00C172C2">
        <w:t>изучить важнейшие характеристики христианской культуры.</w:t>
      </w:r>
    </w:p>
    <w:p w:rsidR="00095010" w:rsidRPr="00C172C2" w:rsidRDefault="00095010" w:rsidP="00C172C2">
      <w:r w:rsidRPr="00C172C2">
        <w:t>Задачи работы –</w:t>
      </w:r>
      <w:r w:rsidR="0013450C" w:rsidRPr="00C172C2">
        <w:t xml:space="preserve"> охарактеризовать учение И.А. Ильина о христианской культуре; представить общую характеристику учения С.Н. Булгакова о христианском социализме; изучить проблему возрождения христианской духовности в современной России.</w:t>
      </w:r>
    </w:p>
    <w:p w:rsidR="00496514" w:rsidRPr="00CE244F" w:rsidRDefault="00DB24D7" w:rsidP="00C172C2">
      <w:r w:rsidRPr="00C172C2">
        <w:br w:type="page"/>
      </w:r>
      <w:bookmarkStart w:id="3" w:name="_Toc273989161"/>
      <w:r w:rsidR="0071480C" w:rsidRPr="00CE244F">
        <w:rPr>
          <w:rStyle w:val="10"/>
          <w:sz w:val="28"/>
        </w:rPr>
        <w:t>1.</w:t>
      </w:r>
      <w:r w:rsidR="00095010" w:rsidRPr="00CE244F">
        <w:rPr>
          <w:rStyle w:val="10"/>
          <w:sz w:val="28"/>
        </w:rPr>
        <w:t xml:space="preserve"> И.А. Ильин о христианской культуре</w:t>
      </w:r>
      <w:bookmarkEnd w:id="3"/>
    </w:p>
    <w:p w:rsidR="00095010" w:rsidRPr="00C172C2" w:rsidRDefault="00095010" w:rsidP="00C172C2"/>
    <w:p w:rsidR="00095010" w:rsidRPr="00C172C2" w:rsidRDefault="0071480C" w:rsidP="00C172C2">
      <w:r w:rsidRPr="00C172C2">
        <w:t>Все, что произошло в мире в двадцатом веке и продолжает совершаться и ныне, свидетельствует о том, что христианское человечество переживает глубокий религиозный кризис. Широкие слои людей утратили живую веру</w:t>
      </w:r>
      <w:r w:rsidR="00C172C2">
        <w:t>,</w:t>
      </w:r>
      <w:r w:rsidRPr="00C172C2">
        <w:t xml:space="preserve"> и отошли от христианской церкви. Но, отойдя от нее, многие не остались к ней безразличны; они усвоили себе настроение отчужденности, осуждения и вражды. У одних эта вражда - холодная и пассивная; у других эта вражда - волевая и организованная, но сравнительно корректная; у третьих - это есть фанатическая ненависть, принимающая форму гонений. Различие между этими группами не глубокое и не принципиальное: все они образуют единый фронт взаимного молчаливого понимания, сочувствия и даже - тайное ил</w:t>
      </w:r>
      <w:r w:rsidR="00095010" w:rsidRPr="00C172C2">
        <w:t>и явной - поддержки.</w:t>
      </w:r>
    </w:p>
    <w:p w:rsidR="00095010" w:rsidRPr="00C172C2" w:rsidRDefault="0071480C" w:rsidP="00C172C2">
      <w:r w:rsidRPr="00C172C2">
        <w:t xml:space="preserve">Таким образом, в пределах самого христианского человечества, оставляя в стороне иные религии - конфуцианскую, буддийскую, магометанскую и др. - образовался широкий </w:t>
      </w:r>
      <w:r w:rsidRPr="00C172C2">
        <w:rPr>
          <w:iCs/>
        </w:rPr>
        <w:t>антихристианский фронт</w:t>
      </w:r>
      <w:r w:rsidRPr="00C172C2">
        <w:t xml:space="preserve">, пытающийся создать нехристианскую и противохристианскую культуру. Это явление не новое. Двадцатый век, вслед за девятнадцатым, только проявляет уже назревавшие процессы и как бы подводит им итоги. Процесс обособления культуры от веры, религии и церкви начался давно и совершается уже в течение нескольких столетий: давно уже медленно нарастала и крепла в Европе и в Америке светская культура, "секуляризованная", и процесс этой секуляризации ведет свое начало еще от эпохи </w:t>
      </w:r>
      <w:r w:rsidR="00095010" w:rsidRPr="00C172C2">
        <w:t xml:space="preserve">Возрождения (13-15 век). </w:t>
      </w:r>
    </w:p>
    <w:p w:rsidR="00095010" w:rsidRPr="00C172C2" w:rsidRDefault="0071480C" w:rsidP="00C172C2">
      <w:r w:rsidRPr="00C172C2">
        <w:t xml:space="preserve">В первые полтора тысячелетия после Рождества Христова многое и притом основное обстояло совсем иначе. Потому ли, что души людей были доверчивее и цельнее, менее сложны и разнообразны (менее дифференцированы), более инстинктивны и иррациональны и потому более скромны и духовно робки; потому ли, что божественность Евангельского откровения воспринималась непосредственнее, острее и глубже; потому ли, что человек чувствовал себя не господином природы, а ее зависимой и беспомощной жертвой; потому ли, что жизнь на земле была более скудна, неустроенна и, со стороны природы, более угрожаема, - но только в ту эпоху люди воспринимали религию, как </w:t>
      </w:r>
      <w:r w:rsidRPr="00C172C2">
        <w:rPr>
          <w:iCs/>
        </w:rPr>
        <w:t>центр духовной жизни</w:t>
      </w:r>
      <w:r w:rsidRPr="00C172C2">
        <w:t xml:space="preserve">, как ее </w:t>
      </w:r>
      <w:r w:rsidRPr="00C172C2">
        <w:rPr>
          <w:iCs/>
        </w:rPr>
        <w:t>главный</w:t>
      </w:r>
      <w:r w:rsidRPr="00C172C2">
        <w:t xml:space="preserve">, а, может быть, и единственный </w:t>
      </w:r>
      <w:r w:rsidRPr="00C172C2">
        <w:rPr>
          <w:iCs/>
        </w:rPr>
        <w:t>источник</w:t>
      </w:r>
      <w:r w:rsidRPr="00C172C2">
        <w:t>. Хранительницей же этой религии была для н</w:t>
      </w:r>
      <w:r w:rsidR="00095010" w:rsidRPr="00C172C2">
        <w:t xml:space="preserve">их христианская церковь. </w:t>
      </w:r>
    </w:p>
    <w:p w:rsidR="00095010" w:rsidRPr="00C172C2" w:rsidRDefault="0071480C" w:rsidP="00C172C2">
      <w:r w:rsidRPr="00C172C2">
        <w:t>За последние четыре века и, в особенности, за последние два века (18 и 19) - это положение дел в душах сильно изменилось. Проследить этот процесс исторически я здесь не могу; это дело сложного и детального изображения. Уже конец средневековья несет в себе его предвестники и начатки. Последствия же этого процесса пожинают со</w:t>
      </w:r>
      <w:r w:rsidR="00095010" w:rsidRPr="00C172C2">
        <w:t>временные нам поколения.</w:t>
      </w:r>
    </w:p>
    <w:p w:rsidR="00095010" w:rsidRPr="00C172C2" w:rsidRDefault="0071480C" w:rsidP="00C172C2">
      <w:r w:rsidRPr="00C172C2">
        <w:t xml:space="preserve">Европейская культура 19 века есть по существу уже светская, секуляризованная культура: светская наука, светское искусство, светское правосознание, светски осмысливаемое хозяйство, светское восприятие мира и объяснение мироздания. Культура нашего времени все более обособляется от христианства; но не только от него, - она вообще утрачивает религиозный дух, и смысл, и дар. Она не перешла ни к какой новой религиозности; она не обратилась даже и к поискам новой. Отделившись от христианства, она ушла в безрелигиозную, безбожную пустоту. Человечество не только перестает вынашивать, растить и беречь церковно-христианский опыт, но не вынашивает и </w:t>
      </w:r>
      <w:r w:rsidRPr="00C172C2">
        <w:rPr>
          <w:iCs/>
        </w:rPr>
        <w:t>никакого другого религиозного опыта</w:t>
      </w:r>
      <w:r w:rsidRPr="00C172C2">
        <w:t xml:space="preserve">. Оно отходит от христианства, но не идет ни к чему иному. Начиная с эпохи французского просвещения и связанной с ним французской революции, история 19 века представляет собою попытку построить духовную культуру вне религиозных предрассудков и без, якобы, ненужных предположений (гипотез) о душе и духе. Постепенно слагается и крепнет культура без веры, без Бога, без Христа и Евангелия. И христианская церковь во всех своих основаниях постепенно оказывается вынужденной считаться с этой самостоятельностью новой культуры. Растет и ширится миросозерцание, обходящееся без Бого-созерцания. Новая, позитивная наука делает такие исследовательские успехи; эти успехи ведут к таким практическим и техническим последствиям (медицина, бактериология, пар, электричество, химия, машины, железные дороги, телеграф, телефон, радио, авиация), и вызывают к жизни такие общественные явления (машинная, капиталистическая промышленность, пролетаризация масс, революционное движение); и все это вместе взятое до такой степени изменяет строение, интересы, вкусы и потребности человеческой души (душевный уклад нового горожанина, пролетария, массового чиновника, интеллигента и полу-интеллигента), - что христианская церковь, с присущим ей глубоким консерватизмом в учении (догмат!), в организации (канон!), в молитве (обряд!), не находила и не находит в себе достаточной творческой инициативы и гибкости для того, чтобы по-прежнему удержать за собою </w:t>
      </w:r>
      <w:r w:rsidRPr="00C172C2">
        <w:rPr>
          <w:iCs/>
        </w:rPr>
        <w:t>главный авторитет</w:t>
      </w:r>
      <w:r w:rsidRPr="00C172C2">
        <w:t xml:space="preserve"> в вопросах человеческого знания и действия, в вопросах культурной теории и практики. И вследствие этого человек нового европейского уклада души все более отчуждается от вечных истин христианства, разучается созерцать их, привыкает обходиться без них, религиозно мертвеет, умственно и нравственно вырождается и идет навстречу невиданному еще в истории человечес</w:t>
      </w:r>
      <w:r w:rsidR="00095010" w:rsidRPr="00C172C2">
        <w:t xml:space="preserve">тва культурному кризису. </w:t>
      </w:r>
    </w:p>
    <w:p w:rsidR="00095010" w:rsidRPr="00C172C2" w:rsidRDefault="0071480C" w:rsidP="00C172C2">
      <w:r w:rsidRPr="00C172C2">
        <w:t xml:space="preserve">В средние века христианская церковь духовно вела за собою христианское человечество и оставалась его высшим авторитетом. Ныне она его за собою не ведет. Современное человечество влечется </w:t>
      </w:r>
      <w:r w:rsidRPr="00C172C2">
        <w:rPr>
          <w:iCs/>
        </w:rPr>
        <w:t>другими силами</w:t>
      </w:r>
      <w:r w:rsidRPr="00C172C2">
        <w:t xml:space="preserve"> и притом такими, которые сами оторвались от, христианства и от религиозности вообще. Эти силы не ищут Божественного, от Божественного не исходят и Его не осуществляют; мало того ныне они вступили в ожесточенную кровавую борьбу с Божественным началом, с христианскою церковью и вообще со всякою веру</w:t>
      </w:r>
      <w:r w:rsidR="00095010" w:rsidRPr="00C172C2">
        <w:t>ющею человеческою душою</w:t>
      </w:r>
      <w:r w:rsidR="0013450C" w:rsidRPr="00C172C2">
        <w:rPr>
          <w:rStyle w:val="a7"/>
        </w:rPr>
        <w:footnoteReference w:id="1"/>
      </w:r>
      <w:r w:rsidR="00095010" w:rsidRPr="00C172C2">
        <w:t xml:space="preserve">. </w:t>
      </w:r>
    </w:p>
    <w:p w:rsidR="00095010" w:rsidRPr="00C172C2" w:rsidRDefault="0071480C" w:rsidP="00C172C2">
      <w:r w:rsidRPr="00C172C2">
        <w:t>Челове</w:t>
      </w:r>
      <w:r w:rsidR="00095010" w:rsidRPr="00C172C2">
        <w:t xml:space="preserve">чество наших дней идет: </w:t>
      </w:r>
    </w:p>
    <w:p w:rsidR="00095010" w:rsidRPr="00C172C2" w:rsidRDefault="0071480C" w:rsidP="00C172C2">
      <w:r w:rsidRPr="00C172C2">
        <w:t xml:space="preserve">1. Во-первых, за </w:t>
      </w:r>
      <w:r w:rsidRPr="00C172C2">
        <w:rPr>
          <w:iCs/>
        </w:rPr>
        <w:t>материалистическою наукою</w:t>
      </w:r>
      <w:r w:rsidRPr="00C172C2">
        <w:t xml:space="preserve">, которая, по-видимому, преуспевает в своей области именно благодаря тому, что отбросила гипотезу Бога и порвала со всякой религией. Эту науку ведет </w:t>
      </w:r>
      <w:r w:rsidRPr="00C172C2">
        <w:rPr>
          <w:iCs/>
        </w:rPr>
        <w:t>позитивное естествознание</w:t>
      </w:r>
      <w:r w:rsidRPr="00C172C2">
        <w:t xml:space="preserve"> с его открытиями, немедленно врабатывающимися в жизнь, иногда перевертывающими все человеческие отношения и весь общественный строй и, по-видимому, обещающими людям "победу" и "власть" в новых свирепых войнах на истребление. Техника влечет за собою человека; техника, которая разрабатывает вопрос о жизненных средствах и совсем не интересуется высшею целью и смы</w:t>
      </w:r>
      <w:r w:rsidR="00095010" w:rsidRPr="00C172C2">
        <w:t>с</w:t>
      </w:r>
      <w:r w:rsidRPr="00C172C2">
        <w:t xml:space="preserve">лом жизни; техника, которая вечно "открывает" и "совершенствует", но сама работает в полнейшей </w:t>
      </w:r>
      <w:r w:rsidRPr="00C172C2">
        <w:rPr>
          <w:iCs/>
        </w:rPr>
        <w:t>духовной беспринципности</w:t>
      </w:r>
      <w:r w:rsidRPr="00C172C2">
        <w:t>, нисколько не помышляя ни о едином Совершенстве, н</w:t>
      </w:r>
      <w:r w:rsidR="00095010" w:rsidRPr="00C172C2">
        <w:t xml:space="preserve">и о действительном Откровении. </w:t>
      </w:r>
    </w:p>
    <w:p w:rsidR="00095010" w:rsidRPr="00C172C2" w:rsidRDefault="0071480C" w:rsidP="00C172C2">
      <w:r w:rsidRPr="00C172C2">
        <w:t xml:space="preserve">2. Во-вторых, современное человечество идет за </w:t>
      </w:r>
      <w:r w:rsidRPr="00C172C2">
        <w:rPr>
          <w:iCs/>
        </w:rPr>
        <w:t>светской, безрелигиозной государственностью</w:t>
      </w:r>
      <w:r w:rsidRPr="00C172C2">
        <w:t xml:space="preserve">, не понимая, что эта государственность оторвалась от своей высшей цели, не служит ей, не видит ее, ибо цель эта состоит (всегда состояла и будет состоять) в том, чтобы готовить людей к прекрасной жизни (Аристотель), к жизни по Божьему (Блаженный Августин). Безбожное государство ведет народы так, как слепой ведет слепых - в яму (Мф.15.14). Оно не ценит вечных и благороднейших - </w:t>
      </w:r>
      <w:r w:rsidRPr="00C172C2">
        <w:rPr>
          <w:iCs/>
        </w:rPr>
        <w:t>религиозно-христианских корней</w:t>
      </w:r>
      <w:r w:rsidRPr="00C172C2">
        <w:t xml:space="preserve"> правосознания. Современное государство служит не качеству жизни, не совершенству ее, а </w:t>
      </w:r>
      <w:r w:rsidRPr="00C172C2">
        <w:rPr>
          <w:iCs/>
        </w:rPr>
        <w:t>интересам людей и классов</w:t>
      </w:r>
      <w:r w:rsidRPr="00C172C2">
        <w:t xml:space="preserve">; оно не знает измерения священной глубины - ни в душах, ни в делах; оно есть явление </w:t>
      </w:r>
      <w:r w:rsidRPr="00C172C2">
        <w:rPr>
          <w:iCs/>
        </w:rPr>
        <w:t>личной, классовой и всенародной жадности</w:t>
      </w:r>
      <w:r w:rsidRPr="00C172C2">
        <w:t xml:space="preserve"> и создает, в лучшем случае, неустойчивое равновесие вожделений, равнодейст</w:t>
      </w:r>
      <w:r w:rsidR="00095010" w:rsidRPr="00C172C2">
        <w:t xml:space="preserve">вующую вражды и зависти. </w:t>
      </w:r>
    </w:p>
    <w:p w:rsidR="00095010" w:rsidRPr="00C172C2" w:rsidRDefault="0071480C" w:rsidP="00C172C2">
      <w:r w:rsidRPr="00C172C2">
        <w:t xml:space="preserve">3. В-третьих, современное человечество влечется </w:t>
      </w:r>
      <w:r w:rsidRPr="00C172C2">
        <w:rPr>
          <w:iCs/>
        </w:rPr>
        <w:t>приобретательскими инстинктами и хозяйственными</w:t>
      </w:r>
      <w:r w:rsidRPr="00C172C2">
        <w:t xml:space="preserve"> законами, которые, властвуют над ним, и над которыми оно само не властно потому, что утратило в</w:t>
      </w:r>
      <w:r w:rsidR="00095010" w:rsidRPr="00C172C2">
        <w:t xml:space="preserve"> душе своей живого Бога.</w:t>
      </w:r>
    </w:p>
    <w:p w:rsidR="00095010" w:rsidRPr="00C172C2" w:rsidRDefault="0071480C" w:rsidP="00C172C2">
      <w:r w:rsidRPr="00C172C2">
        <w:t xml:space="preserve">Оно попало в тупик капиталистического производства и нашло из него только один определенный выход - в бездну коммунизма. Оно не понимает, что ужасен не "капитализм", а </w:t>
      </w:r>
      <w:r w:rsidRPr="00C172C2">
        <w:rPr>
          <w:iCs/>
        </w:rPr>
        <w:t>безбожный капиталистический строй</w:t>
      </w:r>
      <w:r w:rsidRPr="00C172C2">
        <w:t xml:space="preserve">, организуемый и поддерживаемый христиански омертвевшими душами и классами; и что </w:t>
      </w:r>
      <w:r w:rsidRPr="00C172C2">
        <w:rPr>
          <w:iCs/>
        </w:rPr>
        <w:t>безбожный коммунизм бесконечно страшнее и вреднее безбожного капитализма</w:t>
      </w:r>
      <w:r w:rsidRPr="00C172C2">
        <w:t xml:space="preserve">. И вот, утратив Бога и Христа, религиозно неустроенная и нравственно распадающаяся, душа современного человека только и может стать жертвою приобретательских инстинктов и хозяйственных законов, в том виде, как они </w:t>
      </w:r>
      <w:r w:rsidRPr="00C172C2">
        <w:rPr>
          <w:iCs/>
        </w:rPr>
        <w:t>сами</w:t>
      </w:r>
      <w:r w:rsidRPr="00C172C2">
        <w:t xml:space="preserve"> проявляются, развертываются и </w:t>
      </w:r>
      <w:r w:rsidR="00095010" w:rsidRPr="00C172C2">
        <w:t xml:space="preserve">увлекают людей за собою. </w:t>
      </w:r>
    </w:p>
    <w:p w:rsidR="00095010" w:rsidRPr="00C172C2" w:rsidRDefault="0071480C" w:rsidP="00C172C2">
      <w:r w:rsidRPr="00C172C2">
        <w:t xml:space="preserve">4. В-четвертых, современное человечество </w:t>
      </w:r>
      <w:r w:rsidRPr="00C172C2">
        <w:rPr>
          <w:iCs/>
        </w:rPr>
        <w:t>предается безрелигиозному и безбожному искусству</w:t>
      </w:r>
      <w:r w:rsidRPr="00C172C2">
        <w:t>, которое становится праздным развлечением и нервирующим зрелищем. Во все времена и у всех народов чернь требовала хлеба и зрелищ. Но чернь отличается от "нечерни" именно своим бездуховным, безрелигиозным, низким уровнем. И вот, современное искусство, светски" освободившее себя от религиозного чувства и чутья, идет навстречу потребностям современной безбожной массы: мода рождает модернизм, скука и пресыщенность - нервирующую остроту; кинематограф заменяет храм; треск и рев радиоаппарата - вытесняют личную культуру музыки и слова. В искусстве отпадает "третье измерение" - художественности, священности, предметности; двумерная душа создает двумерное, пошлое, безбожное искусство и сама</w:t>
      </w:r>
      <w:bookmarkStart w:id="4" w:name="End"/>
      <w:r w:rsidR="00095010" w:rsidRPr="00C172C2">
        <w:t xml:space="preserve"> становится его жертвою. </w:t>
      </w:r>
    </w:p>
    <w:p w:rsidR="00CE244F" w:rsidRDefault="0071480C" w:rsidP="00CE244F">
      <w:r w:rsidRPr="00C172C2">
        <w:t>Таковы</w:t>
      </w:r>
      <w:bookmarkEnd w:id="4"/>
      <w:r w:rsidRPr="00C172C2">
        <w:t xml:space="preserve"> эти четыре силы, увлекающие современное безрелигиозное человечество. Таковы те пути, по которым оно даже не идет, - а обсыпается, течет и уносится</w:t>
      </w:r>
      <w:r w:rsidR="0013450C" w:rsidRPr="00C172C2">
        <w:rPr>
          <w:rStyle w:val="a7"/>
        </w:rPr>
        <w:footnoteReference w:id="2"/>
      </w:r>
      <w:r w:rsidRPr="00C172C2">
        <w:t>.</w:t>
      </w:r>
    </w:p>
    <w:p w:rsidR="00CE244F" w:rsidRDefault="00CE244F" w:rsidP="00CE244F"/>
    <w:p w:rsidR="0071480C" w:rsidRPr="00C172C2" w:rsidRDefault="00CE244F" w:rsidP="00CE244F">
      <w:pPr>
        <w:rPr>
          <w:b/>
        </w:rPr>
      </w:pPr>
      <w:r>
        <w:br w:type="page"/>
      </w:r>
      <w:bookmarkStart w:id="5" w:name="_Toc273989162"/>
      <w:r w:rsidR="0071480C" w:rsidRPr="00C172C2">
        <w:rPr>
          <w:b/>
        </w:rPr>
        <w:t>2.</w:t>
      </w:r>
      <w:r w:rsidR="00095010" w:rsidRPr="00C172C2">
        <w:rPr>
          <w:b/>
        </w:rPr>
        <w:t xml:space="preserve"> С.Н. Булгаков о христианском социализме</w:t>
      </w:r>
      <w:bookmarkEnd w:id="5"/>
    </w:p>
    <w:p w:rsidR="00095010" w:rsidRPr="00C172C2" w:rsidRDefault="00095010" w:rsidP="00C172C2">
      <w:pPr>
        <w:overflowPunct w:val="0"/>
        <w:autoSpaceDE w:val="0"/>
        <w:autoSpaceDN w:val="0"/>
        <w:adjustRightInd w:val="0"/>
      </w:pPr>
    </w:p>
    <w:p w:rsidR="0071480C" w:rsidRPr="00C172C2" w:rsidRDefault="0071480C" w:rsidP="00C172C2">
      <w:r w:rsidRPr="00C172C2">
        <w:t>Обычно под социализмом понимается экономический строй общества, в котором отсутствует частная собственность, а следовательно, средства производства принадлежат либо государству, либо общинам. Ныне же социализм накрепко связывают с идеологией, причем идеологией тоталитаризма, принуждения, работы из под палки. Суть булгаковской концепции трех социализмов как раз и состоит в развенчании незыблемости такой связи. Социализм - атеистический и материалистический - может быть тоталитарным (и был таковым). Но социализм может быть и благодатным. Такой, приемлемый для Православия социализм, Булгаков именует "христианским":</w:t>
      </w:r>
    </w:p>
    <w:p w:rsidR="0071480C" w:rsidRPr="00C172C2" w:rsidRDefault="0071480C" w:rsidP="00C172C2">
      <w:r w:rsidRPr="00C172C2">
        <w:t>"Основная мысль "христианского социализма" состоит в том, что между христианством и социализмом может и должно существовать положительное соотношение. Христианство дает для социализма недостающую ему духовную основу, освобождая его от мещанства, а социализм является средством для выполнения велений христианской любви, он исполняет правду христианства в общественной жизни. Разумеется, насколько социализм проникается антихристианским духом и отдается чарам первого искушения, он не может быть соединен с христианством, которое требует прежде всего человеческого сердца. Но в социализме самом по себе, рассматриваемом как совокупность</w:t>
      </w:r>
      <w:r w:rsidR="00C172C2" w:rsidRPr="00C172C2">
        <w:t xml:space="preserve"> </w:t>
      </w:r>
      <w:r w:rsidRPr="00C172C2">
        <w:t>мер социальной политики, нет ничего, что бы не соответствовало христианской морали. Поэтому сама мысль о "христианском социализме" не имеет в себе ничего противоречивого. Принципиально "христианский соц</w:t>
      </w:r>
      <w:r w:rsidR="0013450C" w:rsidRPr="00C172C2">
        <w:t>иализм" вполне возможен"</w:t>
      </w:r>
      <w:r w:rsidRPr="00C172C2">
        <w:t>.</w:t>
      </w:r>
    </w:p>
    <w:p w:rsidR="0071480C" w:rsidRPr="00C172C2" w:rsidRDefault="0071480C" w:rsidP="00C172C2">
      <w:r w:rsidRPr="00C172C2">
        <w:t>Для христианства, по мысли Булгакова, социализм может и должен быть формой его соц</w:t>
      </w:r>
      <w:r w:rsidR="0013450C" w:rsidRPr="00C172C2">
        <w:t>иального бытия: "социализм</w:t>
      </w:r>
      <w:r w:rsidRPr="00C172C2">
        <w:t xml:space="preserve"> есть лишь средство для осуществления требов</w:t>
      </w:r>
      <w:r w:rsidR="0013450C" w:rsidRPr="00C172C2">
        <w:t>аний христианской этики"</w:t>
      </w:r>
      <w:r w:rsidRPr="00C172C2">
        <w:t>. В этом суть булгаковского "христианского социализма": не самодовлеющая экономика, не построение земного рая - цели его; христианский социализм - это социальная форма, сосуд, "мехи новые", в которых сохраняется терпкое вино христианства.</w:t>
      </w:r>
    </w:p>
    <w:p w:rsidR="0071480C" w:rsidRPr="00C172C2" w:rsidRDefault="0071480C" w:rsidP="00C172C2">
      <w:r w:rsidRPr="00C172C2">
        <w:t>Небольшое отступление относительно экономической эффективности социализма. Булгаков дает ключ к решению этого вопроса, говоря о "религио</w:t>
      </w:r>
      <w:r w:rsidR="00095010" w:rsidRPr="00C172C2">
        <w:t>зной природе социализма"</w:t>
      </w:r>
      <w:r w:rsidRPr="00C172C2">
        <w:t>. Только религиозный социализм жизненен и эффективен. Дело в том, что человек, падший, но не потерявший образа Божия, будет не покладая рук работать либо из-под палки, либо ради материального благополучия, наживы, либо ради высокой религиозной идеи. Социализм материалистический никакой высокой идеологии родить не в состоянии, физическому принуждению препятствуют демократические свободы, а наживаться не дает общественная собственность. Поэтому стимулов к труду в таком обществе недостаточно; оно по эффективности не может конкурировать с капитализмом, что и показал наш советский социализм брежневских времен. Но не так обстоит дело с социализмом христианским: для верующего работа ради Бога является более сильным стимулом к труду, чем нажива или палка, и поэтому христианский социализм и эффективен экономически и благодатен духовно. Но, заметим, и атеистический социализм - религия. А потому и этот социализм парадоксальным образом оказывается тоже экономически эффективным. Псевдоидея начинает двигать людьми (хотя и палка играла здесь не последнюю роль) и они совершают чудеса трудового героизма, дважды поднимая разрушенное войнами хозяйство России.</w:t>
      </w:r>
    </w:p>
    <w:p w:rsidR="0071480C" w:rsidRPr="00C172C2" w:rsidRDefault="0071480C" w:rsidP="00C172C2">
      <w:r w:rsidRPr="00C172C2">
        <w:t xml:space="preserve">Уже сам Булгаков заключал термин "христианский социализм" в кавычки, ибо прекрасно знал его непростую историю. Имея основание в Новом Завете и взяв свое начало с апостольской Иерусалимской общины, христианский социализм бытовал в учении святых отцов </w:t>
      </w:r>
      <w:r w:rsidR="00095010" w:rsidRPr="00C172C2">
        <w:t>о собственности и богатстве (св</w:t>
      </w:r>
      <w:r w:rsidRPr="00C172C2">
        <w:t>. Василий Великий, Иоанн Златоуст, Амвросий Медиоланский и др.), а также в таком традиционном церковном институте, как монастыри (отметим, что по-латыни монастырь - "коммуна").</w:t>
      </w:r>
    </w:p>
    <w:p w:rsidR="0071480C" w:rsidRPr="00C172C2" w:rsidRDefault="0071480C" w:rsidP="00C172C2">
      <w:r w:rsidRPr="00C172C2">
        <w:t>Но в нашем падшем мире высоким социальным идеям осуществиться очень трудно. Церковь, связав свою судьбу с государством (что выразилось в "симфонии" между ними), надеялась, что сила государственной власти поможет защитить Церковь и постепенно привести общество к подлинно христианской жизни. Однако социальные результаты этой симфонии не следует переоценивать. Собственность оставалась одной из незыблемых основ социума, государство продолжало жить по велениям мира сего, стараясь, к сожалению, использовать Церковь в качестве "министерства идеологии", которое должно оправдывать существующий порядок вещей. Да и больно уж высок этот идеал - общения имуществ. Он требует непросто достигаемых христианских добродетелей терпения и смирения, и, главное, - нелицемерной любви к ближнему. Иначе говоря, требует подвига, христианства не на словах, а на деле. А подвигом хотят жить далеко не все.</w:t>
      </w:r>
    </w:p>
    <w:p w:rsidR="0071480C" w:rsidRPr="00C172C2" w:rsidRDefault="0071480C" w:rsidP="00C172C2">
      <w:r w:rsidRPr="00C172C2">
        <w:t>В результате идея общения имуществ постепенно стала в Церкви забываться; она начала вытесняться на окраины, стала маргинальной, перерождалась и деградировала. И вот христианский социализм, не получив официальной поддержки в Византии и Европе, уходит в полусектантскую среду (богумилы, табориты, вальденсы, альбигойцы, анабаптисты и пр.), сливается с профсоюзным движением в Англии, существует как одно из течений протестантской религиозной мысли, влачит нелегкое существование как глухая оппозиция в современном католичестве. В России христианский социализм, тускло мерцая в крестьянской общине, вдруг иногда давал удивительно яркие вспышки (имеется в виду основанное помещиком Н. Н. Неплюевым Крестовоз</w:t>
      </w:r>
      <w:r w:rsidR="00095010" w:rsidRPr="00C172C2">
        <w:t>движенское Трудовое Братство</w:t>
      </w:r>
      <w:r w:rsidRPr="00C172C2">
        <w:t>, в котором возродилась на трудовой основе апостольская идея братского обобществления имуществ).</w:t>
      </w:r>
    </w:p>
    <w:p w:rsidR="0071480C" w:rsidRPr="00C172C2" w:rsidRDefault="0071480C" w:rsidP="00C172C2">
      <w:r w:rsidRPr="00C172C2">
        <w:t>Но с социализмом происходит и более страшная метаморфоза. Этим по недоразумению заброшенным чадом Церкви начинает интересоваться мир с намерением использовать преимущества коллективизма для создания безбедной жизни. Но в мире им быстро завладевает сатана, который, одев его в красные атеистические одежды, заставляет служить против Христа. И именно эта, атеистическая, версия социализма находит свое воплощение в России, осуществив самые жестокие в истории христианства гонения.</w:t>
      </w:r>
    </w:p>
    <w:p w:rsidR="0071480C" w:rsidRDefault="0071480C" w:rsidP="00C172C2">
      <w:r w:rsidRPr="00C172C2">
        <w:t>Попутно укажем, что концепция трех социализмов Булгакова выбивает из рук христиан-антисоциалистов самый главный, "убойный" аргумент: социализм нашел воплощение в России и привел к неисчислимым бедствиям для Церкви. Ответ: да, все это так, но реализован был именно атеистический социализм, являющийся антиподом социализму христианскому. Неудивительно, что такой социализм, отрицающий Бога и любовь к ближнему, оказался столь безблагодатен</w:t>
      </w:r>
      <w:r w:rsidR="00095010" w:rsidRPr="00C172C2">
        <w:rPr>
          <w:rStyle w:val="a7"/>
        </w:rPr>
        <w:footnoteReference w:id="3"/>
      </w:r>
      <w:r w:rsidRPr="00C172C2">
        <w:t>.</w:t>
      </w:r>
    </w:p>
    <w:p w:rsidR="00CE244F" w:rsidRDefault="00CE244F" w:rsidP="00C172C2"/>
    <w:p w:rsidR="0071480C" w:rsidRPr="00CE244F" w:rsidRDefault="0071480C" w:rsidP="00CE244F">
      <w:pPr>
        <w:rPr>
          <w:b/>
          <w:szCs w:val="28"/>
        </w:rPr>
      </w:pPr>
      <w:bookmarkStart w:id="6" w:name="_Toc273989163"/>
      <w:r w:rsidRPr="00CE244F">
        <w:rPr>
          <w:b/>
          <w:szCs w:val="28"/>
        </w:rPr>
        <w:t>3.</w:t>
      </w:r>
      <w:r w:rsidR="00095010" w:rsidRPr="00CE244F">
        <w:rPr>
          <w:b/>
          <w:szCs w:val="28"/>
        </w:rPr>
        <w:t xml:space="preserve"> Проблема возрождения христианской духовности в современной России</w:t>
      </w:r>
      <w:bookmarkEnd w:id="6"/>
    </w:p>
    <w:p w:rsidR="00095010" w:rsidRPr="00CE244F" w:rsidRDefault="00095010" w:rsidP="00CE244F">
      <w:pPr>
        <w:rPr>
          <w:szCs w:val="28"/>
        </w:rPr>
      </w:pPr>
    </w:p>
    <w:p w:rsidR="00095010" w:rsidRPr="00CE244F" w:rsidRDefault="0071480C" w:rsidP="00CE244F">
      <w:pPr>
        <w:rPr>
          <w:szCs w:val="28"/>
        </w:rPr>
      </w:pPr>
      <w:r w:rsidRPr="00CE244F">
        <w:rPr>
          <w:szCs w:val="28"/>
        </w:rPr>
        <w:t>Возрождение христианской духовности должно ослабить роли политического элемента в церкви. И этим должна раскрыться возможность нового и одухотворенного социального творчества в христианстве. Мы вступаем в совершенно новую эпоху и совсем по-новому должны ставиться проблемы единства и вселенскости. В старых постановках этой проблемы еще чувствовался партикуляризм и провинциализм исторической жизни церкви. Мы живем в революционную эпоху, и все исторические границы, казавшиеся вечными, сметаются. Вселенское христианство может быть актуализировано лишь при остром эс</w:t>
      </w:r>
      <w:r w:rsidR="00095010" w:rsidRPr="00CE244F">
        <w:rPr>
          <w:szCs w:val="28"/>
        </w:rPr>
        <w:t>хатологическом чувстве жизни</w:t>
      </w:r>
      <w:r w:rsidR="0013450C" w:rsidRPr="00CE244F">
        <w:rPr>
          <w:szCs w:val="28"/>
        </w:rPr>
        <w:footnoteReference w:id="4"/>
      </w:r>
      <w:r w:rsidR="00095010" w:rsidRPr="00CE244F">
        <w:rPr>
          <w:szCs w:val="28"/>
        </w:rPr>
        <w:t xml:space="preserve">. </w:t>
      </w:r>
    </w:p>
    <w:p w:rsidR="00513385" w:rsidRPr="00CE244F" w:rsidRDefault="0071480C" w:rsidP="00CE244F">
      <w:pPr>
        <w:rPr>
          <w:szCs w:val="28"/>
        </w:rPr>
      </w:pPr>
      <w:r w:rsidRPr="00CE244F">
        <w:rPr>
          <w:szCs w:val="28"/>
        </w:rPr>
        <w:t>Христиане думают, что их разделяет божественная истина. В действительности же разделяет их именно человеческое, человеческая душевная структура, различия в опыте и чувстве жизни в интеллектуальном типе. Объективируя свои собственные состояния, люди думают, что они борются за абсолютную истину. Но когда мы приходим к подлинным религиозным первореальностям, когда в нас раскрывается подлинный духовный опыт, мы приближаемся друг к другу и соединяемся во Христе. Православные имеют иное учение об искуплении, чем протестанты, и можно бесконечно спорить о том, чье учение более правильно. Но само искупление одно и то же, сама религиозная реальность едина. Православные имеют иное учение о почитании Божьей Матери, чем католики: они не приемлют догмата непорочного зачатия. Споры о догмате непорочного зачатия вызывают разделение и вражду. Но самый культ Божьей Матери, самый религиозный опыт один и тот же у православных и у католиков. Христианское сближение не следует ставить ни на почву схоластически-доктринальную, ни на почву канонически-правовую. Именно на этой почве произошли разделение и раздор. Сближение прежде всего нужно ставить на почву духовно-религиозную, внутреннюю. Внешнее от внутреннего пойдет, церковное единство от духовного единения христиан, от христианской дружбы. Объединяет прежде всего вера в Христа и жизнь во Христе, искание Царства Божьего, т. е. самая сущность христианства. Ищите прежде всего Царства Божьего, и все остальное приложится вам. Объединяться можно на самом искании Царства Божьего, а не на том остальном, что прилагается. Но в греховном христианском человечестве то, что прилагается, заслонило собой самое Царство Божие, и оно-то разрывает на части христианский мир. Идея Царства Божия в христианстве глубже, чем идея церкви, которая есть исторический путь к Царству Божьему. Идея Царства Божьего эсхатологична и профетична. На ней и должно быть построено единение. Это не минимум, а максимум, не абстракция, а конкретность. Перспектива достижения абсолютной полноты и абсолютного единства есть перспектива эсхатологическая, есть исполнение времен. Но исполнение времен совершается во времени еще</w:t>
      </w:r>
      <w:r w:rsidR="0013450C" w:rsidRPr="00CE244F">
        <w:rPr>
          <w:szCs w:val="28"/>
        </w:rPr>
        <w:footnoteReference w:id="5"/>
      </w:r>
      <w:r w:rsidRPr="00CE244F">
        <w:rPr>
          <w:szCs w:val="28"/>
        </w:rPr>
        <w:t>.</w:t>
      </w:r>
      <w:bookmarkStart w:id="7" w:name="_Toc273989164"/>
    </w:p>
    <w:p w:rsidR="00DB24D7" w:rsidRPr="00CE244F" w:rsidRDefault="00513385" w:rsidP="00513385">
      <w:pPr>
        <w:rPr>
          <w:b/>
        </w:rPr>
      </w:pPr>
      <w:r>
        <w:br w:type="page"/>
      </w:r>
      <w:r w:rsidR="00DB24D7" w:rsidRPr="00CE244F">
        <w:rPr>
          <w:b/>
        </w:rPr>
        <w:t>Заключение</w:t>
      </w:r>
      <w:bookmarkEnd w:id="7"/>
    </w:p>
    <w:p w:rsidR="00DB24D7" w:rsidRPr="00C172C2" w:rsidRDefault="00DB24D7" w:rsidP="00C172C2"/>
    <w:p w:rsidR="00B749BB" w:rsidRDefault="00DB24D7" w:rsidP="00C172C2">
      <w:r w:rsidRPr="00C172C2">
        <w:t>Не подлежит сомнению, что нехристианская культура возможна у народов нехристианской веры; такова культура ислама, конфуцианства, буддизма, шинтоизма. Но народы, бывшие долго христианскими и утратившие эту веру, не приобретя никакой другой, могут делать только напрасные попытки создать культуру вне веры и Бога. т.е. безбожную культуру. Эти попытки заранее обречены на неудачу. Из них ничего не выйдет потому, что культура творится не сознанием, не рассудком и не произволом, а целостным, длительным и вдохновенным напряжением всего человеческого существа, отыскивающего прекрасную форму для глубокого содержания; значит — и бессознательными, ночными силами души и, прежде всего, инстинктом. А инстинкт способен держать и творить форму, вынашивать глубокие замыслы, вдохновляться, любить и беречь культуру, лишь постольку, поскольку он приобщен духовности в порядке любви и веры. Вера есть духовный язык инстинкта. Утратить веру значит повергнуть инстинкт в немоту и бессилие или же разнуздать его. Поэтому человек без веры — или живет в отрыве от своего инстинкта, еще не разнуздавшегося до полной бездуховности и бесформенности (Запад), или же пребывает во власти своего уже разнуздавшегося инстинкта (большевизм). В отрыве от своих ночных, бессознательных сил человек будет создавать только плоские, пошлые выдумки, рассудочные выверты, мертвые трафареты; находясь же во власти своего разнуздания, он создаст только бесформенный хаос, больные химеры</w:t>
      </w:r>
      <w:r w:rsidR="00A80AD1">
        <w:t>,</w:t>
      </w:r>
      <w:r w:rsidRPr="00C172C2">
        <w:t xml:space="preserve"> извращенные сновидения наяву. Ни то, ни другое не будет культурой; потому что культура начинается там, где духовное содержание ищет с</w:t>
      </w:r>
      <w:r w:rsidR="00B749BB">
        <w:t>ебе верную и совершенную форму.</w:t>
      </w:r>
    </w:p>
    <w:p w:rsidR="0013450C" w:rsidRPr="00C172C2" w:rsidRDefault="00B749BB" w:rsidP="00B749BB">
      <w:pPr>
        <w:rPr>
          <w:kern w:val="32"/>
        </w:rPr>
      </w:pPr>
      <w:r>
        <w:br w:type="page"/>
      </w:r>
      <w:bookmarkStart w:id="8" w:name="_Toc273989165"/>
      <w:r w:rsidR="0013450C" w:rsidRPr="00C172C2">
        <w:rPr>
          <w:kern w:val="32"/>
        </w:rPr>
        <w:t>Список литературы</w:t>
      </w:r>
      <w:bookmarkEnd w:id="8"/>
    </w:p>
    <w:p w:rsidR="0013450C" w:rsidRPr="00C172C2" w:rsidRDefault="0013450C" w:rsidP="00C172C2">
      <w:pPr>
        <w:pStyle w:val="a3"/>
        <w:rPr>
          <w:sz w:val="28"/>
        </w:rPr>
      </w:pPr>
    </w:p>
    <w:p w:rsidR="0013450C" w:rsidRPr="00C172C2" w:rsidRDefault="0013450C" w:rsidP="00B749BB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C172C2">
        <w:rPr>
          <w:sz w:val="28"/>
          <w:szCs w:val="28"/>
        </w:rPr>
        <w:t xml:space="preserve">Булгаков С.Н. Православие и социализм. М.: Просвещение, 2001. </w:t>
      </w:r>
    </w:p>
    <w:p w:rsidR="0013450C" w:rsidRPr="00C172C2" w:rsidRDefault="0013450C" w:rsidP="00B749BB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C172C2">
        <w:rPr>
          <w:sz w:val="28"/>
          <w:szCs w:val="28"/>
        </w:rPr>
        <w:t>Иконникова С.Н. Диалог о культуре. М.: ЮНИТИ-ДАНА, 2004.</w:t>
      </w:r>
    </w:p>
    <w:p w:rsidR="0013450C" w:rsidRPr="00C172C2" w:rsidRDefault="0013450C" w:rsidP="00B749BB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C172C2">
        <w:rPr>
          <w:sz w:val="28"/>
          <w:szCs w:val="28"/>
        </w:rPr>
        <w:t>Ильин И.А. О грядущей России. М.: Юнити, 2000.</w:t>
      </w:r>
    </w:p>
    <w:p w:rsidR="0013450C" w:rsidRPr="00C172C2" w:rsidRDefault="0013450C" w:rsidP="00B749BB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C172C2">
        <w:rPr>
          <w:sz w:val="28"/>
          <w:szCs w:val="28"/>
        </w:rPr>
        <w:t xml:space="preserve">Круглова Л.К. Основы культурологи. СПб: Питер, 2003. </w:t>
      </w:r>
    </w:p>
    <w:p w:rsidR="0013450C" w:rsidRPr="00C172C2" w:rsidRDefault="0013450C" w:rsidP="00B749BB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C172C2">
        <w:rPr>
          <w:sz w:val="28"/>
          <w:szCs w:val="28"/>
        </w:rPr>
        <w:t>Культурология / Под ред. А.Ю. Юшенко. М.: СИТИ-Лайт, 2005.</w:t>
      </w:r>
      <w:bookmarkStart w:id="9" w:name="_GoBack"/>
      <w:bookmarkEnd w:id="9"/>
    </w:p>
    <w:sectPr w:rsidR="0013450C" w:rsidRPr="00C172C2" w:rsidSect="00C172C2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9BB" w:rsidRDefault="002549BB">
      <w:r>
        <w:separator/>
      </w:r>
    </w:p>
  </w:endnote>
  <w:endnote w:type="continuationSeparator" w:id="0">
    <w:p w:rsidR="002549BB" w:rsidRDefault="0025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9BB" w:rsidRDefault="002549BB">
      <w:r>
        <w:separator/>
      </w:r>
    </w:p>
  </w:footnote>
  <w:footnote w:type="continuationSeparator" w:id="0">
    <w:p w:rsidR="002549BB" w:rsidRDefault="002549BB">
      <w:r>
        <w:continuationSeparator/>
      </w:r>
    </w:p>
  </w:footnote>
  <w:footnote w:id="1">
    <w:p w:rsidR="002549BB" w:rsidRDefault="00B749BB" w:rsidP="00C172C2">
      <w:pPr>
        <w:pStyle w:val="a3"/>
        <w:spacing w:line="240" w:lineRule="auto"/>
        <w:ind w:firstLine="0"/>
      </w:pPr>
      <w:r>
        <w:rPr>
          <w:rStyle w:val="a7"/>
        </w:rPr>
        <w:footnoteRef/>
      </w:r>
      <w:r>
        <w:t xml:space="preserve"> Культурология / Под ред. А.Ю. Юшенко. М.: СИТИ-Лайт, 2005. С. 80.</w:t>
      </w:r>
    </w:p>
  </w:footnote>
  <w:footnote w:id="2">
    <w:p w:rsidR="002549BB" w:rsidRDefault="00B749BB" w:rsidP="004C697D">
      <w:pPr>
        <w:pStyle w:val="a3"/>
        <w:spacing w:line="240" w:lineRule="auto"/>
        <w:ind w:firstLine="0"/>
      </w:pPr>
      <w:r>
        <w:rPr>
          <w:rStyle w:val="a7"/>
        </w:rPr>
        <w:footnoteRef/>
      </w:r>
      <w:r>
        <w:t xml:space="preserve"> Ильин И.А. О грядущей России. М.: Юнити, 2000. С. 102.</w:t>
      </w:r>
    </w:p>
  </w:footnote>
  <w:footnote w:id="3">
    <w:p w:rsidR="002549BB" w:rsidRDefault="00B749BB" w:rsidP="00A91856">
      <w:pPr>
        <w:pStyle w:val="a3"/>
        <w:spacing w:line="240" w:lineRule="auto"/>
        <w:ind w:firstLine="0"/>
      </w:pPr>
      <w:r>
        <w:rPr>
          <w:rStyle w:val="a7"/>
        </w:rPr>
        <w:footnoteRef/>
      </w:r>
      <w:r>
        <w:t xml:space="preserve"> См.: </w:t>
      </w:r>
      <w:r w:rsidRPr="00095010">
        <w:t>Булгаков С.Н. Православие и социализм.</w:t>
      </w:r>
      <w:r>
        <w:t xml:space="preserve"> М.: Просвещение, 2001. С. 90.</w:t>
      </w:r>
    </w:p>
  </w:footnote>
  <w:footnote w:id="4">
    <w:p w:rsidR="002549BB" w:rsidRDefault="00B749BB" w:rsidP="00273232">
      <w:pPr>
        <w:pStyle w:val="a3"/>
        <w:spacing w:line="240" w:lineRule="auto"/>
        <w:ind w:firstLine="0"/>
      </w:pPr>
      <w:r>
        <w:rPr>
          <w:rStyle w:val="a7"/>
        </w:rPr>
        <w:footnoteRef/>
      </w:r>
      <w:r>
        <w:t xml:space="preserve"> Круглова Л.К. Основы культурологи. СПб: Питер, 2003. С. 112.</w:t>
      </w:r>
    </w:p>
  </w:footnote>
  <w:footnote w:id="5">
    <w:p w:rsidR="002549BB" w:rsidRDefault="00B749BB">
      <w:pPr>
        <w:pStyle w:val="a3"/>
      </w:pPr>
      <w:r>
        <w:rPr>
          <w:rStyle w:val="a7"/>
        </w:rPr>
        <w:footnoteRef/>
      </w:r>
      <w:r>
        <w:t xml:space="preserve"> Иконникова С.Н. Диалог о культуре. М.: ЮНИТИ-ДАНА, 2004. С. 302.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9BB" w:rsidRDefault="00B749BB" w:rsidP="0013450C">
    <w:pPr>
      <w:pStyle w:val="a8"/>
      <w:framePr w:wrap="around" w:vAnchor="text" w:hAnchor="margin" w:xAlign="right" w:y="1"/>
      <w:rPr>
        <w:rStyle w:val="aa"/>
      </w:rPr>
    </w:pPr>
  </w:p>
  <w:p w:rsidR="00B749BB" w:rsidRDefault="00B749BB" w:rsidP="0013450C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9BB" w:rsidRDefault="00B749BB" w:rsidP="0013450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E2988"/>
    <w:multiLevelType w:val="hybridMultilevel"/>
    <w:tmpl w:val="E42C0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3C6"/>
    <w:rsid w:val="000142E4"/>
    <w:rsid w:val="00093ECA"/>
    <w:rsid w:val="00095010"/>
    <w:rsid w:val="000965B1"/>
    <w:rsid w:val="001053C6"/>
    <w:rsid w:val="0013450C"/>
    <w:rsid w:val="002549BB"/>
    <w:rsid w:val="00273232"/>
    <w:rsid w:val="003638C6"/>
    <w:rsid w:val="00435499"/>
    <w:rsid w:val="00496514"/>
    <w:rsid w:val="004C697D"/>
    <w:rsid w:val="00513385"/>
    <w:rsid w:val="0054519D"/>
    <w:rsid w:val="006E420B"/>
    <w:rsid w:val="0071480C"/>
    <w:rsid w:val="00A80AD1"/>
    <w:rsid w:val="00A91856"/>
    <w:rsid w:val="00B749BB"/>
    <w:rsid w:val="00C172C2"/>
    <w:rsid w:val="00C23DDE"/>
    <w:rsid w:val="00C65F38"/>
    <w:rsid w:val="00CE244F"/>
    <w:rsid w:val="00DB24D7"/>
    <w:rsid w:val="00DD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E075A2-765B-478F-9578-CA490FC7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pageBreakBefore/>
      <w:jc w:val="center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cs="Arial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5010"/>
    <w:rPr>
      <w:rFonts w:cs="Times New Roman"/>
      <w:b/>
      <w:kern w:val="28"/>
      <w:sz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note text"/>
    <w:basedOn w:val="a"/>
    <w:link w:val="a4"/>
    <w:uiPriority w:val="99"/>
    <w:semiHidden/>
    <w:rsid w:val="00095010"/>
    <w:rPr>
      <w:sz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-">
    <w:name w:val="Интеллект-Сервис"/>
    <w:basedOn w:val="1"/>
    <w:uiPriority w:val="99"/>
    <w:pPr>
      <w:pageBreakBefore w:val="0"/>
      <w:jc w:val="both"/>
    </w:pPr>
    <w:rPr>
      <w:b w:val="0"/>
      <w:sz w:val="28"/>
      <w:szCs w:val="28"/>
    </w:rPr>
  </w:style>
  <w:style w:type="paragraph" w:styleId="11">
    <w:name w:val="toc 1"/>
    <w:basedOn w:val="a"/>
    <w:next w:val="a"/>
    <w:uiPriority w:val="99"/>
    <w:semiHidden/>
    <w:pPr>
      <w:ind w:firstLine="0"/>
      <w:jc w:val="left"/>
    </w:pPr>
    <w:rPr>
      <w:b/>
      <w:bCs/>
      <w:caps/>
    </w:rPr>
  </w:style>
  <w:style w:type="paragraph" w:customStyle="1" w:styleId="a5">
    <w:name w:val="Содержание"/>
    <w:basedOn w:val="a"/>
    <w:next w:val="a"/>
    <w:uiPriority w:val="99"/>
    <w:pPr>
      <w:jc w:val="center"/>
    </w:pPr>
    <w:rPr>
      <w:b/>
      <w:sz w:val="32"/>
    </w:rPr>
  </w:style>
  <w:style w:type="paragraph" w:styleId="21">
    <w:name w:val="toc 2"/>
    <w:basedOn w:val="a"/>
    <w:next w:val="a"/>
    <w:uiPriority w:val="99"/>
    <w:semiHidden/>
    <w:pPr>
      <w:ind w:left="284" w:firstLine="0"/>
      <w:jc w:val="left"/>
    </w:pPr>
    <w:rPr>
      <w:smallCaps/>
      <w:szCs w:val="28"/>
    </w:rPr>
  </w:style>
  <w:style w:type="paragraph" w:styleId="31">
    <w:name w:val="toc 3"/>
    <w:basedOn w:val="a"/>
    <w:next w:val="a"/>
    <w:uiPriority w:val="99"/>
    <w:semiHidden/>
    <w:pPr>
      <w:ind w:firstLine="567"/>
      <w:jc w:val="left"/>
    </w:pPr>
    <w:rPr>
      <w:i/>
      <w:iCs/>
      <w:szCs w:val="28"/>
    </w:rPr>
  </w:style>
  <w:style w:type="paragraph" w:customStyle="1" w:styleId="12">
    <w:name w:val="Обычный1"/>
    <w:basedOn w:val="a"/>
    <w:next w:val="a"/>
    <w:uiPriority w:val="99"/>
    <w:pPr>
      <w:jc w:val="center"/>
    </w:pPr>
    <w:rPr>
      <w:b/>
      <w:sz w:val="32"/>
    </w:rPr>
  </w:style>
  <w:style w:type="paragraph" w:styleId="a6">
    <w:name w:val="Normal (Web)"/>
    <w:basedOn w:val="a"/>
    <w:uiPriority w:val="99"/>
    <w:rsid w:val="00DB24D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7">
    <w:name w:val="footnote reference"/>
    <w:uiPriority w:val="99"/>
    <w:semiHidden/>
    <w:rsid w:val="00095010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1345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uiPriority w:val="99"/>
    <w:rsid w:val="0013450C"/>
    <w:rPr>
      <w:rFonts w:cs="Times New Roman"/>
    </w:rPr>
  </w:style>
  <w:style w:type="character" w:styleId="ab">
    <w:name w:val="Hyperlink"/>
    <w:uiPriority w:val="99"/>
    <w:rsid w:val="0013450C"/>
    <w:rPr>
      <w:rFonts w:cs="Times New Roman"/>
      <w:color w:val="0000FF"/>
      <w:u w:val="single"/>
    </w:rPr>
  </w:style>
  <w:style w:type="paragraph" w:styleId="4">
    <w:name w:val="toc 4"/>
    <w:basedOn w:val="a"/>
    <w:next w:val="a"/>
    <w:autoRedefine/>
    <w:uiPriority w:val="99"/>
    <w:semiHidden/>
    <w:rsid w:val="0013450C"/>
    <w:pPr>
      <w:ind w:left="840"/>
    </w:pPr>
  </w:style>
  <w:style w:type="paragraph" w:styleId="5">
    <w:name w:val="toc 5"/>
    <w:basedOn w:val="a"/>
    <w:next w:val="a"/>
    <w:autoRedefine/>
    <w:uiPriority w:val="99"/>
    <w:semiHidden/>
    <w:rsid w:val="0013450C"/>
    <w:pPr>
      <w:ind w:left="1120"/>
    </w:pPr>
  </w:style>
  <w:style w:type="paragraph" w:styleId="6">
    <w:name w:val="toc 6"/>
    <w:basedOn w:val="a"/>
    <w:next w:val="a"/>
    <w:autoRedefine/>
    <w:uiPriority w:val="99"/>
    <w:semiHidden/>
    <w:rsid w:val="0013450C"/>
    <w:pPr>
      <w:ind w:left="1400"/>
    </w:pPr>
  </w:style>
  <w:style w:type="paragraph" w:styleId="7">
    <w:name w:val="toc 7"/>
    <w:basedOn w:val="a"/>
    <w:next w:val="a"/>
    <w:autoRedefine/>
    <w:uiPriority w:val="99"/>
    <w:semiHidden/>
    <w:rsid w:val="0013450C"/>
    <w:pPr>
      <w:ind w:left="1680"/>
    </w:pPr>
  </w:style>
  <w:style w:type="paragraph" w:styleId="8">
    <w:name w:val="toc 8"/>
    <w:basedOn w:val="a"/>
    <w:next w:val="a"/>
    <w:autoRedefine/>
    <w:uiPriority w:val="99"/>
    <w:semiHidden/>
    <w:rsid w:val="0013450C"/>
    <w:pPr>
      <w:ind w:left="1960"/>
    </w:pPr>
  </w:style>
  <w:style w:type="paragraph" w:styleId="9">
    <w:name w:val="toc 9"/>
    <w:basedOn w:val="a"/>
    <w:next w:val="a"/>
    <w:autoRedefine/>
    <w:uiPriority w:val="99"/>
    <w:semiHidden/>
    <w:rsid w:val="0013450C"/>
    <w:pPr>
      <w:ind w:left="2240"/>
    </w:pPr>
  </w:style>
  <w:style w:type="paragraph" w:styleId="ac">
    <w:name w:val="footer"/>
    <w:basedOn w:val="a"/>
    <w:link w:val="ad"/>
    <w:uiPriority w:val="99"/>
    <w:rsid w:val="000965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0965B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7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3292</Words>
  <Characters>18767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FBC</Company>
  <LinksUpToDate>false</LinksUpToDate>
  <CharactersWithSpaces>22015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Генерозова Наталья</dc:creator>
  <cp:keywords/>
  <dc:description/>
  <cp:lastModifiedBy>admin</cp:lastModifiedBy>
  <cp:revision>2</cp:revision>
  <cp:lastPrinted>2006-02-28T08:50:00Z</cp:lastPrinted>
  <dcterms:created xsi:type="dcterms:W3CDTF">2014-03-10T22:08:00Z</dcterms:created>
  <dcterms:modified xsi:type="dcterms:W3CDTF">2014-03-10T22:08:00Z</dcterms:modified>
</cp:coreProperties>
</file>