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7B" w:rsidRPr="00B029DD" w:rsidRDefault="00227FE4" w:rsidP="00E53D90">
      <w:pPr>
        <w:suppressAutoHyphens/>
        <w:rPr>
          <w:b/>
        </w:rPr>
      </w:pPr>
      <w:r w:rsidRPr="00B029DD">
        <w:rPr>
          <w:b/>
        </w:rPr>
        <w:t>План</w:t>
      </w:r>
    </w:p>
    <w:p w:rsidR="0045387B" w:rsidRPr="00B029DD" w:rsidRDefault="0045387B" w:rsidP="00E53D90">
      <w:pPr>
        <w:suppressAutoHyphens/>
      </w:pPr>
    </w:p>
    <w:p w:rsidR="00E46ACB" w:rsidRPr="00B029DD" w:rsidRDefault="00E46ACB" w:rsidP="00E53D90">
      <w:pPr>
        <w:pStyle w:val="41"/>
        <w:tabs>
          <w:tab w:val="right" w:leader="dot" w:pos="9628"/>
        </w:tabs>
        <w:suppressAutoHyphens/>
        <w:ind w:left="0" w:firstLine="0"/>
        <w:rPr>
          <w:noProof/>
        </w:rPr>
      </w:pPr>
      <w:r w:rsidRPr="00B029DD">
        <w:rPr>
          <w:rStyle w:val="a9"/>
          <w:noProof/>
          <w:color w:val="auto"/>
        </w:rPr>
        <w:t>Введение</w:t>
      </w:r>
    </w:p>
    <w:p w:rsidR="00E46ACB" w:rsidRPr="00B029DD" w:rsidRDefault="00E46ACB" w:rsidP="00E53D90">
      <w:pPr>
        <w:pStyle w:val="41"/>
        <w:tabs>
          <w:tab w:val="right" w:leader="dot" w:pos="9628"/>
        </w:tabs>
        <w:suppressAutoHyphens/>
        <w:ind w:left="0" w:firstLine="0"/>
        <w:rPr>
          <w:noProof/>
        </w:rPr>
      </w:pPr>
      <w:r w:rsidRPr="00B029DD">
        <w:rPr>
          <w:rStyle w:val="a9"/>
          <w:noProof/>
          <w:color w:val="auto"/>
        </w:rPr>
        <w:t>1. Имущественные права авторов</w:t>
      </w:r>
    </w:p>
    <w:p w:rsidR="00E46ACB" w:rsidRPr="00B029DD" w:rsidRDefault="00E46ACB" w:rsidP="00E53D90">
      <w:pPr>
        <w:pStyle w:val="41"/>
        <w:tabs>
          <w:tab w:val="right" w:leader="dot" w:pos="9628"/>
        </w:tabs>
        <w:suppressAutoHyphens/>
        <w:ind w:left="0" w:firstLine="0"/>
        <w:rPr>
          <w:noProof/>
        </w:rPr>
      </w:pPr>
      <w:r w:rsidRPr="00B029DD">
        <w:rPr>
          <w:rStyle w:val="a9"/>
          <w:noProof/>
          <w:color w:val="auto"/>
        </w:rPr>
        <w:t>2. Понятие и виды обязательств по оказанию услуг</w:t>
      </w:r>
    </w:p>
    <w:p w:rsidR="00E46ACB" w:rsidRPr="00B029DD" w:rsidRDefault="00E46ACB" w:rsidP="00E53D90">
      <w:pPr>
        <w:pStyle w:val="41"/>
        <w:tabs>
          <w:tab w:val="right" w:leader="dot" w:pos="9628"/>
        </w:tabs>
        <w:suppressAutoHyphens/>
        <w:ind w:left="0" w:firstLine="0"/>
        <w:rPr>
          <w:noProof/>
        </w:rPr>
      </w:pPr>
      <w:r w:rsidRPr="00B029DD">
        <w:rPr>
          <w:rStyle w:val="a9"/>
          <w:noProof/>
          <w:color w:val="auto"/>
        </w:rPr>
        <w:t>3. Полные товарищества и товарищества на вере: сравнительная характеристика.</w:t>
      </w:r>
    </w:p>
    <w:p w:rsidR="00AC68A2" w:rsidRPr="00B029DD" w:rsidRDefault="00AC68A2" w:rsidP="00E53D90">
      <w:pPr>
        <w:pStyle w:val="41"/>
        <w:tabs>
          <w:tab w:val="right" w:leader="dot" w:pos="9628"/>
        </w:tabs>
        <w:suppressAutoHyphens/>
        <w:ind w:left="0" w:firstLine="0"/>
        <w:rPr>
          <w:rStyle w:val="a9"/>
          <w:noProof/>
          <w:color w:val="auto"/>
        </w:rPr>
      </w:pPr>
      <w:r w:rsidRPr="00B029DD">
        <w:rPr>
          <w:rStyle w:val="a9"/>
          <w:noProof/>
          <w:color w:val="auto"/>
        </w:rPr>
        <w:t>Практическое задание</w:t>
      </w:r>
    </w:p>
    <w:p w:rsidR="00E46ACB" w:rsidRPr="00B029DD" w:rsidRDefault="00E46ACB" w:rsidP="00E53D90">
      <w:pPr>
        <w:pStyle w:val="41"/>
        <w:tabs>
          <w:tab w:val="right" w:leader="dot" w:pos="9628"/>
        </w:tabs>
        <w:suppressAutoHyphens/>
        <w:ind w:left="0" w:firstLine="0"/>
        <w:rPr>
          <w:noProof/>
        </w:rPr>
      </w:pPr>
      <w:r w:rsidRPr="00B029DD">
        <w:rPr>
          <w:rStyle w:val="a9"/>
          <w:noProof/>
          <w:color w:val="auto"/>
        </w:rPr>
        <w:t>Заключение (выводы)</w:t>
      </w:r>
    </w:p>
    <w:p w:rsidR="00E46ACB" w:rsidRPr="00B029DD" w:rsidRDefault="00E46ACB" w:rsidP="00E53D90">
      <w:pPr>
        <w:pStyle w:val="41"/>
        <w:tabs>
          <w:tab w:val="right" w:leader="dot" w:pos="9628"/>
        </w:tabs>
        <w:suppressAutoHyphens/>
        <w:ind w:left="0" w:firstLine="0"/>
        <w:rPr>
          <w:noProof/>
        </w:rPr>
      </w:pPr>
      <w:r w:rsidRPr="00B029DD">
        <w:rPr>
          <w:rStyle w:val="a9"/>
          <w:noProof/>
          <w:color w:val="auto"/>
        </w:rPr>
        <w:t>Список использованных нормативных правовых актов и</w:t>
      </w:r>
      <w:r w:rsidR="00E53D90" w:rsidRPr="00B029DD">
        <w:rPr>
          <w:rStyle w:val="a9"/>
          <w:noProof/>
          <w:color w:val="auto"/>
        </w:rPr>
        <w:t xml:space="preserve"> </w:t>
      </w:r>
      <w:r w:rsidRPr="00B029DD">
        <w:rPr>
          <w:rStyle w:val="a9"/>
          <w:noProof/>
          <w:color w:val="auto"/>
        </w:rPr>
        <w:t>литературы</w:t>
      </w:r>
    </w:p>
    <w:p w:rsidR="0045387B" w:rsidRPr="00B029DD" w:rsidRDefault="0045387B" w:rsidP="00E53D90">
      <w:pPr>
        <w:suppressAutoHyphens/>
      </w:pPr>
    </w:p>
    <w:p w:rsidR="00E53D90" w:rsidRPr="00B029DD" w:rsidRDefault="00227FE4" w:rsidP="00E53D90">
      <w:pPr>
        <w:suppressAutoHyphens/>
        <w:rPr>
          <w:b/>
          <w:szCs w:val="28"/>
        </w:rPr>
      </w:pPr>
      <w:bookmarkStart w:id="0" w:name="_Toc287102025"/>
      <w:r w:rsidRPr="00B029DD">
        <w:br w:type="page"/>
      </w:r>
      <w:r w:rsidR="00671671" w:rsidRPr="00B029DD">
        <w:rPr>
          <w:rStyle w:val="40"/>
        </w:rPr>
        <w:t>Введение</w:t>
      </w:r>
      <w:bookmarkEnd w:id="0"/>
    </w:p>
    <w:p w:rsidR="00AB765F" w:rsidRPr="00B029DD" w:rsidRDefault="00AB765F" w:rsidP="00E53D90">
      <w:pPr>
        <w:suppressAutoHyphens/>
      </w:pPr>
    </w:p>
    <w:p w:rsidR="00AB765F" w:rsidRPr="00B029DD" w:rsidRDefault="00AB765F" w:rsidP="00E53D90">
      <w:pPr>
        <w:suppressAutoHyphens/>
      </w:pPr>
      <w:r w:rsidRPr="00B029DD">
        <w:rPr>
          <w:b/>
        </w:rPr>
        <w:t>А</w:t>
      </w:r>
      <w:r w:rsidR="00671671" w:rsidRPr="00B029DD">
        <w:rPr>
          <w:b/>
        </w:rPr>
        <w:t xml:space="preserve">ктуальность </w:t>
      </w:r>
      <w:r w:rsidR="00671671" w:rsidRPr="00B029DD">
        <w:t>исследуемых вопросов</w:t>
      </w:r>
    </w:p>
    <w:p w:rsidR="00E53D90" w:rsidRPr="00B029DD" w:rsidRDefault="00AB765F" w:rsidP="00E53D90">
      <w:pPr>
        <w:pStyle w:val="HTML"/>
        <w:suppressAutoHyphens/>
        <w:rPr>
          <w:bCs/>
        </w:rPr>
      </w:pPr>
      <w:r w:rsidRPr="00B029DD">
        <w:rPr>
          <w:bCs/>
        </w:rPr>
        <w:t xml:space="preserve">1. </w:t>
      </w:r>
      <w:r w:rsidR="00671671" w:rsidRPr="00B029DD">
        <w:rPr>
          <w:bCs/>
        </w:rPr>
        <w:t>Соблюдение правил в сфере интеллектуальной собственности является одним из главных показателей развития общества. Но эти правила в настоящее время часто нарушаются. Одним из самых распространенных правонарушений в сфере авторского права и смежных прав является воспроизведение контрафактных экземпляров произведений, а также фонограмм и их незаконная реализация. Все большую угрозу правообладателям представляет незаконное размещение произведений и фонограмм в телекоммуникационных сетях, в частности в сети Интернет и сети сотовой связи.</w:t>
      </w:r>
    </w:p>
    <w:p w:rsidR="00AB765F" w:rsidRPr="00B029DD" w:rsidRDefault="00AB765F" w:rsidP="00E53D90">
      <w:pPr>
        <w:suppressAutoHyphens/>
        <w:rPr>
          <w:bCs/>
        </w:rPr>
      </w:pPr>
      <w:r w:rsidRPr="00B029DD">
        <w:rPr>
          <w:bCs/>
        </w:rPr>
        <w:t>Объекты авторского права и (или) смежных прав не могут приносить правообладателям прибыль, а государству - налоговые отчисления, если не обеспечивается специальная правовая охрана таких объектов со стороны государственных органов.</w:t>
      </w:r>
    </w:p>
    <w:p w:rsidR="00E53D90" w:rsidRPr="00B029DD" w:rsidRDefault="00AB765F" w:rsidP="00E53D90">
      <w:pPr>
        <w:suppressAutoHyphens/>
      </w:pPr>
      <w:r w:rsidRPr="00B029DD">
        <w:rPr>
          <w:bCs/>
        </w:rPr>
        <w:t xml:space="preserve">2. </w:t>
      </w:r>
      <w:r w:rsidR="0073750B" w:rsidRPr="00B029DD">
        <w:t>Обязательства по оказанию услуг — новый для нашего законодательства институт, хотя отдельные виды услуг в той или иной форме встречались и раньше. Таковы поручение, экспедиция и т. п.</w:t>
      </w:r>
    </w:p>
    <w:p w:rsidR="00E53D90" w:rsidRPr="00B029DD" w:rsidRDefault="0073750B" w:rsidP="00E53D90">
      <w:pPr>
        <w:suppressAutoHyphens/>
      </w:pPr>
      <w:r w:rsidRPr="00B029DD">
        <w:t>В настоящее же время законодатель, во избежание коллизии правовых норм и руководствуясь принципом законодательной экономии, установил правило о неприменении норм главы 39 ГК ко всем обязательствам по оказанию услуг, самостоятельно урегулированным в ГК. Так, из сферы действия главы 39 ГК исключены такие обязательства по оказанию услуг, как поручение и комиссия.</w:t>
      </w:r>
    </w:p>
    <w:p w:rsidR="00E53D90" w:rsidRPr="00B029DD" w:rsidRDefault="0073750B" w:rsidP="00E53D90">
      <w:pPr>
        <w:suppressAutoHyphens/>
        <w:rPr>
          <w:szCs w:val="28"/>
        </w:rPr>
      </w:pPr>
      <w:r w:rsidRPr="00B029DD">
        <w:rPr>
          <w:bCs/>
        </w:rPr>
        <w:t xml:space="preserve">3. </w:t>
      </w:r>
      <w:r w:rsidR="00594BAD" w:rsidRPr="00B029DD">
        <w:rPr>
          <w:szCs w:val="28"/>
        </w:rPr>
        <w:t>Хозяйственные товарищества и общества - основные действующие лица современного коммерческого оборота. Они позволяют объединять капиталы и личную деятельность участников ради достижения общей хозяйственной цели. Кроме того, хозяйственные общества дают возможность ограничить предпринимательский риск участников, чем в значительной степени и объясняется их привлекательность.</w:t>
      </w:r>
    </w:p>
    <w:p w:rsidR="00B029DD" w:rsidRPr="00B029DD" w:rsidRDefault="00B029DD" w:rsidP="00E53D90">
      <w:pPr>
        <w:pStyle w:val="4"/>
        <w:keepNext w:val="0"/>
        <w:suppressAutoHyphens/>
        <w:spacing w:before="0" w:after="0"/>
        <w:jc w:val="both"/>
      </w:pPr>
      <w:bookmarkStart w:id="1" w:name="_Toc287102026"/>
    </w:p>
    <w:p w:rsidR="0045387B" w:rsidRPr="00B029DD" w:rsidRDefault="00227FE4" w:rsidP="00E53D90">
      <w:pPr>
        <w:pStyle w:val="4"/>
        <w:keepNext w:val="0"/>
        <w:suppressAutoHyphens/>
        <w:spacing w:before="0" w:after="0"/>
        <w:jc w:val="both"/>
      </w:pPr>
      <w:r w:rsidRPr="00B029DD">
        <w:br w:type="page"/>
      </w:r>
      <w:r w:rsidR="00671671" w:rsidRPr="00B029DD">
        <w:t>1. Имущественные права авторов</w:t>
      </w:r>
      <w:bookmarkEnd w:id="1"/>
    </w:p>
    <w:p w:rsidR="00AB765F" w:rsidRPr="00B029DD" w:rsidRDefault="00AB765F" w:rsidP="00E53D90">
      <w:pPr>
        <w:suppressAutoHyphens/>
      </w:pPr>
    </w:p>
    <w:p w:rsidR="00E53D90" w:rsidRPr="00B029DD" w:rsidRDefault="00AB765F" w:rsidP="00E53D90">
      <w:pPr>
        <w:suppressAutoHyphens/>
      </w:pPr>
      <w:r w:rsidRPr="00B029DD">
        <w:t>Конституция Российской Федерации предусматривает "правовое регулирование интеллектуальной собственности". В понятие "интеллектуальной собственности" входят: авторское право и смежные права, а также промышленные права (права на товарные знаки, изобретения, полезные модели, промышленные образцы и некоторые другие объекты).</w:t>
      </w:r>
    </w:p>
    <w:p w:rsidR="00E53D90" w:rsidRPr="00B029DD" w:rsidRDefault="00AB765F" w:rsidP="00E53D90">
      <w:pPr>
        <w:pStyle w:val="HTML"/>
        <w:suppressAutoHyphens/>
      </w:pPr>
      <w:r w:rsidRPr="00B029DD">
        <w:t>Согласно ст. 1255 Гражданского Кодекса РФ (далее ГК РФ)</w:t>
      </w:r>
      <w:r w:rsidRPr="00B029DD">
        <w:rPr>
          <w:rStyle w:val="a8"/>
          <w:vertAlign w:val="baseline"/>
        </w:rPr>
        <w:footnoteReference w:id="1"/>
      </w:r>
      <w:r w:rsidRPr="00B029DD">
        <w:t>, интеллектуальные права на произведения науки, литературы и искусства являются авторскими правами.</w:t>
      </w:r>
      <w:r w:rsidRPr="00B029DD">
        <w:rPr>
          <w:szCs w:val="20"/>
        </w:rPr>
        <w:t xml:space="preserve"> </w:t>
      </w:r>
      <w:r w:rsidRPr="00B029DD">
        <w:t>Авторское право представляет собой совокупность правовых норм, регулирующих отношения по поводу создания и использования произведений науки, литературы и искусства.</w:t>
      </w:r>
    </w:p>
    <w:p w:rsidR="00E53D90" w:rsidRPr="00B029DD" w:rsidRDefault="00AB765F" w:rsidP="00E53D90">
      <w:pPr>
        <w:suppressAutoHyphens/>
      </w:pPr>
      <w:r w:rsidRPr="00B029DD">
        <w:t>В соответствии со ст. 1226 ГК РФ интеллектуальные права включают исключительное право, являющееся имущественным правом.</w:t>
      </w:r>
    </w:p>
    <w:p w:rsidR="00AB765F" w:rsidRPr="00B029DD" w:rsidRDefault="00AB765F" w:rsidP="00E53D90">
      <w:pPr>
        <w:suppressAutoHyphens/>
      </w:pPr>
      <w:r w:rsidRPr="00B029DD">
        <w:t>Авторское право имеет двойственный характер: с одной стороны существует тесная связь с личностью автора, с другой – произведения являются имущественной ценностью. Такое положение обусловило разделение авторских прав на две группы: личные неимущественные и имущественные права.</w:t>
      </w:r>
    </w:p>
    <w:p w:rsidR="00AB765F" w:rsidRPr="00B029DD" w:rsidRDefault="00AB765F" w:rsidP="00E53D90">
      <w:pPr>
        <w:suppressAutoHyphens/>
      </w:pPr>
      <w:r w:rsidRPr="00B029DD">
        <w:t>Гражданский Кодекс РФ прямо не указывает, какие из авторских прав носят личный неимущественный характер, а какие имеют имущественное содержание. Однако соответствующую классификацию легко построить, проанализировав положения части четвёртой ГК РФ.</w:t>
      </w:r>
    </w:p>
    <w:p w:rsidR="009926A3" w:rsidRPr="00B029DD" w:rsidRDefault="009926A3" w:rsidP="00E53D90">
      <w:pPr>
        <w:pStyle w:val="HTML"/>
        <w:suppressAutoHyphens/>
      </w:pPr>
      <w:r w:rsidRPr="00B029DD">
        <w:t>Автору произведения принадлежат следующие личные неимущественные права (ст.1255 ГК):</w:t>
      </w:r>
    </w:p>
    <w:p w:rsidR="009926A3" w:rsidRPr="00B029DD" w:rsidRDefault="009926A3" w:rsidP="00E53D90">
      <w:pPr>
        <w:pStyle w:val="HTML"/>
        <w:suppressAutoHyphens/>
      </w:pPr>
      <w:r w:rsidRPr="00B029DD">
        <w:t>1) право авторства;</w:t>
      </w:r>
    </w:p>
    <w:p w:rsidR="009926A3" w:rsidRPr="00B029DD" w:rsidRDefault="009926A3" w:rsidP="00E53D90">
      <w:pPr>
        <w:pStyle w:val="HTML"/>
        <w:suppressAutoHyphens/>
      </w:pPr>
      <w:r w:rsidRPr="00B029DD">
        <w:t>2) право автора на имя;</w:t>
      </w:r>
    </w:p>
    <w:p w:rsidR="009926A3" w:rsidRPr="00B029DD" w:rsidRDefault="009926A3" w:rsidP="00E53D90">
      <w:pPr>
        <w:pStyle w:val="HTML"/>
        <w:suppressAutoHyphens/>
      </w:pPr>
      <w:r w:rsidRPr="00B029DD">
        <w:t>3) право на неприкосновенность произведения;</w:t>
      </w:r>
    </w:p>
    <w:p w:rsidR="009926A3" w:rsidRPr="00B029DD" w:rsidRDefault="009926A3" w:rsidP="00E53D90">
      <w:pPr>
        <w:pStyle w:val="HTML"/>
        <w:suppressAutoHyphens/>
      </w:pPr>
      <w:r w:rsidRPr="00B029DD">
        <w:t>4) право на обнародование произведения.</w:t>
      </w:r>
    </w:p>
    <w:p w:rsidR="009926A3" w:rsidRPr="00B029DD" w:rsidRDefault="009926A3" w:rsidP="00E53D90">
      <w:pPr>
        <w:pStyle w:val="HTML"/>
        <w:suppressAutoHyphens/>
      </w:pPr>
      <w:r w:rsidRPr="00B029DD">
        <w:t>К имущественным правам следует отнести, прежде всего, исключительное право на произведение. Под ним в соответствии со ст.1270 ГК понимается использовать произведение в любой форме и любым не противоречащим закону способом. Кроме</w:t>
      </w:r>
      <w:r w:rsidR="00E53D90" w:rsidRPr="00B029DD">
        <w:t xml:space="preserve"> </w:t>
      </w:r>
      <w:r w:rsidRPr="00B029DD">
        <w:t>того, имущественный характер носит право на вознаграждение за использование служебного произведения и право следования</w:t>
      </w:r>
      <w:r w:rsidR="00CF2F4F" w:rsidRPr="00B029DD">
        <w:rPr>
          <w:rStyle w:val="a8"/>
          <w:vertAlign w:val="baseline"/>
        </w:rPr>
        <w:footnoteReference w:id="2"/>
      </w:r>
      <w:r w:rsidRPr="00B029DD">
        <w:t>.</w:t>
      </w:r>
    </w:p>
    <w:p w:rsidR="009926A3" w:rsidRPr="00B029DD" w:rsidRDefault="009926A3" w:rsidP="00E53D90">
      <w:pPr>
        <w:pStyle w:val="HTML"/>
        <w:suppressAutoHyphens/>
      </w:pPr>
      <w:r w:rsidRPr="00B029DD">
        <w:t>Исключительное право на произведение, в свою очередь, содержит:</w:t>
      </w:r>
    </w:p>
    <w:p w:rsidR="009926A3" w:rsidRPr="00B029DD" w:rsidRDefault="009926A3" w:rsidP="00E53D90">
      <w:pPr>
        <w:pStyle w:val="HTML"/>
        <w:numPr>
          <w:ilvl w:val="0"/>
          <w:numId w:val="2"/>
        </w:numPr>
        <w:suppressAutoHyphens/>
        <w:ind w:left="0" w:firstLine="709"/>
      </w:pPr>
      <w:r w:rsidRPr="00B029DD">
        <w:t>воспроизведение произведения;</w:t>
      </w:r>
    </w:p>
    <w:p w:rsidR="009926A3" w:rsidRPr="00B029DD" w:rsidRDefault="009926A3" w:rsidP="00E53D90">
      <w:pPr>
        <w:pStyle w:val="HTML"/>
        <w:numPr>
          <w:ilvl w:val="0"/>
          <w:numId w:val="2"/>
        </w:numPr>
        <w:suppressAutoHyphens/>
        <w:ind w:left="0" w:firstLine="709"/>
      </w:pPr>
      <w:r w:rsidRPr="00B029DD">
        <w:t>распространение произведения;</w:t>
      </w:r>
    </w:p>
    <w:p w:rsidR="009926A3" w:rsidRPr="00B029DD" w:rsidRDefault="009926A3" w:rsidP="00E53D90">
      <w:pPr>
        <w:pStyle w:val="HTML"/>
        <w:numPr>
          <w:ilvl w:val="0"/>
          <w:numId w:val="2"/>
        </w:numPr>
        <w:suppressAutoHyphens/>
        <w:ind w:left="0" w:firstLine="709"/>
      </w:pPr>
      <w:r w:rsidRPr="00B029DD">
        <w:t>публичный показ произведения;</w:t>
      </w:r>
    </w:p>
    <w:p w:rsidR="009926A3" w:rsidRPr="00B029DD" w:rsidRDefault="009926A3" w:rsidP="00E53D90">
      <w:pPr>
        <w:pStyle w:val="HTML"/>
        <w:numPr>
          <w:ilvl w:val="0"/>
          <w:numId w:val="2"/>
        </w:numPr>
        <w:suppressAutoHyphens/>
        <w:ind w:left="0" w:firstLine="709"/>
      </w:pPr>
      <w:r w:rsidRPr="00B029DD">
        <w:t>импорт оригинала или экземпляров произведения в целях распространения;</w:t>
      </w:r>
    </w:p>
    <w:p w:rsidR="009926A3" w:rsidRPr="00B029DD" w:rsidRDefault="009926A3" w:rsidP="00E53D90">
      <w:pPr>
        <w:pStyle w:val="HTML"/>
        <w:numPr>
          <w:ilvl w:val="0"/>
          <w:numId w:val="2"/>
        </w:numPr>
        <w:suppressAutoHyphens/>
        <w:ind w:left="0" w:firstLine="709"/>
      </w:pPr>
      <w:r w:rsidRPr="00B029DD">
        <w:t>прокат оригинала или экземпляра произведения;</w:t>
      </w:r>
    </w:p>
    <w:p w:rsidR="009926A3" w:rsidRPr="00B029DD" w:rsidRDefault="009926A3" w:rsidP="00E53D90">
      <w:pPr>
        <w:pStyle w:val="HTML"/>
        <w:numPr>
          <w:ilvl w:val="0"/>
          <w:numId w:val="2"/>
        </w:numPr>
        <w:suppressAutoHyphens/>
        <w:ind w:left="0" w:firstLine="709"/>
      </w:pPr>
      <w:r w:rsidRPr="00B029DD">
        <w:t>публичное исполнение произведения;</w:t>
      </w:r>
    </w:p>
    <w:p w:rsidR="009926A3" w:rsidRPr="00B029DD" w:rsidRDefault="009926A3" w:rsidP="00E53D90">
      <w:pPr>
        <w:pStyle w:val="HTML"/>
        <w:numPr>
          <w:ilvl w:val="0"/>
          <w:numId w:val="2"/>
        </w:numPr>
        <w:suppressAutoHyphens/>
        <w:ind w:left="0" w:firstLine="709"/>
      </w:pPr>
      <w:r w:rsidRPr="00B029DD">
        <w:t>сообщение в эфир;</w:t>
      </w:r>
    </w:p>
    <w:p w:rsidR="009926A3" w:rsidRPr="00B029DD" w:rsidRDefault="009926A3" w:rsidP="00E53D90">
      <w:pPr>
        <w:pStyle w:val="HTML"/>
        <w:numPr>
          <w:ilvl w:val="0"/>
          <w:numId w:val="2"/>
        </w:numPr>
        <w:suppressAutoHyphens/>
        <w:ind w:left="0" w:firstLine="709"/>
      </w:pPr>
      <w:r w:rsidRPr="00B029DD">
        <w:t>сообщение по кабелю;</w:t>
      </w:r>
    </w:p>
    <w:p w:rsidR="009926A3" w:rsidRPr="00B029DD" w:rsidRDefault="009926A3" w:rsidP="00E53D90">
      <w:pPr>
        <w:pStyle w:val="HTML"/>
        <w:numPr>
          <w:ilvl w:val="0"/>
          <w:numId w:val="2"/>
        </w:numPr>
        <w:suppressAutoHyphens/>
        <w:ind w:left="0" w:firstLine="709"/>
      </w:pPr>
      <w:r w:rsidRPr="00B029DD">
        <w:t>перевод или другая переработка произведения;</w:t>
      </w:r>
    </w:p>
    <w:p w:rsidR="009926A3" w:rsidRPr="00B029DD" w:rsidRDefault="009926A3" w:rsidP="00E53D90">
      <w:pPr>
        <w:pStyle w:val="HTML"/>
        <w:numPr>
          <w:ilvl w:val="0"/>
          <w:numId w:val="2"/>
        </w:numPr>
        <w:suppressAutoHyphens/>
        <w:ind w:left="0" w:firstLine="709"/>
      </w:pPr>
      <w:r w:rsidRPr="00B029DD">
        <w:t>практическая реализация архитектурного, дизайнерского, градостроительного или садово-паркового проекта;</w:t>
      </w:r>
    </w:p>
    <w:p w:rsidR="009926A3" w:rsidRPr="00B029DD" w:rsidRDefault="009926A3" w:rsidP="00E53D90">
      <w:pPr>
        <w:pStyle w:val="HTML"/>
        <w:numPr>
          <w:ilvl w:val="0"/>
          <w:numId w:val="2"/>
        </w:numPr>
        <w:suppressAutoHyphens/>
        <w:ind w:left="0" w:firstLine="709"/>
      </w:pPr>
      <w:r w:rsidRPr="00B029DD">
        <w:t>доведение произведения до всеобщего сведения.</w:t>
      </w:r>
    </w:p>
    <w:p w:rsidR="009926A3" w:rsidRPr="00B029DD" w:rsidRDefault="009926A3" w:rsidP="00E53D90">
      <w:pPr>
        <w:pStyle w:val="HTML"/>
        <w:suppressAutoHyphens/>
      </w:pPr>
      <w:r w:rsidRPr="00B029DD">
        <w:rPr>
          <w:b/>
        </w:rPr>
        <w:t>Право воспроизведения произведения</w:t>
      </w:r>
      <w:r w:rsidRPr="00B029DD">
        <w:t xml:space="preserve"> – одно из важнейших правомочий автора. Под воспроизведением понимается изготовление одного и более экземпляра произведения или его части в любой материальной форме, в том числе в форме звуко- или видеозаписи,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произведения. При этом запись произведения на электронном носителе, в том числе запись в память ЭВМ, также считается воспроизведением, кроме случая, когда такая запись является временной и составляет неотъемлемую и существенную часть технологического процесса, имеющего единственной целью правомерное использование записи или правомерное доведение произведения до всеобщего сведения.</w:t>
      </w:r>
    </w:p>
    <w:p w:rsidR="009926A3" w:rsidRPr="00B029DD" w:rsidRDefault="009926A3" w:rsidP="00E53D90">
      <w:pPr>
        <w:pStyle w:val="HTML"/>
        <w:suppressAutoHyphens/>
      </w:pPr>
      <w:r w:rsidRPr="00B029DD">
        <w:t>Законодательство предусматривает право свободного воспроизведения произведений. Статья 1273 ГК предусматривает, что допускается без согласия автора или иного правообладателя и без выплаты вознаграждения воспроизведение гражданином исключительно в личных целях правомерно обнародованного произведения, за исключением:</w:t>
      </w:r>
    </w:p>
    <w:p w:rsidR="009926A3" w:rsidRPr="00B029DD" w:rsidRDefault="009926A3" w:rsidP="00E53D90">
      <w:pPr>
        <w:pStyle w:val="HTML"/>
        <w:suppressAutoHyphens/>
      </w:pPr>
      <w:r w:rsidRPr="00B029DD">
        <w:t>1) воспроизведения произведений архитектуры в форме зданий и аналогичных сооружений;</w:t>
      </w:r>
    </w:p>
    <w:p w:rsidR="009926A3" w:rsidRPr="00B029DD" w:rsidRDefault="009926A3" w:rsidP="00E53D90">
      <w:pPr>
        <w:pStyle w:val="HTML"/>
        <w:suppressAutoHyphens/>
      </w:pPr>
      <w:r w:rsidRPr="00B029DD">
        <w:t>2) воспроизведения баз данных или их существенных частей;</w:t>
      </w:r>
    </w:p>
    <w:p w:rsidR="009926A3" w:rsidRPr="00B029DD" w:rsidRDefault="009926A3" w:rsidP="00E53D90">
      <w:pPr>
        <w:pStyle w:val="HTML"/>
        <w:suppressAutoHyphens/>
      </w:pPr>
      <w:r w:rsidRPr="00B029DD">
        <w:t>3) воспроизведения программ для ЭВМ, кроме случаев, предусмотренных статьей 1280 Кодекса;</w:t>
      </w:r>
    </w:p>
    <w:p w:rsidR="009926A3" w:rsidRPr="00B029DD" w:rsidRDefault="009926A3" w:rsidP="00E53D90">
      <w:pPr>
        <w:pStyle w:val="HTML"/>
        <w:suppressAutoHyphens/>
      </w:pPr>
      <w:r w:rsidRPr="00B029DD">
        <w:t>4) репродуцирования книг (полностью) и нотных текстов;</w:t>
      </w:r>
    </w:p>
    <w:p w:rsidR="009926A3" w:rsidRPr="00B029DD" w:rsidRDefault="009926A3" w:rsidP="00E53D90">
      <w:pPr>
        <w:pStyle w:val="HTML"/>
        <w:suppressAutoHyphens/>
      </w:pPr>
      <w:r w:rsidRPr="00B029DD">
        <w:t>5) видеозаписи аудиовизуального произведения при его публичном исполнении в месте, открытом для свободного посещения, или в месте, где присутствует значительное число лиц, не принадлежащих к обычному кругу семьи;</w:t>
      </w:r>
    </w:p>
    <w:p w:rsidR="00E53D90" w:rsidRPr="00B029DD" w:rsidRDefault="009926A3" w:rsidP="00E53D90">
      <w:pPr>
        <w:pStyle w:val="HTML"/>
        <w:suppressAutoHyphens/>
      </w:pPr>
      <w:r w:rsidRPr="00B029DD">
        <w:t>6) воспроизведения аудиовизуального произведения с помощью профессионального оборудования, не предназначенного для использования в домашних условиях.</w:t>
      </w:r>
    </w:p>
    <w:p w:rsidR="009926A3" w:rsidRPr="00B029DD" w:rsidRDefault="00C17A7D" w:rsidP="00E53D90">
      <w:pPr>
        <w:pStyle w:val="HTML"/>
        <w:suppressAutoHyphens/>
      </w:pPr>
      <w:r w:rsidRPr="00B029DD">
        <w:rPr>
          <w:b/>
        </w:rPr>
        <w:t>Распространение</w:t>
      </w:r>
      <w:r w:rsidRPr="00B029DD">
        <w:t xml:space="preserve"> как составная часть исключительного права – это продажа или иное отчуждение его оригинала или экземпляров. Закон устанавливает, что если оригинал или экземпляры правомерно опубликованного произведения введены в гражданский оборот на территории Российской Федерации путем их продажи или иного отчуждения, дальнейшее распространение оригинала или экземпляров произведения допускается без согласия правообладателя и без выплаты ему вознаграждения, за исключением действия права следования (ст. 1272 ГК). Такое правило известно как «принцип исчерпания прав».</w:t>
      </w:r>
    </w:p>
    <w:p w:rsidR="00E53D90" w:rsidRPr="00B029DD" w:rsidRDefault="00C17A7D" w:rsidP="00E53D90">
      <w:pPr>
        <w:pStyle w:val="HTML"/>
        <w:suppressAutoHyphens/>
      </w:pPr>
      <w:r w:rsidRPr="00B029DD">
        <w:t>Наряду с правом на распространение</w:t>
      </w:r>
      <w:r w:rsidR="00E53D90" w:rsidRPr="00B029DD">
        <w:t xml:space="preserve"> </w:t>
      </w:r>
      <w:r w:rsidRPr="00B029DD">
        <w:t xml:space="preserve">ГК РФ выделяет </w:t>
      </w:r>
      <w:r w:rsidRPr="00B029DD">
        <w:rPr>
          <w:b/>
        </w:rPr>
        <w:t>право на импорт</w:t>
      </w:r>
      <w:r w:rsidRPr="00B029DD">
        <w:t>, под которым понимается, право импортировать экземпляры произведения</w:t>
      </w:r>
      <w:r w:rsidR="00E53D90" w:rsidRPr="00B029DD">
        <w:t xml:space="preserve"> </w:t>
      </w:r>
      <w:r w:rsidRPr="00B029DD">
        <w:t>в целях распространения.</w:t>
      </w:r>
    </w:p>
    <w:p w:rsidR="00C17A7D" w:rsidRPr="00B029DD" w:rsidRDefault="00C17A7D" w:rsidP="00E53D90">
      <w:pPr>
        <w:pStyle w:val="HTML"/>
        <w:suppressAutoHyphens/>
      </w:pPr>
      <w:r w:rsidRPr="00B029DD">
        <w:t>Близкими по своему содержанию к имущественным правам автора являются право на публичный показ, право на публичное исполнение и право на сообщение в эфир.</w:t>
      </w:r>
    </w:p>
    <w:p w:rsidR="009926A3" w:rsidRPr="00B029DD" w:rsidRDefault="00C17A7D" w:rsidP="00E53D90">
      <w:pPr>
        <w:pStyle w:val="HTML"/>
        <w:suppressAutoHyphens/>
      </w:pPr>
      <w:r w:rsidRPr="00B029DD">
        <w:rPr>
          <w:b/>
        </w:rPr>
        <w:t>Показ произведения</w:t>
      </w:r>
      <w:r w:rsidRPr="00B029DD">
        <w:t xml:space="preserve"> – это любая демонстрация оригинала или экземпляра произведения непосредственно либо на экране с помощью пленки, диапозитива, телевизионного кадра или иных технических средств,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месте, открытом для свободного посещения, или в месте, где присутствует значительное число лиц, не принадлежащих к обычному кругу семьи, независимо от того, воспринимается произведение в месте его демонстрации или в другом месте одновременно с демонстрацией произведения.</w:t>
      </w:r>
    </w:p>
    <w:p w:rsidR="00C17A7D" w:rsidRPr="00B029DD" w:rsidRDefault="00C17A7D" w:rsidP="00E53D90">
      <w:pPr>
        <w:pStyle w:val="HTML"/>
        <w:suppressAutoHyphens/>
        <w:rPr>
          <w:b/>
        </w:rPr>
      </w:pPr>
      <w:r w:rsidRPr="00B029DD">
        <w:rPr>
          <w:b/>
        </w:rPr>
        <w:t xml:space="preserve">Публичное исполнение – </w:t>
      </w:r>
      <w:r w:rsidRPr="00B029DD">
        <w:t>это</w:t>
      </w:r>
      <w:r w:rsidRPr="00B029DD">
        <w:rPr>
          <w:b/>
        </w:rPr>
        <w:t xml:space="preserve"> </w:t>
      </w:r>
      <w:r w:rsidRPr="00B029DD">
        <w:t>представление произведения в живом исполнении или с помощью технических средств (радио, телевидения и иных технических средств), а также показ аудиовизуального произведения (с сопровождением или без сопровождения звуком) в месте, открытом для свободного посещения, или в месте, где присутствует значительное число лиц, не принадлежащих к обычному кругу семьи, независимо от того, воспринимается произведение в месте его представления или показа либо в другом месте одновременно с представлением или показом произведения.</w:t>
      </w:r>
    </w:p>
    <w:p w:rsidR="009926A3" w:rsidRPr="00B029DD" w:rsidRDefault="00C17A7D" w:rsidP="00E53D90">
      <w:pPr>
        <w:pStyle w:val="HTML"/>
        <w:suppressAutoHyphens/>
      </w:pPr>
      <w:r w:rsidRPr="00B029DD">
        <w:t xml:space="preserve">Ещё одной сходной парой имущественных прав авторов является </w:t>
      </w:r>
      <w:r w:rsidRPr="00B029DD">
        <w:rPr>
          <w:b/>
        </w:rPr>
        <w:t>право на сообщение в эфир</w:t>
      </w:r>
      <w:r w:rsidRPr="00B029DD">
        <w:t xml:space="preserve">, то есть сообщение произведения для всеобщего сведения (включая показ или исполнение) по радио или телевидению (в том числе путем ретрансляции), за исключением сообщения по кабелю и </w:t>
      </w:r>
      <w:r w:rsidRPr="00B029DD">
        <w:rPr>
          <w:b/>
        </w:rPr>
        <w:t>право на сообщение по кабелю</w:t>
      </w:r>
      <w:r w:rsidRPr="00B029DD">
        <w:t>, то есть сообщение произведения для всеобщего сведения по радио или телевидению с помощью кабеля, провода, оптического волокна или аналогичных средств (в том числе путем ретрансляции).</w:t>
      </w:r>
    </w:p>
    <w:p w:rsidR="009926A3" w:rsidRPr="00B029DD" w:rsidRDefault="00C17A7D" w:rsidP="00E53D90">
      <w:pPr>
        <w:pStyle w:val="HTML"/>
        <w:suppressAutoHyphens/>
      </w:pPr>
      <w:r w:rsidRPr="00B029DD">
        <w:t xml:space="preserve">Самостоятельным правом является </w:t>
      </w:r>
      <w:r w:rsidRPr="00B029DD">
        <w:rPr>
          <w:b/>
        </w:rPr>
        <w:t xml:space="preserve">право на доведение произведения до всеобщего сведения </w:t>
      </w:r>
      <w:r w:rsidRPr="00B029DD">
        <w:t>таким образом, что любое лицо может получить доступ к произведению из любого места и в любое время по собственному выбору (доведение до всеобщего сведения). В отличие от сообщения произведения в эфир или по кабелю, которые доступны лишь в ограниченный промежуток времени, при доведении произведения до всеобщего сведения произведение доступно в любой момент времени. Выделение этого права связано с развитием сети Интернет.</w:t>
      </w:r>
    </w:p>
    <w:p w:rsidR="00362FB5" w:rsidRPr="00B029DD" w:rsidRDefault="00362FB5" w:rsidP="00E53D90">
      <w:pPr>
        <w:pStyle w:val="HTML"/>
        <w:suppressAutoHyphens/>
      </w:pPr>
      <w:r w:rsidRPr="00B029DD">
        <w:rPr>
          <w:b/>
        </w:rPr>
        <w:t xml:space="preserve">Право на перевод </w:t>
      </w:r>
      <w:r w:rsidRPr="00B029DD">
        <w:t>представляет собой возможность</w:t>
      </w:r>
      <w:r w:rsidRPr="00B029DD">
        <w:rPr>
          <w:b/>
        </w:rPr>
        <w:t xml:space="preserve"> </w:t>
      </w:r>
      <w:r w:rsidRPr="00B029DD">
        <w:t>автора</w:t>
      </w:r>
      <w:r w:rsidRPr="00B029DD">
        <w:rPr>
          <w:b/>
        </w:rPr>
        <w:t xml:space="preserve"> </w:t>
      </w:r>
      <w:r w:rsidRPr="00B029DD">
        <w:t>самому переводить и использовать перевод своего произведения, а также его право давать разрешение на перевод и использование перевода другими лицами.</w:t>
      </w:r>
    </w:p>
    <w:p w:rsidR="009926A3" w:rsidRPr="00B029DD" w:rsidRDefault="00362FB5" w:rsidP="00E53D90">
      <w:pPr>
        <w:pStyle w:val="HTML"/>
        <w:suppressAutoHyphens/>
      </w:pPr>
      <w:r w:rsidRPr="00B029DD">
        <w:t xml:space="preserve">К праву на перевод близко примыкает </w:t>
      </w:r>
      <w:r w:rsidRPr="00B029DD">
        <w:rPr>
          <w:b/>
        </w:rPr>
        <w:t>право на переработку</w:t>
      </w:r>
      <w:r w:rsidRPr="00B029DD">
        <w:t xml:space="preserve"> произведения, под которой понимается создание производного произведения (обработки, экранизации, аранжировки, инсценировки и тому подобного).</w:t>
      </w:r>
    </w:p>
    <w:p w:rsidR="00AB765F" w:rsidRPr="00B029DD" w:rsidRDefault="00362FB5" w:rsidP="00E53D90">
      <w:pPr>
        <w:suppressAutoHyphens/>
      </w:pPr>
      <w:r w:rsidRPr="00B029DD">
        <w:t xml:space="preserve">Под </w:t>
      </w:r>
      <w:r w:rsidRPr="00B029DD">
        <w:rPr>
          <w:b/>
        </w:rPr>
        <w:t>переработкой (модификацией) программы для ЭВМ</w:t>
      </w:r>
      <w:r w:rsidRPr="00B029DD">
        <w:t xml:space="preserve"> или базы данных понимаются любые их изменения, в том числе перевод такой программы или такой базы данных с одного языка на другой язык, за исключением адаптации, то есть внесения изменений,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пользователя.</w:t>
      </w:r>
    </w:p>
    <w:p w:rsidR="00E53D90" w:rsidRPr="00B029DD" w:rsidRDefault="00362FB5" w:rsidP="00E53D90">
      <w:pPr>
        <w:suppressAutoHyphens/>
      </w:pPr>
      <w:r w:rsidRPr="00B029DD">
        <w:t xml:space="preserve">Применительно к произведениям архитектурного, дизайнерского, градостроительного или садово-паркового проекта ГК РФ отдельно выделяет право на </w:t>
      </w:r>
      <w:r w:rsidRPr="00B029DD">
        <w:rPr>
          <w:b/>
        </w:rPr>
        <w:t>практическую реализация</w:t>
      </w:r>
      <w:r w:rsidRPr="00B029DD">
        <w:t xml:space="preserve"> указанных проектов. Целью существования в законодательстве данного права является гарантирование автору дополнительных возможностей предупреждения искажений произведения при его практической реализации.</w:t>
      </w:r>
    </w:p>
    <w:p w:rsidR="00AB765F" w:rsidRPr="00B029DD" w:rsidRDefault="00362FB5" w:rsidP="00E53D90">
      <w:pPr>
        <w:suppressAutoHyphens/>
      </w:pPr>
      <w:r w:rsidRPr="00B029DD">
        <w:t xml:space="preserve">Ещё одним имущественным авторским правом с сильно выраженными элементами личного неимущественного автора является </w:t>
      </w:r>
      <w:r w:rsidRPr="00B029DD">
        <w:rPr>
          <w:b/>
        </w:rPr>
        <w:t>право следования</w:t>
      </w:r>
      <w:r w:rsidRPr="00B029DD">
        <w:t>. Право следования позволяет автору произведения изобразительного искусства получать долю доходов от перепродажи его произведений</w:t>
      </w:r>
      <w:r w:rsidR="00CF2F4F" w:rsidRPr="00B029DD">
        <w:rPr>
          <w:rStyle w:val="a8"/>
          <w:vertAlign w:val="baseline"/>
        </w:rPr>
        <w:footnoteReference w:id="3"/>
      </w:r>
      <w:r w:rsidRPr="00B029DD">
        <w:t>.</w:t>
      </w:r>
    </w:p>
    <w:p w:rsidR="00227FE4" w:rsidRPr="00B029DD" w:rsidRDefault="00227FE4" w:rsidP="00E53D90">
      <w:pPr>
        <w:suppressAutoHyphens/>
      </w:pPr>
    </w:p>
    <w:p w:rsidR="0045387B" w:rsidRPr="00B029DD" w:rsidRDefault="00671671" w:rsidP="00E53D90">
      <w:pPr>
        <w:pStyle w:val="4"/>
        <w:keepNext w:val="0"/>
        <w:suppressAutoHyphens/>
        <w:spacing w:before="0" w:after="0"/>
        <w:jc w:val="both"/>
      </w:pPr>
      <w:bookmarkStart w:id="2" w:name="_Toc287102027"/>
      <w:r w:rsidRPr="00B029DD">
        <w:t xml:space="preserve">2. </w:t>
      </w:r>
      <w:r w:rsidR="0045387B" w:rsidRPr="00B029DD">
        <w:t>Понятие и виды обязательств по оказанию услуг</w:t>
      </w:r>
      <w:bookmarkEnd w:id="2"/>
    </w:p>
    <w:p w:rsidR="00CF2F4F" w:rsidRPr="00B029DD" w:rsidRDefault="00CF2F4F" w:rsidP="00E53D90">
      <w:pPr>
        <w:suppressAutoHyphens/>
      </w:pPr>
    </w:p>
    <w:p w:rsidR="00E53D90" w:rsidRPr="00B029DD" w:rsidRDefault="00253B59" w:rsidP="00E53D90">
      <w:pPr>
        <w:suppressAutoHyphens/>
      </w:pPr>
      <w:r w:rsidRPr="00B029DD">
        <w:t>Объектом обязательств по оказанию услуг и выполнению работ являются действия, экономический результат которых различен в зависимости от того, в какой форме выражается результат</w:t>
      </w:r>
      <w:r w:rsidR="0073750B" w:rsidRPr="00B029DD">
        <w:t xml:space="preserve"> </w:t>
      </w:r>
      <w:r w:rsidRPr="00B029DD">
        <w:t>этой деятельности, а также в зависимости от того, может ли быть</w:t>
      </w:r>
      <w:r w:rsidR="0073750B" w:rsidRPr="00B029DD">
        <w:t xml:space="preserve"> </w:t>
      </w:r>
      <w:r w:rsidRPr="00B029DD">
        <w:t>гарантирован ее положительный результат.</w:t>
      </w:r>
    </w:p>
    <w:p w:rsidR="00253B59" w:rsidRPr="00B029DD" w:rsidRDefault="00253B59" w:rsidP="00E53D90">
      <w:pPr>
        <w:suppressAutoHyphens/>
      </w:pPr>
      <w:r w:rsidRPr="00B029DD">
        <w:t>Различают материальные и нематериальные услуги. Материальные услуги получают объективированное выражение либо в предмете природы, либо в личности самого потребителя услуг. Они выражаются в создании новой вещи, ее перемещении, внесении в нее изменений и т. д.</w:t>
      </w:r>
    </w:p>
    <w:p w:rsidR="00E53D90" w:rsidRPr="00B029DD" w:rsidRDefault="00253B59" w:rsidP="00E53D90">
      <w:pPr>
        <w:suppressAutoHyphens/>
      </w:pPr>
      <w:r w:rsidRPr="00B029DD">
        <w:t>К материальным относятся и такие услуги, которые воплощаются</w:t>
      </w:r>
      <w:r w:rsidR="0073750B" w:rsidRPr="00B029DD">
        <w:t xml:space="preserve"> </w:t>
      </w:r>
      <w:r w:rsidRPr="00B029DD">
        <w:t>в личности самого человека (например, услуги парикмахера, банщика, перевозчика, осуществляющего перевозку пассажиров). Но</w:t>
      </w:r>
      <w:r w:rsidR="0073750B" w:rsidRPr="00B029DD">
        <w:t xml:space="preserve"> </w:t>
      </w:r>
      <w:r w:rsidRPr="00B029DD">
        <w:t>в чем бы ни выражались материальные услуги, их результат всегда</w:t>
      </w:r>
      <w:r w:rsidR="0073750B" w:rsidRPr="00B029DD">
        <w:t xml:space="preserve"> </w:t>
      </w:r>
      <w:r w:rsidRPr="00B029DD">
        <w:t>может быть гарантирован лицом, оказывающим услуги, т. е. услугодателем.</w:t>
      </w:r>
    </w:p>
    <w:p w:rsidR="00253B59" w:rsidRPr="00B029DD" w:rsidRDefault="00253B59" w:rsidP="00E53D90">
      <w:pPr>
        <w:suppressAutoHyphens/>
      </w:pPr>
      <w:r w:rsidRPr="00B029DD">
        <w:t>Нематериальные услуги характеризуются тем, что,</w:t>
      </w:r>
      <w:r w:rsidR="00E53D90" w:rsidRPr="00B029DD">
        <w:t xml:space="preserve"> </w:t>
      </w:r>
      <w:r w:rsidRPr="00B029DD">
        <w:t>во-первых, деятельность услугодателя не воплощается в овеществленном результате, а во-вторых, услугодатель не гарантирует достижение предполагаемого положительного результата.</w:t>
      </w:r>
    </w:p>
    <w:p w:rsidR="00253B59" w:rsidRPr="00B029DD" w:rsidRDefault="00253B59" w:rsidP="00E53D90">
      <w:pPr>
        <w:suppressAutoHyphens/>
      </w:pPr>
      <w:r w:rsidRPr="00B029DD">
        <w:t>Гражданско-правовое регулирование экономических отношений по оказанию услуг достигается с помощью различного рода</w:t>
      </w:r>
      <w:r w:rsidR="0073750B" w:rsidRPr="00B029DD">
        <w:t xml:space="preserve"> </w:t>
      </w:r>
      <w:r w:rsidRPr="00B029DD">
        <w:t>обязательственных отношений. Выбор формы п</w:t>
      </w:r>
      <w:r w:rsidR="0073750B" w:rsidRPr="00B029DD">
        <w:t>равового регули</w:t>
      </w:r>
      <w:r w:rsidRPr="00B029DD">
        <w:t>рования, конкретной разновидности обязательственных отношений зависит от вида услуги, формы выражения ее результата.</w:t>
      </w:r>
      <w:r w:rsidR="0073750B" w:rsidRPr="00B029DD">
        <w:t xml:space="preserve"> </w:t>
      </w:r>
      <w:r w:rsidRPr="00B029DD">
        <w:t>И договор подряда, и договор по оказанию услуг опосредуют экономические отношения по оказанию услуг. Так, экономические</w:t>
      </w:r>
      <w:r w:rsidR="0073750B" w:rsidRPr="00B029DD">
        <w:t xml:space="preserve"> </w:t>
      </w:r>
      <w:r w:rsidRPr="00B029DD">
        <w:t>отношения по оказанию материальных услуг регулируются обязательствами подрядного типа, исполнение которых выражается</w:t>
      </w:r>
      <w:r w:rsidR="0073750B" w:rsidRPr="00B029DD">
        <w:t xml:space="preserve"> </w:t>
      </w:r>
      <w:r w:rsidRPr="00B029DD">
        <w:t>в овеществленном результате, например пошив одежды, строительство дома и т. д. Обязательства по оказанию услуг опосредуют отношения,</w:t>
      </w:r>
      <w:r w:rsidR="0073750B" w:rsidRPr="00B029DD">
        <w:t xml:space="preserve"> </w:t>
      </w:r>
      <w:r w:rsidRPr="00B029DD">
        <w:t>предметом которых являются услуги, не получающие овеществленного выражения, отличного от самой деятельности, в которой</w:t>
      </w:r>
      <w:r w:rsidR="0073750B" w:rsidRPr="00B029DD">
        <w:t xml:space="preserve"> </w:t>
      </w:r>
      <w:r w:rsidRPr="00B029DD">
        <w:t>они воплощены, например услуги врача, учителя, адвоката и т. д.</w:t>
      </w:r>
    </w:p>
    <w:p w:rsidR="00E53D90" w:rsidRPr="00B029DD" w:rsidRDefault="00253B59" w:rsidP="00E53D90">
      <w:pPr>
        <w:suppressAutoHyphens/>
      </w:pPr>
      <w:r w:rsidRPr="00B029DD">
        <w:t>Положительный результат оказания нематериальной услуги может</w:t>
      </w:r>
      <w:r w:rsidR="0073750B" w:rsidRPr="00B029DD">
        <w:t xml:space="preserve"> </w:t>
      </w:r>
      <w:r w:rsidRPr="00B029DD">
        <w:t>и не быть достигнут, но экономический характер отношения нисколько не зависит от того, излечивает ли больного врач, успешно</w:t>
      </w:r>
      <w:r w:rsidR="0073750B" w:rsidRPr="00B029DD">
        <w:t xml:space="preserve"> </w:t>
      </w:r>
      <w:r w:rsidRPr="00B029DD">
        <w:t>ли обучает ученика учитель, выигрывает ли дело клиента адвокат.</w:t>
      </w:r>
      <w:r w:rsidR="0073750B" w:rsidRPr="00B029DD">
        <w:t xml:space="preserve"> </w:t>
      </w:r>
      <w:r w:rsidRPr="00B029DD">
        <w:t>Достижение полезного эффекта услуги зависит и от того, как происходит ее потребление, имеются ли объективные условия для</w:t>
      </w:r>
      <w:r w:rsidR="0073750B" w:rsidRPr="00B029DD">
        <w:t xml:space="preserve"> </w:t>
      </w:r>
      <w:r w:rsidRPr="00B029DD">
        <w:t>достижения результата, т. е. от качеств не только исполнителя, но</w:t>
      </w:r>
      <w:r w:rsidR="0073750B" w:rsidRPr="00B029DD">
        <w:t xml:space="preserve"> </w:t>
      </w:r>
      <w:r w:rsidRPr="00B029DD">
        <w:t>и потребителя услуги. Соответственно этому и оплата деятельности услугодателя не зависит от того, достигнут или нет полезный</w:t>
      </w:r>
      <w:r w:rsidR="0073750B" w:rsidRPr="00B029DD">
        <w:t xml:space="preserve"> </w:t>
      </w:r>
      <w:r w:rsidRPr="00B029DD">
        <w:t>эффект услуги.</w:t>
      </w:r>
    </w:p>
    <w:p w:rsidR="00253B59" w:rsidRPr="00B029DD" w:rsidRDefault="00253B59" w:rsidP="00E53D90">
      <w:pPr>
        <w:suppressAutoHyphens/>
      </w:pPr>
      <w:r w:rsidRPr="00B029DD">
        <w:t>Таким образом, характерными признаками нематериальных</w:t>
      </w:r>
      <w:r w:rsidR="0073750B" w:rsidRPr="00B029DD">
        <w:t xml:space="preserve"> </w:t>
      </w:r>
      <w:r w:rsidRPr="00B029DD">
        <w:t>услуг как предмета обязательства по оказанию услуг являются:</w:t>
      </w:r>
      <w:r w:rsidR="0073750B" w:rsidRPr="00B029DD">
        <w:t xml:space="preserve"> </w:t>
      </w:r>
      <w:r w:rsidRPr="00B029DD">
        <w:t>во-первых, то, что деятельность услугодателя не воплощается в овеществленном результате, во-вторых, то, что услугодатель не</w:t>
      </w:r>
      <w:r w:rsidR="0073750B" w:rsidRPr="00B029DD">
        <w:t xml:space="preserve"> </w:t>
      </w:r>
      <w:r w:rsidRPr="00B029DD">
        <w:t>гарантирует достижение предполагаемого результата.</w:t>
      </w:r>
    </w:p>
    <w:p w:rsidR="00E53D90" w:rsidRPr="00B029DD" w:rsidRDefault="00253B59" w:rsidP="00E53D90">
      <w:pPr>
        <w:suppressAutoHyphens/>
      </w:pPr>
      <w:r w:rsidRPr="00B029DD">
        <w:t>Гражданско-правовые договоры могут юридически опосредовать как возмездные, так и безвозмездные отношения по оказанию услуг. В качестве примера первых может быть приведен договор комиссии, в качестве примера вторых — договор поручения,</w:t>
      </w:r>
      <w:r w:rsidR="0073750B" w:rsidRPr="00B029DD">
        <w:t xml:space="preserve"> </w:t>
      </w:r>
      <w:r w:rsidRPr="00B029DD">
        <w:t>который предполагается безвозмездным. Но если при возмездном</w:t>
      </w:r>
      <w:r w:rsidR="0073750B" w:rsidRPr="00B029DD">
        <w:t xml:space="preserve"> </w:t>
      </w:r>
      <w:r w:rsidRPr="00B029DD">
        <w:t>оказании услуг стороны — услугодатель и услугополучатель — связаны между собой соответствующим гражданско-правовым обязательством, то в отношениях по безвозмездному оказанию услуг</w:t>
      </w:r>
      <w:r w:rsidR="0073750B" w:rsidRPr="00B029DD">
        <w:t xml:space="preserve"> </w:t>
      </w:r>
      <w:r w:rsidRPr="00B029DD">
        <w:t>этого нет. Так, если поручение выполняется безвозмездно, то выдача доверенности сама по себе обязательственно-правовых отношений между доверителем и поверенным не порождает. В то же</w:t>
      </w:r>
      <w:r w:rsidR="0073750B" w:rsidRPr="00B029DD">
        <w:t xml:space="preserve"> </w:t>
      </w:r>
      <w:r w:rsidRPr="00B029DD">
        <w:t>время они связаны договором, который как юридический факт</w:t>
      </w:r>
      <w:r w:rsidR="0073750B" w:rsidRPr="00B029DD">
        <w:t xml:space="preserve"> </w:t>
      </w:r>
      <w:r w:rsidRPr="00B029DD">
        <w:t>служит основанием для совершения поверенным определенных</w:t>
      </w:r>
      <w:r w:rsidR="0073750B" w:rsidRPr="00B029DD">
        <w:t xml:space="preserve"> </w:t>
      </w:r>
      <w:r w:rsidRPr="00B029DD">
        <w:t>действий от имени и за счет доверителя и при известных условиях</w:t>
      </w:r>
      <w:r w:rsidR="0073750B" w:rsidRPr="00B029DD">
        <w:t xml:space="preserve"> </w:t>
      </w:r>
      <w:r w:rsidRPr="00B029DD">
        <w:t>может вызвать обязательства доверителя и поверенного по отношению друг к другу (если, например, поверенный вышел за пределы полномочий, очерченных в доверенности, или действовал</w:t>
      </w:r>
      <w:r w:rsidR="0073750B" w:rsidRPr="00B029DD">
        <w:t xml:space="preserve"> </w:t>
      </w:r>
      <w:r w:rsidRPr="00B029DD">
        <w:t>в ущерб доверителю).</w:t>
      </w:r>
    </w:p>
    <w:p w:rsidR="00E53D90" w:rsidRPr="00B029DD" w:rsidRDefault="00253B59" w:rsidP="00E53D90">
      <w:pPr>
        <w:suppressAutoHyphens/>
      </w:pPr>
      <w:r w:rsidRPr="00B029DD">
        <w:t>Таким образом, необходимо различать обязательства по оказанию услуг и договоры по оказанию услуг. Конститутивным признаком первых является оказание услуг за плату,</w:t>
      </w:r>
      <w:r w:rsidR="0073750B" w:rsidRPr="00B029DD">
        <w:t xml:space="preserve"> </w:t>
      </w:r>
      <w:r w:rsidRPr="00B029DD">
        <w:t>что и должно быть отражено в определении соответствующих обязательств.</w:t>
      </w:r>
    </w:p>
    <w:p w:rsidR="00253B59" w:rsidRPr="00B029DD" w:rsidRDefault="00253B59" w:rsidP="00E53D90">
      <w:pPr>
        <w:suppressAutoHyphens/>
      </w:pPr>
      <w:r w:rsidRPr="00B029DD">
        <w:t>С учетом сказанного обязательство по оказанию услуг может</w:t>
      </w:r>
      <w:r w:rsidR="0073750B" w:rsidRPr="00B029DD">
        <w:t xml:space="preserve"> </w:t>
      </w:r>
      <w:r w:rsidRPr="00B029DD">
        <w:t>быть определено как такое гражданское правоотношение, в силу</w:t>
      </w:r>
      <w:r w:rsidR="0073750B" w:rsidRPr="00B029DD">
        <w:t xml:space="preserve"> </w:t>
      </w:r>
      <w:r w:rsidRPr="00B029DD">
        <w:t>которого исполнитель (услугодатель) обязан совершить те или иные</w:t>
      </w:r>
      <w:r w:rsidR="0073750B" w:rsidRPr="00B029DD">
        <w:t xml:space="preserve"> </w:t>
      </w:r>
      <w:r w:rsidRPr="00B029DD">
        <w:t>действия, результат которых не имеет овеществленного выражения</w:t>
      </w:r>
      <w:r w:rsidR="0073750B" w:rsidRPr="00B029DD">
        <w:t xml:space="preserve"> </w:t>
      </w:r>
      <w:r w:rsidRPr="00B029DD">
        <w:t>и не может быть гарантирован, а заказчик (услугополучатель) обязан оплатить оказанные услуги</w:t>
      </w:r>
      <w:r w:rsidR="0073750B" w:rsidRPr="00B029DD">
        <w:rPr>
          <w:rStyle w:val="a8"/>
          <w:vertAlign w:val="baseline"/>
        </w:rPr>
        <w:footnoteReference w:id="4"/>
      </w:r>
      <w:r w:rsidRPr="00B029DD">
        <w:t>.</w:t>
      </w:r>
    </w:p>
    <w:p w:rsidR="00253B59" w:rsidRPr="00B029DD" w:rsidRDefault="00253B59" w:rsidP="00E53D90">
      <w:pPr>
        <w:suppressAutoHyphens/>
      </w:pPr>
      <w:r w:rsidRPr="00B029DD">
        <w:t>Приведенное определение обязательства по оказанию услуг</w:t>
      </w:r>
      <w:r w:rsidR="0073750B" w:rsidRPr="00B029DD">
        <w:t xml:space="preserve"> </w:t>
      </w:r>
      <w:r w:rsidRPr="00B029DD">
        <w:t>отличается от легального определения, содержащегося в ст. 779</w:t>
      </w:r>
      <w:r w:rsidR="0073750B" w:rsidRPr="00B029DD">
        <w:t xml:space="preserve"> </w:t>
      </w:r>
      <w:r w:rsidRPr="00B029DD">
        <w:t>ГК. Закон не приводит исчерпывающих признаков услуги как</w:t>
      </w:r>
      <w:r w:rsidR="0073750B" w:rsidRPr="00B029DD">
        <w:t xml:space="preserve"> </w:t>
      </w:r>
      <w:r w:rsidRPr="00B029DD">
        <w:t>предмета рассматриваемого обязательства, однако и в обыденной</w:t>
      </w:r>
      <w:r w:rsidR="0073750B" w:rsidRPr="00B029DD">
        <w:t xml:space="preserve"> </w:t>
      </w:r>
      <w:r w:rsidRPr="00B029DD">
        <w:t>жизни, и в законодательстве термин «услуга» достаточно часто</w:t>
      </w:r>
      <w:r w:rsidR="0073750B" w:rsidRPr="00B029DD">
        <w:t xml:space="preserve"> </w:t>
      </w:r>
      <w:r w:rsidRPr="00B029DD">
        <w:t>употребляется для обоз</w:t>
      </w:r>
      <w:r w:rsidR="0073750B" w:rsidRPr="00B029DD">
        <w:t>начения самых различных явлений</w:t>
      </w:r>
      <w:r w:rsidRPr="00B029DD">
        <w:t>.</w:t>
      </w:r>
    </w:p>
    <w:p w:rsidR="00253B59" w:rsidRPr="00B029DD" w:rsidRDefault="00253B59" w:rsidP="00E53D90">
      <w:pPr>
        <w:suppressAutoHyphens/>
      </w:pPr>
      <w:r w:rsidRPr="00B029DD">
        <w:t>Обязательства по оказанию услуг следует отграничить от сходных с ними обязательственных отношений. Основное различие</w:t>
      </w:r>
      <w:r w:rsidR="0073750B" w:rsidRPr="00B029DD">
        <w:t xml:space="preserve"> </w:t>
      </w:r>
      <w:r w:rsidRPr="00B029DD">
        <w:t>между обязательствами заключено в особенностях опосредуемых</w:t>
      </w:r>
      <w:r w:rsidR="0073750B" w:rsidRPr="00B029DD">
        <w:t xml:space="preserve"> </w:t>
      </w:r>
      <w:r w:rsidRPr="00B029DD">
        <w:t>ими экономических отношений. Так, различие между обязательством подрядного типа и обязательством по оказанию услуг заключено в различной экономической форме результата оказываемых</w:t>
      </w:r>
      <w:r w:rsidR="0073750B" w:rsidRPr="00B029DD">
        <w:t xml:space="preserve"> </w:t>
      </w:r>
      <w:r w:rsidRPr="00B029DD">
        <w:t>услуг. В обязательстве по оказанию услуг предметом является результат деятельности услугодателя, не отделимый от самой деятельности и не получающий овеществленного выражения. В обязательствах подрядного типа и примыкающих к ним обязательствах по производству работ предметом правоотношения выступает</w:t>
      </w:r>
      <w:r w:rsidR="0073750B" w:rsidRPr="00B029DD">
        <w:t xml:space="preserve"> </w:t>
      </w:r>
      <w:r w:rsidRPr="00B029DD">
        <w:t>овеществленный результат деятельности исполнителя. Он может</w:t>
      </w:r>
      <w:r w:rsidR="0073750B" w:rsidRPr="00B029DD">
        <w:t xml:space="preserve"> </w:t>
      </w:r>
      <w:r w:rsidRPr="00B029DD">
        <w:t>выражаться в создании новой вещи, изменении существующих вещей, быть продуктом духовног</w:t>
      </w:r>
      <w:r w:rsidR="0073750B" w:rsidRPr="00B029DD">
        <w:t>о творчества, нашедшим свое объ</w:t>
      </w:r>
      <w:r w:rsidRPr="00B029DD">
        <w:t>ективированное выражение в чертежах, схемах, книгах, отчетах,</w:t>
      </w:r>
      <w:r w:rsidR="0073750B" w:rsidRPr="00B029DD">
        <w:t xml:space="preserve"> </w:t>
      </w:r>
      <w:r w:rsidRPr="00B029DD">
        <w:t>картинах и т. п. Результат может быть различным, но именно его</w:t>
      </w:r>
      <w:r w:rsidR="0073750B" w:rsidRPr="00B029DD">
        <w:t xml:space="preserve"> </w:t>
      </w:r>
      <w:r w:rsidRPr="00B029DD">
        <w:t>«вещность» служит конституирующим признаком обязательств по</w:t>
      </w:r>
      <w:r w:rsidR="0073750B" w:rsidRPr="00B029DD">
        <w:t xml:space="preserve"> </w:t>
      </w:r>
      <w:r w:rsidRPr="00B029DD">
        <w:t>выполнению работ.</w:t>
      </w:r>
    </w:p>
    <w:p w:rsidR="00253B59" w:rsidRPr="00B029DD" w:rsidRDefault="00253B59" w:rsidP="00E53D90">
      <w:pPr>
        <w:suppressAutoHyphens/>
      </w:pPr>
      <w:r w:rsidRPr="00B029DD">
        <w:t>Обязательства по оказанию услуг имеют единую экономическую природу с творческими отношениями. Деятельность актера</w:t>
      </w:r>
      <w:r w:rsidR="0073750B" w:rsidRPr="00B029DD">
        <w:t xml:space="preserve"> </w:t>
      </w:r>
      <w:r w:rsidRPr="00B029DD">
        <w:t>и участника танцевального ансамбля, с одной стороны, врача, адвоката, педагога — с другой, обладают единой экономической сущностью — это деятельность по оказанию услуг. Разграничение же</w:t>
      </w:r>
      <w:r w:rsidR="0073750B" w:rsidRPr="00B029DD">
        <w:t xml:space="preserve"> </w:t>
      </w:r>
      <w:r w:rsidRPr="00B029DD">
        <w:t>этих отношений проводится по наличию или отсутствию в деятельности исполнителя творческого характера, что и проявляется</w:t>
      </w:r>
      <w:r w:rsidR="0073750B" w:rsidRPr="00B029DD">
        <w:t xml:space="preserve"> </w:t>
      </w:r>
      <w:r w:rsidRPr="00B029DD">
        <w:t>в наличии авторских и исполнительских договорных обязательств.</w:t>
      </w:r>
    </w:p>
    <w:p w:rsidR="00E53D90" w:rsidRPr="00B029DD" w:rsidRDefault="00253B59" w:rsidP="00E53D90">
      <w:pPr>
        <w:suppressAutoHyphens/>
      </w:pPr>
      <w:r w:rsidRPr="00B029DD">
        <w:t>Сложность представляет разграничение гражданско-правовых</w:t>
      </w:r>
      <w:r w:rsidR="0073750B" w:rsidRPr="00B029DD">
        <w:t xml:space="preserve"> </w:t>
      </w:r>
      <w:r w:rsidRPr="00B029DD">
        <w:t>отношений по оказанию услуг и трудовых отношений, особенно</w:t>
      </w:r>
      <w:r w:rsidR="0073750B" w:rsidRPr="00B029DD">
        <w:t xml:space="preserve"> </w:t>
      </w:r>
      <w:r w:rsidRPr="00B029DD">
        <w:t>когда в качестве услугодателя выступает гражданин. Предмет как</w:t>
      </w:r>
      <w:r w:rsidR="0073750B" w:rsidRPr="00B029DD">
        <w:t xml:space="preserve"> </w:t>
      </w:r>
      <w:r w:rsidRPr="00B029DD">
        <w:t>трудовых, так и гражданских отношений в данном случае существует в физической форме труда. Однако трудовые правоотношения имеют своим предметом не результат услуги, а самый процесс</w:t>
      </w:r>
      <w:r w:rsidR="0073750B" w:rsidRPr="00B029DD">
        <w:t xml:space="preserve"> </w:t>
      </w:r>
      <w:r w:rsidRPr="00B029DD">
        <w:t>ее оказания, тогда как гражданско-правовые отношения охватывают именно результат деятельности услугодателя.</w:t>
      </w:r>
    </w:p>
    <w:p w:rsidR="00E53D90" w:rsidRPr="00B029DD" w:rsidRDefault="00253B59" w:rsidP="00E53D90">
      <w:pPr>
        <w:suppressAutoHyphens/>
      </w:pPr>
      <w:r w:rsidRPr="00B029DD">
        <w:t>Следует отличать от трудовых и гражданско-правовые отношения длящегося характера: услуги домашнего врача, адвоката и т. п.</w:t>
      </w:r>
      <w:r w:rsidR="0073750B" w:rsidRPr="00B029DD">
        <w:t xml:space="preserve"> </w:t>
      </w:r>
      <w:r w:rsidRPr="00B029DD">
        <w:t>Особенность этих отношений заключается в том, что между врачом или адвокатом, с одной стороны, и лицами, которые пользуются их услугами, — с другой, существует принципиальная договоренность о том, что в случае необходимости требуемые услуги</w:t>
      </w:r>
      <w:r w:rsidR="0073750B" w:rsidRPr="00B029DD">
        <w:t xml:space="preserve"> </w:t>
      </w:r>
      <w:r w:rsidRPr="00B029DD">
        <w:t>будут оказаны именно этим врачом или адвокатом. Если такое соглашение носит возмездный характер, то между сторонами имеется трудовой договор и оплата производится не за конкретно оказанную услугу, а за тот период времени, в течение которого стороны связаны соответствующим соглашением. Однако</w:t>
      </w:r>
      <w:r w:rsidR="0073750B" w:rsidRPr="00B029DD">
        <w:t xml:space="preserve"> </w:t>
      </w:r>
      <w:r w:rsidRPr="00B029DD">
        <w:t>в большинстве случаев граждане предпочитают обращаться к ус</w:t>
      </w:r>
      <w:r w:rsidR="0073750B" w:rsidRPr="00B029DD">
        <w:t>л</w:t>
      </w:r>
      <w:r w:rsidRPr="00B029DD">
        <w:t>угам врача или адвоката лишь при необходимости и соответственно</w:t>
      </w:r>
      <w:r w:rsidR="0073750B" w:rsidRPr="00B029DD">
        <w:t xml:space="preserve"> </w:t>
      </w:r>
      <w:r w:rsidRPr="00B029DD">
        <w:t>оплачивать выполнение конкретного поручения по ведению дела</w:t>
      </w:r>
      <w:r w:rsidR="0073750B" w:rsidRPr="00B029DD">
        <w:t xml:space="preserve"> </w:t>
      </w:r>
      <w:r w:rsidRPr="00B029DD">
        <w:t>в суде, лечению больного и т. д.</w:t>
      </w:r>
    </w:p>
    <w:p w:rsidR="00253B59" w:rsidRPr="00B029DD" w:rsidRDefault="00253B59" w:rsidP="00E53D90">
      <w:pPr>
        <w:suppressAutoHyphens/>
      </w:pPr>
      <w:r w:rsidRPr="00B029DD">
        <w:rPr>
          <w:b/>
        </w:rPr>
        <w:t>Виды обязательств по оказанию услуг и их правовое регулирование</w:t>
      </w:r>
      <w:r w:rsidRPr="00B029DD">
        <w:t>. Указанные обязательства могут складываться в различных сферах человеческой деятельности. Дифференциация обязательств</w:t>
      </w:r>
      <w:r w:rsidR="0073750B" w:rsidRPr="00B029DD">
        <w:t xml:space="preserve"> </w:t>
      </w:r>
      <w:r w:rsidRPr="00B029DD">
        <w:t>проводится по характеру деятельности услугодателя — исполнителя</w:t>
      </w:r>
      <w:r w:rsidR="0073750B" w:rsidRPr="00B029DD">
        <w:t xml:space="preserve"> </w:t>
      </w:r>
      <w:r w:rsidRPr="00B029DD">
        <w:t>услуг. Принято различать услуги связи, медицинские, ветеринарные, консультационные, аудиторские, информационные, по обучению, туристическому обслуживанию и иные услуги. Поскольку</w:t>
      </w:r>
      <w:r w:rsidR="0073750B" w:rsidRPr="00B029DD">
        <w:t xml:space="preserve"> </w:t>
      </w:r>
      <w:r w:rsidRPr="00B029DD">
        <w:t>спектр оказываемых услуг постоянно расширяется, их исчерпывающий перечень невозможен. Именно поэтому в законе он и не является закрытым. Договором возмездного оказания услуг могут охватываться любые виды услуг, отвечающих очерченным выше критериям услуги.</w:t>
      </w:r>
    </w:p>
    <w:p w:rsidR="00E53D90" w:rsidRPr="00B029DD" w:rsidRDefault="00253B59" w:rsidP="00E53D90">
      <w:pPr>
        <w:suppressAutoHyphens/>
      </w:pPr>
      <w:r w:rsidRPr="00B029DD">
        <w:t>В целях законодательной экономии закон допускает применение к регулированию отношений по возмездному оказанию услуг</w:t>
      </w:r>
      <w:r w:rsidR="0073750B" w:rsidRPr="00B029DD">
        <w:t xml:space="preserve"> </w:t>
      </w:r>
      <w:r w:rsidRPr="00B029DD">
        <w:t>норм общих положений о подряде и о бытовом подряде, если это</w:t>
      </w:r>
      <w:r w:rsidR="0073750B" w:rsidRPr="00B029DD">
        <w:t xml:space="preserve"> </w:t>
      </w:r>
      <w:r w:rsidRPr="00B029DD">
        <w:t>не противоречит ст. 779—782 ГК, а также особенностям предмета</w:t>
      </w:r>
      <w:r w:rsidR="0073750B" w:rsidRPr="00B029DD">
        <w:t xml:space="preserve"> </w:t>
      </w:r>
      <w:r w:rsidRPr="00B029DD">
        <w:t>договора возмездного оказания услуг (ст. 783 ГК). Допустимость</w:t>
      </w:r>
      <w:r w:rsidR="0073750B" w:rsidRPr="00B029DD">
        <w:t xml:space="preserve"> </w:t>
      </w:r>
      <w:r w:rsidRPr="00B029DD">
        <w:t>применения общих положений о подряде основывается на общей</w:t>
      </w:r>
      <w:r w:rsidR="0073750B" w:rsidRPr="00B029DD">
        <w:t xml:space="preserve"> </w:t>
      </w:r>
      <w:r w:rsidRPr="00B029DD">
        <w:t>экономической сущности обязательств подрядного типа и по оказанию услуг. Именно особенности предмета обязательства возмездного оказания услуг и обусловливают его выделение в самостоятельный вид гражданско-правовых обязательств. Применение</w:t>
      </w:r>
      <w:r w:rsidR="0073750B" w:rsidRPr="00B029DD">
        <w:t xml:space="preserve"> </w:t>
      </w:r>
      <w:r w:rsidRPr="00B029DD">
        <w:t>норм о бытовом подряде объясняется и тем, что обязательства по</w:t>
      </w:r>
      <w:r w:rsidR="0073750B" w:rsidRPr="00B029DD">
        <w:t xml:space="preserve"> </w:t>
      </w:r>
      <w:r w:rsidRPr="00B029DD">
        <w:t>оказанию услуг также могут быть отнесены к публичным договорам и охватываться действием Закона о защите прав потребителей, например деятельность музеев, кинотеатров, концертных залов и т. п. Отдельные виды услуг, предусмотренные в примерном перечне</w:t>
      </w:r>
      <w:r w:rsidR="0073750B" w:rsidRPr="00B029DD">
        <w:t xml:space="preserve"> </w:t>
      </w:r>
      <w:r w:rsidRPr="00B029DD">
        <w:t>п. 2. ст. 779 ГК, регламентированы на уровне специально принятых законодательных актов.</w:t>
      </w:r>
    </w:p>
    <w:p w:rsidR="00E53D90" w:rsidRPr="00B029DD" w:rsidRDefault="00253B59" w:rsidP="00E53D90">
      <w:pPr>
        <w:suppressAutoHyphens/>
      </w:pPr>
      <w:r w:rsidRPr="00B029DD">
        <w:t>Правила отражают особенности оказания услуг в соответствии</w:t>
      </w:r>
      <w:r w:rsidR="0073750B" w:rsidRPr="00B029DD">
        <w:t xml:space="preserve"> </w:t>
      </w:r>
      <w:r w:rsidRPr="00B029DD">
        <w:t>с положениями ГК о публичном договоре. Обязанность заключить</w:t>
      </w:r>
      <w:r w:rsidR="0073750B" w:rsidRPr="00B029DD">
        <w:t xml:space="preserve"> </w:t>
      </w:r>
      <w:r w:rsidRPr="00B029DD">
        <w:t>договор с любым потребителем услуги, предоставление льгот</w:t>
      </w:r>
      <w:r w:rsidR="0073750B" w:rsidRPr="00B029DD">
        <w:t xml:space="preserve"> </w:t>
      </w:r>
      <w:r w:rsidRPr="00B029DD">
        <w:t>и т. п. являются характерной чертой большинства правил</w:t>
      </w:r>
      <w:r w:rsidR="006719EA" w:rsidRPr="00B029DD">
        <w:rPr>
          <w:rStyle w:val="a8"/>
          <w:vertAlign w:val="baseline"/>
        </w:rPr>
        <w:footnoteReference w:id="5"/>
      </w:r>
      <w:r w:rsidRPr="00B029DD">
        <w:t>.</w:t>
      </w:r>
    </w:p>
    <w:p w:rsidR="0035771B" w:rsidRPr="00370626" w:rsidRDefault="0035771B" w:rsidP="0035771B">
      <w:pPr>
        <w:suppressAutoHyphens/>
        <w:ind w:firstLine="708"/>
        <w:rPr>
          <w:color w:val="FFFFFF"/>
          <w:szCs w:val="22"/>
          <w:lang w:eastAsia="en-US"/>
        </w:rPr>
      </w:pPr>
      <w:r w:rsidRPr="00370626">
        <w:rPr>
          <w:noProof/>
          <w:color w:val="FFFFFF"/>
        </w:rPr>
        <w:t>имущественный</w:t>
      </w:r>
      <w:r w:rsidRPr="00370626">
        <w:rPr>
          <w:color w:val="FFFFFF"/>
          <w:szCs w:val="22"/>
          <w:lang w:eastAsia="en-US"/>
        </w:rPr>
        <w:t xml:space="preserve"> право услуга</w:t>
      </w:r>
      <w:r w:rsidRPr="00370626">
        <w:rPr>
          <w:noProof/>
          <w:color w:val="FFFFFF"/>
        </w:rPr>
        <w:t xml:space="preserve"> товариществ</w:t>
      </w:r>
      <w:r w:rsidRPr="00370626">
        <w:rPr>
          <w:color w:val="FFFFFF"/>
          <w:szCs w:val="22"/>
          <w:lang w:eastAsia="en-US"/>
        </w:rPr>
        <w:t>о вера</w:t>
      </w:r>
    </w:p>
    <w:p w:rsidR="0045387B" w:rsidRPr="00B029DD" w:rsidRDefault="00671671" w:rsidP="00B029DD">
      <w:pPr>
        <w:pStyle w:val="4"/>
        <w:keepNext w:val="0"/>
        <w:suppressAutoHyphens/>
        <w:spacing w:before="0" w:after="0"/>
        <w:ind w:left="708" w:firstLine="1"/>
        <w:jc w:val="both"/>
      </w:pPr>
      <w:bookmarkStart w:id="3" w:name="_Toc287102028"/>
      <w:r w:rsidRPr="00B029DD">
        <w:t xml:space="preserve">3. </w:t>
      </w:r>
      <w:r w:rsidR="0045387B" w:rsidRPr="00B029DD">
        <w:t>Полные товарищества и товарищества на вере: сравнительная характеристика</w:t>
      </w:r>
      <w:bookmarkEnd w:id="3"/>
    </w:p>
    <w:p w:rsidR="004B720C" w:rsidRPr="00B029DD" w:rsidRDefault="004B720C" w:rsidP="00E53D90">
      <w:pPr>
        <w:suppressAutoHyphens/>
      </w:pPr>
    </w:p>
    <w:p w:rsidR="00594BAD" w:rsidRPr="00B029DD" w:rsidRDefault="00594BAD" w:rsidP="00E53D90">
      <w:pPr>
        <w:suppressAutoHyphens/>
      </w:pPr>
      <w:r w:rsidRPr="00B029DD">
        <w:t>Хозяйственными товариществами</w:t>
      </w:r>
      <w:bookmarkStart w:id="4" w:name="i00282"/>
      <w:bookmarkEnd w:id="4"/>
      <w:r w:rsidRPr="00B029DD">
        <w:t xml:space="preserve"> признаются коммерческие организации с разделенным на доли (вклады) учредителей (участников) уставным (складочным) капиталом.</w:t>
      </w:r>
    </w:p>
    <w:p w:rsidR="00594BAD" w:rsidRPr="00B029DD" w:rsidRDefault="00594BAD" w:rsidP="00E53D90">
      <w:pPr>
        <w:suppressAutoHyphens/>
      </w:pPr>
      <w:r w:rsidRPr="00B029DD">
        <w:t>При этом доля в складочном капитале не предоставляет участнику никаких вещных прав на имущество товарищества, которое принадлежит последнему на праве собственности как юридическому лицу. В ней выражены лишь обязательственные права участника по отношению к товариществу, т. е. право на часть прибыли и ликвидационный остаток, либо стоимость определенной части имущества при выбытии из его состава, а также права участника по управлению товариществом.</w:t>
      </w:r>
    </w:p>
    <w:p w:rsidR="00594BAD" w:rsidRPr="00B029DD" w:rsidRDefault="00594BAD" w:rsidP="00E53D90">
      <w:pPr>
        <w:suppressAutoHyphens/>
      </w:pPr>
      <w:r w:rsidRPr="00B029DD">
        <w:t>Хозяйственные товарищества могут создаваться в форме полного товарищества и товарищества на вере (коммандитного товарищества). Учредителями полных товариществ и полными товарищами в товариществах на вере могут быть индивидуальные предприниматели и (или) коммерческие организации.</w:t>
      </w:r>
    </w:p>
    <w:p w:rsidR="00594BAD" w:rsidRPr="00B029DD" w:rsidRDefault="00594BAD" w:rsidP="00E53D90">
      <w:pPr>
        <w:suppressAutoHyphens/>
      </w:pPr>
      <w:r w:rsidRPr="00B029DD">
        <w:rPr>
          <w:b/>
        </w:rPr>
        <w:t>Полным товариществом</w:t>
      </w:r>
      <w:bookmarkStart w:id="5" w:name="i00284"/>
      <w:bookmarkEnd w:id="5"/>
      <w:r w:rsidRPr="00B029DD">
        <w:t xml:space="preserve"> признается товарищество, участники которого (полные товарищи) в соответствии с заключенным учредительным договором занимаются предпринимательской деятельностью от имени товарищества и несут ответственность по его обязательствам всем принадлежащим им имуществом.</w:t>
      </w:r>
    </w:p>
    <w:p w:rsidR="00594BAD" w:rsidRPr="00B029DD" w:rsidRDefault="00594BAD" w:rsidP="00E53D90">
      <w:pPr>
        <w:suppressAutoHyphens/>
      </w:pPr>
      <w:r w:rsidRPr="00B029DD">
        <w:t>Товариществом на вере (коммандитным товариществом)</w:t>
      </w:r>
      <w:bookmarkStart w:id="6" w:name="i00286"/>
      <w:bookmarkEnd w:id="6"/>
      <w:r w:rsidRPr="00B029DD">
        <w:t xml:space="preserve"> признается товарищество, в котором наряду с участниками, осуществляющими от имени товарищества предпринимательскую деятельность и отвечающими по обязательствам товарищества своим имуществом (полными товарищами), имеется один или несколько участников-вкладчиков (коммандитистов), которые несут риск убытков</w:t>
      </w:r>
      <w:bookmarkStart w:id="7" w:name="i00287"/>
      <w:bookmarkEnd w:id="7"/>
      <w:r w:rsidRPr="00B029DD">
        <w:t>, связанных с деятельностью товарищества, в пределах сумм внесенных ими вкладов, и не принимают участия в осуществлении предпринимательской деятельности.</w:t>
      </w:r>
    </w:p>
    <w:p w:rsidR="00227FE4" w:rsidRPr="00B029DD" w:rsidRDefault="00227FE4" w:rsidP="00E53D90">
      <w:pPr>
        <w:suppressAutoHyphens/>
      </w:pPr>
    </w:p>
    <w:p w:rsidR="00594BAD" w:rsidRPr="00B029DD" w:rsidRDefault="00594BAD" w:rsidP="00E53D90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rStyle w:val="ae"/>
          <w:b w:val="0"/>
          <w:sz w:val="28"/>
          <w:szCs w:val="28"/>
        </w:rPr>
      </w:pPr>
      <w:r w:rsidRPr="00B029DD">
        <w:rPr>
          <w:rStyle w:val="ae"/>
          <w:b w:val="0"/>
          <w:sz w:val="28"/>
          <w:szCs w:val="28"/>
        </w:rPr>
        <w:t xml:space="preserve">Сравнительная характеристика полных товариществ и товариществ на вере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43"/>
        <w:gridCol w:w="3903"/>
        <w:gridCol w:w="1712"/>
        <w:gridCol w:w="1712"/>
      </w:tblGrid>
      <w:tr w:rsidR="00594BAD" w:rsidRPr="00370626" w:rsidTr="00370626"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370626">
              <w:rPr>
                <w:rStyle w:val="ae"/>
                <w:b w:val="0"/>
                <w:sz w:val="20"/>
                <w:szCs w:val="20"/>
              </w:rPr>
              <w:t>Отличительный признак</w:t>
            </w:r>
          </w:p>
        </w:tc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370626">
              <w:rPr>
                <w:rStyle w:val="ae"/>
                <w:b w:val="0"/>
                <w:sz w:val="20"/>
                <w:szCs w:val="20"/>
              </w:rPr>
              <w:t>Полное товарищество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370626">
              <w:rPr>
                <w:rStyle w:val="ae"/>
                <w:b w:val="0"/>
                <w:sz w:val="20"/>
                <w:szCs w:val="20"/>
              </w:rPr>
              <w:t>Товарищество на вере</w:t>
            </w:r>
          </w:p>
        </w:tc>
      </w:tr>
      <w:tr w:rsidR="00594BAD" w:rsidRPr="00370626" w:rsidTr="00370626"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 xml:space="preserve">Участники (учредители) </w:t>
            </w:r>
          </w:p>
        </w:tc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 xml:space="preserve">Индивидуальные предприниматели и (или) коммерческие организации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>То же, что и в полных товариществах. Вкладчиками в товариществах на вере могут быть граждане и юридические лица</w:t>
            </w:r>
          </w:p>
        </w:tc>
      </w:tr>
      <w:tr w:rsidR="00594BAD" w:rsidRPr="00370626" w:rsidTr="00370626"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 xml:space="preserve">Ограничения по численности учредителей </w:t>
            </w:r>
          </w:p>
        </w:tc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>Не менее двух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>Не менее двух (один полный товарищ и один вкладчик)</w:t>
            </w:r>
          </w:p>
        </w:tc>
      </w:tr>
      <w:tr w:rsidR="00594BAD" w:rsidRPr="00370626" w:rsidTr="00370626"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>Учредительные документы</w:t>
            </w:r>
          </w:p>
        </w:tc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 xml:space="preserve">Учредительный договор, подписанный всеми учредителями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>Учредительный договор, подписанный полными товарищами</w:t>
            </w:r>
          </w:p>
        </w:tc>
      </w:tr>
      <w:tr w:rsidR="00594BAD" w:rsidRPr="00370626" w:rsidTr="00370626"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>Наименование уставного капитала и требования к его минимальному размеру</w:t>
            </w:r>
          </w:p>
        </w:tc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 xml:space="preserve">Складочный капитал. Минимальные требования к размеру законом не определены </w:t>
            </w:r>
          </w:p>
        </w:tc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94BAD" w:rsidRPr="00370626" w:rsidTr="00370626"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 xml:space="preserve">Ответственность учредителей по обязательствам </w:t>
            </w:r>
          </w:p>
        </w:tc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>Полные товарищи солидарно несут субсидиарную ответственность своим имуществом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94BAD" w:rsidRPr="00370626" w:rsidRDefault="00594BAD" w:rsidP="00370626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>Полные товарищи несут ответственность, как и в полном товариществе, коммандитисты</w:t>
            </w:r>
            <w:r w:rsidR="00E53D90" w:rsidRPr="00370626">
              <w:rPr>
                <w:sz w:val="20"/>
                <w:szCs w:val="20"/>
              </w:rPr>
              <w:t xml:space="preserve"> </w:t>
            </w:r>
            <w:r w:rsidRPr="00370626">
              <w:rPr>
                <w:sz w:val="20"/>
                <w:szCs w:val="20"/>
              </w:rPr>
              <w:t>— в пределах своего вклада</w:t>
            </w:r>
          </w:p>
        </w:tc>
      </w:tr>
      <w:tr w:rsidR="00594BAD" w:rsidRPr="00370626" w:rsidTr="00370626"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>Управление</w:t>
            </w:r>
          </w:p>
        </w:tc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>Осуществляется по общему согласию всех участников (или большинством голосов)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94BAD" w:rsidRPr="00370626" w:rsidRDefault="00594BAD" w:rsidP="00370626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>Управление осуществляется полными товарищами.</w:t>
            </w:r>
          </w:p>
        </w:tc>
      </w:tr>
      <w:tr w:rsidR="00594BAD" w:rsidRPr="00370626" w:rsidTr="00370626"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>Порядок распределения прибыли</w:t>
            </w:r>
          </w:p>
        </w:tc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 xml:space="preserve">Прибыль и убытки распределяются между участниками пропорционально их долям в складочном капитале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94BAD" w:rsidRPr="00370626" w:rsidRDefault="00594BAD" w:rsidP="00370626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>Для полных товарищей распределение прибылей и убытков аналогично полному товариществу. Вкладчики получают часть прибыли товарищества, причитающуюся на их долю в складочном капитале</w:t>
            </w:r>
          </w:p>
        </w:tc>
      </w:tr>
      <w:tr w:rsidR="00594BAD" w:rsidRPr="00370626" w:rsidTr="00370626"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 xml:space="preserve">Порядок выхода участника из товарищества </w:t>
            </w:r>
          </w:p>
        </w:tc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 xml:space="preserve">Выход возможен при подаче заявления не менее чем за 6 мес. до фактического выхода из товарищества. При выходе участнику выплачивается стоимость части имущества товарищества, соответствующая доле участника в складочном капитале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94BAD" w:rsidRPr="00370626" w:rsidRDefault="00594BAD" w:rsidP="00370626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 xml:space="preserve">Для полных товарищей порядок выхода аналогичен полному товариществу. Вкладчик вправе выйти из товарищества на вере по окончании финансового года, получив при этом свой вклад </w:t>
            </w:r>
          </w:p>
        </w:tc>
      </w:tr>
      <w:tr w:rsidR="00594BAD" w:rsidRPr="00370626" w:rsidTr="00370626"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 xml:space="preserve">Порядок ликвидации товарищества </w:t>
            </w:r>
          </w:p>
        </w:tc>
        <w:tc>
          <w:tcPr>
            <w:tcW w:w="0" w:type="auto"/>
            <w:shd w:val="clear" w:color="auto" w:fill="auto"/>
          </w:tcPr>
          <w:p w:rsidR="00594BAD" w:rsidRPr="00370626" w:rsidRDefault="00594BAD" w:rsidP="00370626">
            <w:pPr>
              <w:pStyle w:val="aa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>Ликвидируется по основаниям, установленным ст. 61 ГК РФ, а также если в товариществе остается единственный участник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94BAD" w:rsidRPr="00370626" w:rsidRDefault="00594BAD" w:rsidP="00370626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370626">
              <w:rPr>
                <w:sz w:val="20"/>
                <w:szCs w:val="20"/>
              </w:rPr>
              <w:t>Ликвидируется по основаниям, установленным ст. 61 ГК РФ, а также при выбытии всех участвовавших в товариществе вкладчиков</w:t>
            </w:r>
          </w:p>
        </w:tc>
      </w:tr>
    </w:tbl>
    <w:p w:rsidR="00227FE4" w:rsidRPr="00B029DD" w:rsidRDefault="00227FE4" w:rsidP="00E53D90">
      <w:pPr>
        <w:suppressAutoHyphens/>
        <w:rPr>
          <w:rStyle w:val="40"/>
        </w:rPr>
      </w:pPr>
    </w:p>
    <w:p w:rsidR="00E53D90" w:rsidRPr="00B029DD" w:rsidRDefault="00227FE4" w:rsidP="00E53D90">
      <w:pPr>
        <w:pStyle w:val="4"/>
        <w:keepNext w:val="0"/>
        <w:suppressAutoHyphens/>
        <w:spacing w:before="0" w:after="0"/>
        <w:jc w:val="both"/>
      </w:pPr>
      <w:bookmarkStart w:id="8" w:name="_Toc287102029"/>
      <w:r w:rsidRPr="00B029DD">
        <w:rPr>
          <w:rStyle w:val="40"/>
        </w:rPr>
        <w:br w:type="page"/>
      </w:r>
      <w:r w:rsidRPr="00B029DD">
        <w:t>Практическое задание</w:t>
      </w:r>
    </w:p>
    <w:p w:rsidR="00227FE4" w:rsidRPr="00B029DD" w:rsidRDefault="00227FE4" w:rsidP="00E53D90">
      <w:pPr>
        <w:suppressAutoHyphens/>
      </w:pPr>
    </w:p>
    <w:p w:rsidR="00227FE4" w:rsidRPr="00B029DD" w:rsidRDefault="00227FE4" w:rsidP="00E53D90">
      <w:pPr>
        <w:shd w:val="clear" w:color="auto" w:fill="FFFFFF"/>
        <w:suppressAutoHyphens/>
      </w:pPr>
      <w:r w:rsidRPr="00B029DD">
        <w:t>В прокуратуру поступили обращения жильцов многоквартирного дома с просьбой проверить деятельность ряда организаций, арендующих первый этаж дома, которая кажется жильцам подозрительной.</w:t>
      </w:r>
    </w:p>
    <w:p w:rsidR="00227FE4" w:rsidRPr="00B029DD" w:rsidRDefault="00227FE4" w:rsidP="00E53D90">
      <w:pPr>
        <w:shd w:val="clear" w:color="auto" w:fill="FFFFFF"/>
        <w:suppressAutoHyphens/>
      </w:pPr>
      <w:r w:rsidRPr="00B029DD">
        <w:t>В результате проверки выяснилось, что помещения в доме арендуют три организации: религиозная группа «Возрождение», профсоюз завода «Салют» и пункт видеопроката. Ни одна из организаций не зарегистрирована в качестве юридического лица. На этом основании прокурор потребовал от арендаторов прекратить незаконную деятельность и освободить занимаемые помещения.</w:t>
      </w:r>
    </w:p>
    <w:p w:rsidR="00227FE4" w:rsidRPr="00B029DD" w:rsidRDefault="00227FE4" w:rsidP="00E53D90">
      <w:pPr>
        <w:shd w:val="clear" w:color="auto" w:fill="FFFFFF"/>
        <w:suppressAutoHyphens/>
      </w:pPr>
      <w:r w:rsidRPr="00B029DD">
        <w:t>Какие из указанных организаций подлежат регистрации в виде юридического лица?</w:t>
      </w:r>
    </w:p>
    <w:p w:rsidR="00227FE4" w:rsidRPr="00B029DD" w:rsidRDefault="00227FE4" w:rsidP="00E53D90">
      <w:pPr>
        <w:shd w:val="clear" w:color="auto" w:fill="FFFFFF"/>
        <w:suppressAutoHyphens/>
      </w:pPr>
      <w:r w:rsidRPr="00B029DD">
        <w:t>В каком государственном органе регистрируются юридические лица?</w:t>
      </w:r>
    </w:p>
    <w:p w:rsidR="00227FE4" w:rsidRPr="00B029DD" w:rsidRDefault="00227FE4" w:rsidP="00E53D90">
      <w:pPr>
        <w:shd w:val="clear" w:color="auto" w:fill="FFFFFF"/>
        <w:suppressAutoHyphens/>
      </w:pPr>
      <w:r w:rsidRPr="00B029DD">
        <w:t>Обоснованно ли требование прокурора?</w:t>
      </w:r>
    </w:p>
    <w:p w:rsidR="00227FE4" w:rsidRPr="00B029DD" w:rsidRDefault="00227FE4" w:rsidP="00E53D90">
      <w:pPr>
        <w:suppressAutoHyphens/>
        <w:rPr>
          <w:b/>
        </w:rPr>
      </w:pPr>
    </w:p>
    <w:p w:rsidR="00227FE4" w:rsidRPr="00B029DD" w:rsidRDefault="00227FE4" w:rsidP="00E53D90">
      <w:pPr>
        <w:suppressAutoHyphens/>
      </w:pPr>
      <w:bookmarkStart w:id="9" w:name="_Toc287102032"/>
      <w:r w:rsidRPr="00B029DD">
        <w:t>Решение</w:t>
      </w:r>
      <w:bookmarkEnd w:id="9"/>
    </w:p>
    <w:p w:rsidR="00E53D90" w:rsidRPr="00B029DD" w:rsidRDefault="00227FE4" w:rsidP="00E53D90">
      <w:pPr>
        <w:suppressAutoHyphens/>
        <w:rPr>
          <w:szCs w:val="28"/>
        </w:rPr>
      </w:pPr>
      <w:r w:rsidRPr="00B029DD">
        <w:rPr>
          <w:szCs w:val="28"/>
        </w:rPr>
        <w:t>Определение юридического лица дано в ч. 1 ст. 48 Гражданского Кодекса РФ. «Юридическим лицом признается организация, которая имеет в</w:t>
      </w:r>
      <w:r w:rsidR="00E53D90" w:rsidRPr="00B029DD">
        <w:rPr>
          <w:szCs w:val="28"/>
        </w:rPr>
        <w:t xml:space="preserve"> </w:t>
      </w:r>
      <w:r w:rsidRPr="00B029DD">
        <w:rPr>
          <w:szCs w:val="28"/>
        </w:rPr>
        <w:t>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суде».</w:t>
      </w:r>
    </w:p>
    <w:p w:rsidR="00227FE4" w:rsidRPr="00B029DD" w:rsidRDefault="00227FE4" w:rsidP="00E53D90">
      <w:pPr>
        <w:suppressAutoHyphens/>
      </w:pPr>
      <w:r w:rsidRPr="00B029DD">
        <w:t xml:space="preserve">В данном случае религиозная группа «Возрождение» и профсоюз завода «Салют» являются некоммерческими организациями, не преследующие цели извлечения прибыли в качестве основной цели своей деятельности и не распределяющие прибыль между своими участниками (п. 1 ст. 50 Гражданского Кодекса РФ; п. 1 ст. 2 и п. 3 ст. 26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B029DD">
          <w:t>1996 г</w:t>
        </w:r>
      </w:smartTag>
      <w:r w:rsidRPr="00B029DD">
        <w:t>. N 7-ФЗ "О некоммерческих организациях"), а пункт видеопроката – коммерческой организацией.</w:t>
      </w:r>
    </w:p>
    <w:p w:rsidR="00E53D90" w:rsidRPr="00B029DD" w:rsidRDefault="00227FE4" w:rsidP="00E53D90">
      <w:pPr>
        <w:suppressAutoHyphens/>
      </w:pPr>
      <w:r w:rsidRPr="00B029DD">
        <w:t>Специфика основных целей деятельности некоммерческих организаций обусловливает возможность их создания без государственной регистрации в качестве юридического лица.</w:t>
      </w:r>
    </w:p>
    <w:p w:rsidR="00227FE4" w:rsidRPr="00B029DD" w:rsidRDefault="00227FE4" w:rsidP="00E53D90">
      <w:pPr>
        <w:suppressAutoHyphens/>
      </w:pPr>
      <w:r w:rsidRPr="00B029DD">
        <w:t>Так, необязательно наличие прав юридического лица для общественных и религиозных объединений, а также профсоюзов и их объединений (ст. 3 Федерального закона "Об общественных объединениях"</w:t>
      </w:r>
      <w:r w:rsidRPr="00B029DD">
        <w:rPr>
          <w:rStyle w:val="a8"/>
          <w:vertAlign w:val="baseline"/>
        </w:rPr>
        <w:footnoteReference w:id="6"/>
      </w:r>
      <w:r w:rsidRPr="00B029DD">
        <w:t xml:space="preserve">; п. 1 ст. 7 Федерального закона "О свободе совести и о религиозных объединениях"; п. 1 ст. 8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B029DD">
          <w:t>1996 г</w:t>
        </w:r>
      </w:smartTag>
      <w:r w:rsidRPr="00B029DD">
        <w:t>. N 10-ФЗ "О профессиональных союзах, их правах и гарантиях деятельности").</w:t>
      </w:r>
    </w:p>
    <w:p w:rsidR="00227FE4" w:rsidRPr="00B029DD" w:rsidRDefault="00227FE4" w:rsidP="00E53D90">
      <w:pPr>
        <w:suppressAutoHyphens/>
      </w:pPr>
      <w:r w:rsidRPr="00B029DD">
        <w:t>Наряду с правосубъектными религиозными организациями Закон РФ «О свободе совести и о религиозных объединениях» упоминает и религиозные группы, не обладающие правами юридического лица.</w:t>
      </w:r>
    </w:p>
    <w:p w:rsidR="00E53D90" w:rsidRPr="00B029DD" w:rsidRDefault="00227FE4" w:rsidP="00E53D90">
      <w:pPr>
        <w:suppressAutoHyphens/>
      </w:pPr>
      <w:r w:rsidRPr="00B029DD">
        <w:t>Как правило, в целях упрощения своей деятельности пункты видеопроката создаются индивидуальными предпринимателями -</w:t>
      </w:r>
      <w:r w:rsidR="00E53D90" w:rsidRPr="00B029DD">
        <w:t xml:space="preserve"> </w:t>
      </w:r>
      <w:r w:rsidRPr="00B029DD">
        <w:t>т.е. физическими</w:t>
      </w:r>
      <w:r w:rsidR="00E53D90" w:rsidRPr="00B029DD">
        <w:t xml:space="preserve"> </w:t>
      </w:r>
      <w:r w:rsidRPr="00B029DD">
        <w:t>лицами, зарегистрированными</w:t>
      </w:r>
      <w:r w:rsidR="00E53D90" w:rsidRPr="00B029DD">
        <w:t xml:space="preserve"> </w:t>
      </w:r>
      <w:r w:rsidRPr="00B029DD">
        <w:t>в установленном порядке и осуществляющие предпринимательскую деятельность без образования</w:t>
      </w:r>
      <w:r w:rsidR="00E53D90" w:rsidRPr="00B029DD">
        <w:t xml:space="preserve"> </w:t>
      </w:r>
      <w:r w:rsidRPr="00B029DD">
        <w:t>юридического</w:t>
      </w:r>
      <w:r w:rsidR="00E53D90" w:rsidRPr="00B029DD">
        <w:t xml:space="preserve"> </w:t>
      </w:r>
      <w:r w:rsidRPr="00B029DD">
        <w:t>лица (ПБОЮЛ).</w:t>
      </w:r>
    </w:p>
    <w:p w:rsidR="00227FE4" w:rsidRPr="00B029DD" w:rsidRDefault="00227FE4" w:rsidP="00E53D90">
      <w:pPr>
        <w:suppressAutoHyphens/>
      </w:pPr>
      <w:r w:rsidRPr="00B029DD">
        <w:t xml:space="preserve">Таким образом, ни одно из указанных организаций не </w:t>
      </w:r>
      <w:r w:rsidRPr="00B029DD">
        <w:rPr>
          <w:b/>
        </w:rPr>
        <w:t>подлежат регистрации в виде юридического лица, а их деятельность правомерна.</w:t>
      </w:r>
    </w:p>
    <w:p w:rsidR="00E53D90" w:rsidRPr="00B029DD" w:rsidRDefault="00227FE4" w:rsidP="00E53D90">
      <w:pPr>
        <w:suppressAutoHyphens/>
      </w:pPr>
      <w:r w:rsidRPr="00B029DD">
        <w:t>В соответствии с Постановлением Правительства РФ от 17 мая 2002 г. №319 «Об уполномоченном федеральном органе исполнительной власти, осуществляющем государственную регистрацию юридических лиц», принятого во исполнение ст. 2 Федерального Закона от 8 августа 2001 г. № 129-ФЗ “О государственной регистрации юридических лиц” на Министерство Российской Федерации по налогам и сборам (в настоящее время Федеральная налоговая служба)) возлагаются функции уполномоченного федерального органа исполнительной власти, осуществляющего государственную регистрацию юридических лиц.</w:t>
      </w:r>
    </w:p>
    <w:p w:rsidR="00E53D90" w:rsidRPr="00B029DD" w:rsidRDefault="00227FE4" w:rsidP="00E53D90">
      <w:pPr>
        <w:suppressAutoHyphens/>
      </w:pPr>
      <w:r w:rsidRPr="00B029DD">
        <w:t>Перед налоговыми органами поставлена задача</w:t>
      </w:r>
      <w:r w:rsidR="00E53D90" w:rsidRPr="00B029DD">
        <w:t xml:space="preserve"> </w:t>
      </w:r>
      <w:r w:rsidRPr="00B029DD">
        <w:t>осуществления государственной регистрации юридических лиц при создании, реорганизации, ликвидации, а также внесении изменений в учредительные документы либо в сведения, содержащиеся в Едином государственном реестре юридических лиц.</w:t>
      </w:r>
    </w:p>
    <w:p w:rsidR="00227FE4" w:rsidRPr="00B029DD" w:rsidRDefault="00227FE4" w:rsidP="00E53D90">
      <w:pPr>
        <w:suppressAutoHyphens/>
      </w:pPr>
      <w:r w:rsidRPr="00B029DD">
        <w:t>Таким образом, начиная с 1 июля 2002 года, налоговые органы Российской Федерации представляют собой не только фискальный орган, осуществляющий контрольную функцию государства по соблюдению налогоплательщиками законодательства о налогах и сборах, но и выступают в роли единственного государственного регистратора</w:t>
      </w:r>
      <w:r w:rsidR="00E53D90" w:rsidRPr="00B029DD">
        <w:t xml:space="preserve"> </w:t>
      </w:r>
      <w:r w:rsidRPr="00B029DD">
        <w:t>юридических лиц.</w:t>
      </w:r>
    </w:p>
    <w:p w:rsidR="00227FE4" w:rsidRPr="00B029DD" w:rsidRDefault="00227FE4" w:rsidP="00E53D90">
      <w:pPr>
        <w:suppressAutoHyphens/>
      </w:pPr>
      <w:r w:rsidRPr="00B029DD">
        <w:t>Требование прокурора не обоснованно, так как только наличие или отсутствие у организаций регистрации в качестве юридического лица, не является основанием их права арендовать помещения и Гражданский кодекс не ограничивает арендаторов по этим основанием.</w:t>
      </w:r>
    </w:p>
    <w:p w:rsidR="00227FE4" w:rsidRPr="00B029DD" w:rsidRDefault="00227FE4" w:rsidP="00E53D90">
      <w:pPr>
        <w:suppressAutoHyphens/>
        <w:rPr>
          <w:rStyle w:val="40"/>
        </w:rPr>
      </w:pPr>
    </w:p>
    <w:p w:rsidR="00671671" w:rsidRPr="00B029DD" w:rsidRDefault="00227FE4" w:rsidP="00E53D90">
      <w:pPr>
        <w:suppressAutoHyphens/>
        <w:rPr>
          <w:rStyle w:val="40"/>
        </w:rPr>
      </w:pPr>
      <w:r w:rsidRPr="00B029DD">
        <w:rPr>
          <w:rStyle w:val="40"/>
        </w:rPr>
        <w:br w:type="page"/>
      </w:r>
      <w:r w:rsidR="0045387B" w:rsidRPr="00B029DD">
        <w:rPr>
          <w:rStyle w:val="40"/>
        </w:rPr>
        <w:t>Заключение (выводы)</w:t>
      </w:r>
      <w:bookmarkEnd w:id="8"/>
    </w:p>
    <w:p w:rsidR="00CF2F4F" w:rsidRPr="00B029DD" w:rsidRDefault="00CF2F4F" w:rsidP="00E53D90">
      <w:pPr>
        <w:suppressAutoHyphens/>
        <w:rPr>
          <w:rStyle w:val="40"/>
        </w:rPr>
      </w:pPr>
    </w:p>
    <w:p w:rsidR="00E53D90" w:rsidRPr="00B029DD" w:rsidRDefault="004B720C" w:rsidP="00E53D90">
      <w:pPr>
        <w:pStyle w:val="HTML"/>
        <w:suppressAutoHyphens/>
      </w:pPr>
      <w:r w:rsidRPr="00B029DD">
        <w:t xml:space="preserve">1. </w:t>
      </w:r>
      <w:r w:rsidR="00CF2F4F" w:rsidRPr="00B029DD">
        <w:t>Согласно п. 1 ст. 1227 ГК РФ интеллектуальные права не зависят от права собственности на материальный носитель (вещь), в котором выражены соответствующие результат интеллектуальной деятельности или средство индивидуализации.</w:t>
      </w:r>
    </w:p>
    <w:p w:rsidR="00E53D90" w:rsidRPr="00B029DD" w:rsidRDefault="00CF2F4F" w:rsidP="00E53D90">
      <w:pPr>
        <w:pStyle w:val="HTML"/>
        <w:suppressAutoHyphens/>
      </w:pPr>
      <w:r w:rsidRPr="00B029DD">
        <w:t>В соответствии с п. 2 ст. 1227 ГК РФ переход права собственности на вещь не влечет перехода или предоставления интеллектуальных прав на результат интеллектуальной деятельности или на средство индивидуализации, выраженные в этой вещи, за исключением случая, предусмотренного п. 2 ст. 1291 ГК, в котором указано, что при отчуждении оригинала произведения его собственником, обладающим исключительным правом на произведение, но не являющимся автором произведения, исключительное право на произведение переходит к приобретателю оригинала произведения, если договором не предусмотрено иное.</w:t>
      </w:r>
    </w:p>
    <w:p w:rsidR="0073750B" w:rsidRPr="00B029DD" w:rsidRDefault="004B720C" w:rsidP="00E53D90">
      <w:pPr>
        <w:suppressAutoHyphens/>
      </w:pPr>
      <w:r w:rsidRPr="00B029DD">
        <w:t xml:space="preserve">2. </w:t>
      </w:r>
      <w:r w:rsidR="0073750B" w:rsidRPr="00B029DD">
        <w:t>В целом</w:t>
      </w:r>
      <w:r w:rsidRPr="00B029DD">
        <w:t xml:space="preserve">, </w:t>
      </w:r>
      <w:r w:rsidR="0073750B" w:rsidRPr="00B029DD">
        <w:t>как законы, так и правила оказания отдельных видов услуг не отступают от общих положений, сформулированных в главе 39 ГК. Нормативная регламентация деятельности по оказанию услуг может осуществляться только путем закрепления определенных требований как к процессу оказания услуги, так и к ее качеству. Если для оказания услуг необходимо использование какого-либо оборудования, то требования к качеству услуги дополняются требованиями и к этому оборудованию.</w:t>
      </w:r>
    </w:p>
    <w:p w:rsidR="0073750B" w:rsidRPr="00B029DD" w:rsidRDefault="004B720C" w:rsidP="00E53D90">
      <w:pPr>
        <w:pStyle w:val="HTML"/>
        <w:suppressAutoHyphens/>
      </w:pPr>
      <w:r w:rsidRPr="00B029DD">
        <w:t>3. Хозяйственные товарищества могут создаваться в форме полного товарищества и товарищества на вере (коммандитного товарищества). Учредителями полных товариществ и полными товарищами в товариществах на вере могут быть индивидуальные предприниматели и (или) коммерческие организации.</w:t>
      </w:r>
    </w:p>
    <w:p w:rsidR="00CF2F4F" w:rsidRPr="00B029DD" w:rsidRDefault="00CF2F4F" w:rsidP="00E53D90">
      <w:pPr>
        <w:suppressAutoHyphens/>
        <w:rPr>
          <w:rStyle w:val="40"/>
        </w:rPr>
      </w:pPr>
    </w:p>
    <w:p w:rsidR="00E53D90" w:rsidRPr="00B029DD" w:rsidRDefault="00227FE4" w:rsidP="00B029DD">
      <w:pPr>
        <w:suppressAutoHyphens/>
        <w:ind w:left="708" w:firstLine="1"/>
      </w:pPr>
      <w:bookmarkStart w:id="11" w:name="_Toc287102030"/>
      <w:r w:rsidRPr="00B029DD">
        <w:rPr>
          <w:rStyle w:val="40"/>
        </w:rPr>
        <w:br w:type="page"/>
      </w:r>
      <w:r w:rsidR="0045387B" w:rsidRPr="00B029DD">
        <w:rPr>
          <w:rStyle w:val="40"/>
        </w:rPr>
        <w:t>Список использованных нормативных правовых актов и</w:t>
      </w:r>
      <w:r w:rsidR="004B720C" w:rsidRPr="00B029DD">
        <w:rPr>
          <w:rStyle w:val="40"/>
        </w:rPr>
        <w:t xml:space="preserve"> </w:t>
      </w:r>
      <w:r w:rsidR="0045387B" w:rsidRPr="00B029DD">
        <w:rPr>
          <w:rStyle w:val="40"/>
        </w:rPr>
        <w:t>литературы</w:t>
      </w:r>
      <w:bookmarkEnd w:id="11"/>
    </w:p>
    <w:p w:rsidR="004B720C" w:rsidRPr="00B029DD" w:rsidRDefault="004B720C" w:rsidP="00E53D90">
      <w:pPr>
        <w:suppressAutoHyphens/>
      </w:pPr>
    </w:p>
    <w:p w:rsidR="00CF2F4F" w:rsidRPr="00B029DD" w:rsidRDefault="00CF2F4F" w:rsidP="00B029DD">
      <w:pPr>
        <w:numPr>
          <w:ilvl w:val="0"/>
          <w:numId w:val="8"/>
        </w:numPr>
        <w:tabs>
          <w:tab w:val="left" w:pos="567"/>
        </w:tabs>
        <w:suppressAutoHyphens/>
        <w:ind w:firstLine="0"/>
      </w:pPr>
      <w:r w:rsidRPr="00B029DD">
        <w:t>Конституция РФ.</w:t>
      </w:r>
    </w:p>
    <w:p w:rsidR="004B720C" w:rsidRPr="00B029DD" w:rsidRDefault="004B720C" w:rsidP="00B029DD">
      <w:pPr>
        <w:numPr>
          <w:ilvl w:val="0"/>
          <w:numId w:val="8"/>
        </w:numPr>
        <w:tabs>
          <w:tab w:val="left" w:pos="567"/>
        </w:tabs>
        <w:suppressAutoHyphens/>
        <w:ind w:firstLine="0"/>
      </w:pPr>
      <w:r w:rsidRPr="00B029DD">
        <w:t>Гражданский кодекс Российской Федерации (часть первая) от 30.11.1994 N 51-ФЗ</w:t>
      </w:r>
    </w:p>
    <w:p w:rsidR="006719EA" w:rsidRPr="00B029DD" w:rsidRDefault="006719EA" w:rsidP="00B029DD">
      <w:pPr>
        <w:numPr>
          <w:ilvl w:val="0"/>
          <w:numId w:val="8"/>
        </w:numPr>
        <w:tabs>
          <w:tab w:val="left" w:pos="567"/>
        </w:tabs>
        <w:suppressAutoHyphens/>
        <w:ind w:firstLine="0"/>
      </w:pPr>
      <w:r w:rsidRPr="00B029DD">
        <w:t>Гражданский Кодекс Российской Федерации (часть вторая) от 26.01.1996 N 14-ФЗ.</w:t>
      </w:r>
    </w:p>
    <w:p w:rsidR="00CF2F4F" w:rsidRPr="00B029DD" w:rsidRDefault="00CF2F4F" w:rsidP="00B029DD">
      <w:pPr>
        <w:numPr>
          <w:ilvl w:val="0"/>
          <w:numId w:val="8"/>
        </w:numPr>
        <w:tabs>
          <w:tab w:val="left" w:pos="567"/>
        </w:tabs>
        <w:suppressAutoHyphens/>
        <w:ind w:firstLine="0"/>
      </w:pPr>
      <w:r w:rsidRPr="00B029DD">
        <w:t>Гражданский Кодекс Российской Федерации (часть четвертая) от 18.12.2006 N 230-ФЗ.</w:t>
      </w:r>
    </w:p>
    <w:p w:rsidR="004B720C" w:rsidRPr="00B029DD" w:rsidRDefault="00CF2F4F" w:rsidP="00B029DD">
      <w:pPr>
        <w:pStyle w:val="HTML"/>
        <w:numPr>
          <w:ilvl w:val="0"/>
          <w:numId w:val="8"/>
        </w:numPr>
        <w:tabs>
          <w:tab w:val="left" w:pos="567"/>
        </w:tabs>
        <w:suppressAutoHyphens/>
        <w:ind w:firstLine="0"/>
      </w:pPr>
      <w:r w:rsidRPr="00B029DD">
        <w:t>Федеральный закон от 18.12.2006 N 231-ФЗ "О введении в действие части четвертой Гражданского кодекса Российской Федерации".</w:t>
      </w:r>
    </w:p>
    <w:p w:rsidR="004B720C" w:rsidRPr="00B029DD" w:rsidRDefault="004B720C" w:rsidP="00B029DD">
      <w:pPr>
        <w:pStyle w:val="HTML"/>
        <w:numPr>
          <w:ilvl w:val="0"/>
          <w:numId w:val="8"/>
        </w:numPr>
        <w:tabs>
          <w:tab w:val="left" w:pos="567"/>
        </w:tabs>
        <w:suppressAutoHyphens/>
        <w:ind w:firstLine="0"/>
      </w:pPr>
      <w:r w:rsidRPr="00B029DD">
        <w:t>Алексеев С.С. Гонгало Б.М., Мурзин Д.В.</w:t>
      </w:r>
      <w:r w:rsidR="00E53D90" w:rsidRPr="00B029DD">
        <w:t xml:space="preserve"> </w:t>
      </w:r>
      <w:r w:rsidRPr="00B029DD">
        <w:t>Гражданское право. 2-е изд., перераб. и доп. /Под ред. Алексеева С.С.— М.: Проспект; Екатеринбург; Институт частного права, 2009.</w:t>
      </w:r>
    </w:p>
    <w:p w:rsidR="004B720C" w:rsidRPr="00B029DD" w:rsidRDefault="004B720C" w:rsidP="00B029DD">
      <w:pPr>
        <w:numPr>
          <w:ilvl w:val="0"/>
          <w:numId w:val="8"/>
        </w:numPr>
        <w:tabs>
          <w:tab w:val="left" w:pos="567"/>
        </w:tabs>
        <w:suppressAutoHyphens/>
        <w:ind w:firstLine="0"/>
      </w:pPr>
      <w:r w:rsidRPr="00B029DD">
        <w:t>Беленков Р. Гражданское право. Часть первая (конспект лекций) - М.: "А-Приор", 2007.</w:t>
      </w:r>
    </w:p>
    <w:p w:rsidR="004B720C" w:rsidRPr="00B029DD" w:rsidRDefault="004B720C" w:rsidP="00B029DD">
      <w:pPr>
        <w:numPr>
          <w:ilvl w:val="0"/>
          <w:numId w:val="8"/>
        </w:numPr>
        <w:tabs>
          <w:tab w:val="left" w:pos="567"/>
        </w:tabs>
        <w:suppressAutoHyphens/>
        <w:ind w:firstLine="0"/>
      </w:pPr>
      <w:r w:rsidRPr="00B029DD">
        <w:t>Гражданское право в 3т. Т.2 / под ред.</w:t>
      </w:r>
      <w:r w:rsidR="00E53D90" w:rsidRPr="00B029DD">
        <w:t xml:space="preserve"> </w:t>
      </w:r>
      <w:r w:rsidRPr="00B029DD">
        <w:t>Сергеева и Толстого. - М., 2005 - 848 с.</w:t>
      </w:r>
    </w:p>
    <w:p w:rsidR="004B720C" w:rsidRPr="00B029DD" w:rsidRDefault="004B720C" w:rsidP="00B029DD">
      <w:pPr>
        <w:numPr>
          <w:ilvl w:val="0"/>
          <w:numId w:val="8"/>
        </w:numPr>
        <w:tabs>
          <w:tab w:val="left" w:pos="567"/>
        </w:tabs>
        <w:suppressAutoHyphens/>
        <w:ind w:firstLine="0"/>
      </w:pPr>
      <w:r w:rsidRPr="00B029DD">
        <w:t>Ельникова Е.Н. Право интеллектуальной собственности. Учебный курс. // http://www.e-college.ru/xbooks/xbook184/book/index/index.html?go=part-005*page.htm</w:t>
      </w:r>
    </w:p>
    <w:p w:rsidR="004B720C" w:rsidRPr="00B029DD" w:rsidRDefault="004B720C" w:rsidP="00B029DD">
      <w:pPr>
        <w:numPr>
          <w:ilvl w:val="0"/>
          <w:numId w:val="8"/>
        </w:numPr>
        <w:tabs>
          <w:tab w:val="left" w:pos="567"/>
        </w:tabs>
        <w:suppressAutoHyphens/>
        <w:ind w:firstLine="0"/>
      </w:pPr>
      <w:r w:rsidRPr="00B029DD">
        <w:rPr>
          <w:bCs/>
        </w:rPr>
        <w:t>Комментарий к Гражданскому кодексу Российской Федерации в 3-х томах. (постатейный) /Отв. ред. О.Н.Садиков; Институт законодательства и сравнительного правоведения при Правительстве РФ./ 2-е изд., испр. и доп. - М.:ИНФРА-М, 2007.</w:t>
      </w:r>
    </w:p>
    <w:p w:rsidR="004B720C" w:rsidRPr="00B029DD" w:rsidRDefault="004B720C" w:rsidP="00B029DD">
      <w:pPr>
        <w:pStyle w:val="HTML"/>
        <w:numPr>
          <w:ilvl w:val="0"/>
          <w:numId w:val="8"/>
        </w:numPr>
        <w:tabs>
          <w:tab w:val="left" w:pos="567"/>
        </w:tabs>
        <w:suppressAutoHyphens/>
        <w:ind w:firstLine="0"/>
      </w:pPr>
      <w:r w:rsidRPr="00B029DD">
        <w:t>Комментарий к Гражданскому кодексу Российской Федерации. Часть четвертая. //</w:t>
      </w:r>
      <w:r w:rsidRPr="00B029DD">
        <w:rPr>
          <w:iCs w:val="0"/>
        </w:rPr>
        <w:t xml:space="preserve"> </w:t>
      </w:r>
      <w:r w:rsidRPr="00B029DD">
        <w:t>Налоговый вестник: комментарии к нормативным документам для бухгалтеров.- 2007.-N 4.</w:t>
      </w:r>
    </w:p>
    <w:p w:rsidR="004B720C" w:rsidRPr="00B029DD" w:rsidRDefault="004B720C" w:rsidP="00B029DD">
      <w:pPr>
        <w:numPr>
          <w:ilvl w:val="0"/>
          <w:numId w:val="8"/>
        </w:numPr>
        <w:tabs>
          <w:tab w:val="left" w:pos="567"/>
        </w:tabs>
        <w:suppressAutoHyphens/>
        <w:ind w:firstLine="0"/>
        <w:rPr>
          <w:rStyle w:val="ab"/>
          <w:i w:val="0"/>
        </w:rPr>
      </w:pPr>
      <w:r w:rsidRPr="00B029DD">
        <w:t>Краткий комментарий к четвертой части ГК РФ об интеллектуальной собственности.</w:t>
      </w:r>
      <w:r w:rsidRPr="00B029DD">
        <w:rPr>
          <w:rStyle w:val="ab"/>
          <w:i w:val="0"/>
          <w:szCs w:val="20"/>
        </w:rPr>
        <w:t xml:space="preserve"> – </w:t>
      </w:r>
      <w:r w:rsidRPr="00B029DD">
        <w:rPr>
          <w:rStyle w:val="ab"/>
          <w:i w:val="0"/>
        </w:rPr>
        <w:t>М.: Российская авторско-правовая организация КОПИРУС, 2007.</w:t>
      </w:r>
    </w:p>
    <w:p w:rsidR="00E53D90" w:rsidRPr="00B029DD" w:rsidRDefault="004B720C" w:rsidP="00B029DD">
      <w:pPr>
        <w:numPr>
          <w:ilvl w:val="0"/>
          <w:numId w:val="8"/>
        </w:numPr>
        <w:tabs>
          <w:tab w:val="left" w:pos="567"/>
        </w:tabs>
        <w:suppressAutoHyphens/>
        <w:ind w:firstLine="0"/>
      </w:pPr>
      <w:r w:rsidRPr="00B029DD">
        <w:t>Научно-практический комментарий к Гражданскому Кодексу РФ./</w:t>
      </w:r>
      <w:r w:rsidRPr="00B029DD">
        <w:rPr>
          <w:bCs/>
        </w:rPr>
        <w:t>Под ред. проф. В.П. Мозолина и проф. М.Н. Малеиной.- М.:</w:t>
      </w:r>
      <w:r w:rsidRPr="00B029DD">
        <w:t xml:space="preserve"> Издательство "НОРМА", 2007.</w:t>
      </w:r>
    </w:p>
    <w:p w:rsidR="004B720C" w:rsidRDefault="004B720C" w:rsidP="00B029DD">
      <w:pPr>
        <w:numPr>
          <w:ilvl w:val="0"/>
          <w:numId w:val="8"/>
        </w:numPr>
        <w:tabs>
          <w:tab w:val="left" w:pos="567"/>
        </w:tabs>
        <w:suppressAutoHyphens/>
        <w:ind w:firstLine="0"/>
      </w:pPr>
      <w:r w:rsidRPr="00B029DD">
        <w:t>Суханов Е.А. Гражданское право: В 4 т. Том 1— 3-е изд., перераб. и доп. – М.: Волтерс Клувер, 2008.</w:t>
      </w:r>
    </w:p>
    <w:p w:rsidR="00B029DD" w:rsidRPr="00370626" w:rsidRDefault="00B029DD" w:rsidP="00B029DD">
      <w:pPr>
        <w:suppressAutoHyphens/>
        <w:ind w:left="709" w:firstLine="0"/>
        <w:jc w:val="center"/>
        <w:rPr>
          <w:color w:val="FFFFFF"/>
          <w:szCs w:val="28"/>
        </w:rPr>
      </w:pPr>
    </w:p>
    <w:p w:rsidR="00B029DD" w:rsidRPr="00370626" w:rsidRDefault="00B029DD" w:rsidP="00B029DD">
      <w:pPr>
        <w:suppressAutoHyphens/>
        <w:ind w:left="709" w:firstLine="0"/>
        <w:jc w:val="center"/>
        <w:rPr>
          <w:color w:val="000000"/>
          <w:szCs w:val="28"/>
        </w:rPr>
      </w:pPr>
      <w:bookmarkStart w:id="12" w:name="_GoBack"/>
      <w:bookmarkEnd w:id="12"/>
    </w:p>
    <w:sectPr w:rsidR="00B029DD" w:rsidRPr="00370626" w:rsidSect="00E53D90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26" w:rsidRDefault="00370626">
      <w:r>
        <w:separator/>
      </w:r>
    </w:p>
  </w:endnote>
  <w:endnote w:type="continuationSeparator" w:id="0">
    <w:p w:rsidR="00370626" w:rsidRDefault="0037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26" w:rsidRDefault="00370626">
      <w:r>
        <w:separator/>
      </w:r>
    </w:p>
  </w:footnote>
  <w:footnote w:type="continuationSeparator" w:id="0">
    <w:p w:rsidR="00370626" w:rsidRDefault="00370626">
      <w:r>
        <w:continuationSeparator/>
      </w:r>
    </w:p>
  </w:footnote>
  <w:footnote w:id="1">
    <w:p w:rsidR="00370626" w:rsidRDefault="004B720C" w:rsidP="00B029DD">
      <w:pPr>
        <w:pStyle w:val="a4"/>
        <w:suppressAutoHyphens/>
        <w:spacing w:line="240" w:lineRule="auto"/>
        <w:ind w:firstLine="0"/>
        <w:jc w:val="left"/>
      </w:pPr>
      <w:r w:rsidRPr="00B029DD">
        <w:rPr>
          <w:rStyle w:val="a8"/>
          <w:sz w:val="20"/>
          <w:vertAlign w:val="baseline"/>
        </w:rPr>
        <w:footnoteRef/>
      </w:r>
      <w:r w:rsidRPr="00B029DD">
        <w:rPr>
          <w:sz w:val="20"/>
        </w:rPr>
        <w:t xml:space="preserve"> Гражданский Кодекс Российской Федерации (часть четвертая) от 18.12.2006 N 230-ФЗ</w:t>
      </w:r>
    </w:p>
  </w:footnote>
  <w:footnote w:id="2">
    <w:p w:rsidR="00370626" w:rsidRDefault="004B720C" w:rsidP="00B029DD">
      <w:pPr>
        <w:pStyle w:val="a4"/>
        <w:suppressAutoHyphens/>
        <w:spacing w:line="240" w:lineRule="auto"/>
        <w:ind w:firstLine="0"/>
        <w:jc w:val="left"/>
      </w:pPr>
      <w:r w:rsidRPr="00B029DD">
        <w:rPr>
          <w:rStyle w:val="a8"/>
          <w:sz w:val="20"/>
          <w:vertAlign w:val="baseline"/>
        </w:rPr>
        <w:footnoteRef/>
      </w:r>
      <w:r w:rsidRPr="00B029DD">
        <w:rPr>
          <w:sz w:val="20"/>
        </w:rPr>
        <w:t xml:space="preserve"> Ельникова Е.Н. Право интеллектуальной собственности. Учебный курс.</w:t>
      </w:r>
    </w:p>
  </w:footnote>
  <w:footnote w:id="3">
    <w:p w:rsidR="00370626" w:rsidRDefault="004B720C" w:rsidP="00B029DD">
      <w:pPr>
        <w:pStyle w:val="a4"/>
        <w:suppressAutoHyphens/>
        <w:spacing w:line="240" w:lineRule="auto"/>
        <w:ind w:firstLine="0"/>
        <w:jc w:val="left"/>
      </w:pPr>
      <w:r w:rsidRPr="00B029DD">
        <w:rPr>
          <w:rStyle w:val="a8"/>
          <w:sz w:val="20"/>
          <w:vertAlign w:val="baseline"/>
        </w:rPr>
        <w:footnoteRef/>
      </w:r>
      <w:r w:rsidRPr="00B029DD">
        <w:rPr>
          <w:sz w:val="20"/>
        </w:rPr>
        <w:t xml:space="preserve"> </w:t>
      </w:r>
      <w:r w:rsidRPr="00B029DD">
        <w:rPr>
          <w:iCs/>
          <w:sz w:val="20"/>
        </w:rPr>
        <w:t>Комментарий к Гражданскому кодексу Российской Федерации. Часть четвертая. // Налоговый вестник: комментарии к нормативным документам для бухгалтеров.- 2007.-N 4.</w:t>
      </w:r>
    </w:p>
  </w:footnote>
  <w:footnote w:id="4">
    <w:p w:rsidR="00370626" w:rsidRDefault="004B720C" w:rsidP="00B029DD">
      <w:pPr>
        <w:pStyle w:val="a4"/>
        <w:suppressAutoHyphens/>
        <w:spacing w:line="240" w:lineRule="auto"/>
        <w:ind w:firstLine="0"/>
        <w:jc w:val="left"/>
      </w:pPr>
      <w:r w:rsidRPr="00B029DD">
        <w:rPr>
          <w:rStyle w:val="a8"/>
          <w:sz w:val="20"/>
          <w:vertAlign w:val="baseline"/>
        </w:rPr>
        <w:footnoteRef/>
      </w:r>
      <w:r w:rsidRPr="00B029DD">
        <w:rPr>
          <w:sz w:val="20"/>
        </w:rPr>
        <w:t xml:space="preserve"> Гражданское право в 3т. Т.2 / под ред.</w:t>
      </w:r>
      <w:r w:rsidR="00B029DD">
        <w:rPr>
          <w:sz w:val="20"/>
        </w:rPr>
        <w:t xml:space="preserve"> </w:t>
      </w:r>
      <w:r w:rsidRPr="00B029DD">
        <w:rPr>
          <w:sz w:val="20"/>
        </w:rPr>
        <w:t>Сергеева и Толстого. - М., 2005. –С.628-630</w:t>
      </w:r>
    </w:p>
  </w:footnote>
  <w:footnote w:id="5">
    <w:p w:rsidR="00370626" w:rsidRDefault="004B720C" w:rsidP="00B029DD">
      <w:pPr>
        <w:pStyle w:val="a4"/>
        <w:suppressAutoHyphens/>
        <w:spacing w:line="240" w:lineRule="auto"/>
        <w:ind w:firstLine="0"/>
        <w:jc w:val="left"/>
      </w:pPr>
      <w:r w:rsidRPr="00B029DD">
        <w:rPr>
          <w:rStyle w:val="a8"/>
          <w:sz w:val="20"/>
          <w:vertAlign w:val="baseline"/>
        </w:rPr>
        <w:footnoteRef/>
      </w:r>
      <w:r w:rsidRPr="00B029DD">
        <w:rPr>
          <w:sz w:val="20"/>
        </w:rPr>
        <w:t xml:space="preserve"> Научно-практический комментарий к Гражданскому Кодексу РФ./</w:t>
      </w:r>
      <w:r w:rsidRPr="00B029DD">
        <w:rPr>
          <w:bCs/>
          <w:sz w:val="20"/>
        </w:rPr>
        <w:t>Под ред. проф. В.П. Мозолина и проф. М.Н. Малеиной.- М.:</w:t>
      </w:r>
      <w:r w:rsidRPr="00B029DD">
        <w:rPr>
          <w:sz w:val="20"/>
        </w:rPr>
        <w:t xml:space="preserve"> Издательство "НОРМА", 2007. </w:t>
      </w:r>
    </w:p>
  </w:footnote>
  <w:footnote w:id="6">
    <w:p w:rsidR="00370626" w:rsidRDefault="00227FE4" w:rsidP="00B029DD">
      <w:pPr>
        <w:pStyle w:val="f"/>
        <w:suppressAutoHyphens/>
        <w:spacing w:before="0" w:beforeAutospacing="0" w:after="0" w:afterAutospacing="0"/>
      </w:pPr>
      <w:r w:rsidRPr="00B029DD">
        <w:rPr>
          <w:rStyle w:val="a8"/>
          <w:sz w:val="20"/>
          <w:vertAlign w:val="baseline"/>
        </w:rPr>
        <w:footnoteRef/>
      </w:r>
      <w:r w:rsidRPr="00B029DD">
        <w:rPr>
          <w:sz w:val="20"/>
        </w:rPr>
        <w:t xml:space="preserve"> Федеральный закон от 19.05.1995 N 82-ФЗ </w:t>
      </w:r>
      <w:bookmarkStart w:id="10" w:name="p15"/>
      <w:bookmarkEnd w:id="10"/>
      <w:r w:rsidRPr="00B029DD">
        <w:rPr>
          <w:sz w:val="20"/>
        </w:rPr>
        <w:t>(ред. от 22.07.2010) "Об общественных объединениях".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CB" w:rsidRDefault="00E46ACB" w:rsidP="00E46ACB">
    <w:pPr>
      <w:pStyle w:val="af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46ACB" w:rsidRDefault="00E46ACB" w:rsidP="00E46ACB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DD" w:rsidRPr="00B029DD" w:rsidRDefault="00B029DD" w:rsidP="00B029DD">
    <w:pPr>
      <w:suppressAutoHyphens/>
      <w:ind w:firstLine="0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7C48"/>
    <w:multiLevelType w:val="hybridMultilevel"/>
    <w:tmpl w:val="6A5CB7C6"/>
    <w:lvl w:ilvl="0" w:tplc="C1DA799E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4030375C"/>
    <w:multiLevelType w:val="hybridMultilevel"/>
    <w:tmpl w:val="EED0236A"/>
    <w:lvl w:ilvl="0" w:tplc="C1DA799E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7C3111"/>
    <w:multiLevelType w:val="hybridMultilevel"/>
    <w:tmpl w:val="2228DA24"/>
    <w:lvl w:ilvl="0" w:tplc="F928FE0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5480781E"/>
    <w:multiLevelType w:val="hybridMultilevel"/>
    <w:tmpl w:val="06B6F32C"/>
    <w:lvl w:ilvl="0" w:tplc="182EFB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724A23D0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7306ECC"/>
    <w:multiLevelType w:val="multilevel"/>
    <w:tmpl w:val="46663B4C"/>
    <w:lvl w:ilvl="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70A82C82"/>
    <w:multiLevelType w:val="multilevel"/>
    <w:tmpl w:val="12A25070"/>
    <w:lvl w:ilvl="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71243123"/>
    <w:multiLevelType w:val="hybridMultilevel"/>
    <w:tmpl w:val="7D0E15C6"/>
    <w:lvl w:ilvl="0" w:tplc="F3C20D0E">
      <w:start w:val="1"/>
      <w:numFmt w:val="decimal"/>
      <w:lvlText w:val="%1."/>
      <w:lvlJc w:val="left"/>
      <w:pPr>
        <w:tabs>
          <w:tab w:val="num" w:pos="1069"/>
        </w:tabs>
        <w:ind w:left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6E922AB"/>
    <w:multiLevelType w:val="hybridMultilevel"/>
    <w:tmpl w:val="D7CE93BA"/>
    <w:lvl w:ilvl="0" w:tplc="14C66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D8C4161"/>
    <w:multiLevelType w:val="multilevel"/>
    <w:tmpl w:val="93A4743E"/>
    <w:lvl w:ilvl="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7D8D5E47"/>
    <w:multiLevelType w:val="hybridMultilevel"/>
    <w:tmpl w:val="0AC0C652"/>
    <w:lvl w:ilvl="0" w:tplc="5F34D3E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7F38549B"/>
    <w:multiLevelType w:val="hybridMultilevel"/>
    <w:tmpl w:val="11AEA8D2"/>
    <w:lvl w:ilvl="0" w:tplc="C1DA799E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87B"/>
    <w:rsid w:val="0000113D"/>
    <w:rsid w:val="000013C1"/>
    <w:rsid w:val="00003422"/>
    <w:rsid w:val="000036E6"/>
    <w:rsid w:val="0000491B"/>
    <w:rsid w:val="0000720C"/>
    <w:rsid w:val="00012D34"/>
    <w:rsid w:val="000156D1"/>
    <w:rsid w:val="00015A2B"/>
    <w:rsid w:val="00017784"/>
    <w:rsid w:val="00021CDE"/>
    <w:rsid w:val="00024946"/>
    <w:rsid w:val="00026451"/>
    <w:rsid w:val="000266CB"/>
    <w:rsid w:val="00027D9D"/>
    <w:rsid w:val="00031007"/>
    <w:rsid w:val="0003419B"/>
    <w:rsid w:val="00035451"/>
    <w:rsid w:val="000401AC"/>
    <w:rsid w:val="00042E03"/>
    <w:rsid w:val="000431A7"/>
    <w:rsid w:val="000432D7"/>
    <w:rsid w:val="0004643C"/>
    <w:rsid w:val="0005147E"/>
    <w:rsid w:val="00051552"/>
    <w:rsid w:val="00053416"/>
    <w:rsid w:val="00053C36"/>
    <w:rsid w:val="00054357"/>
    <w:rsid w:val="0005486B"/>
    <w:rsid w:val="00055312"/>
    <w:rsid w:val="00055F34"/>
    <w:rsid w:val="00061272"/>
    <w:rsid w:val="000621A9"/>
    <w:rsid w:val="000625C8"/>
    <w:rsid w:val="000658D7"/>
    <w:rsid w:val="00066005"/>
    <w:rsid w:val="00070D99"/>
    <w:rsid w:val="00071B1A"/>
    <w:rsid w:val="00073ADA"/>
    <w:rsid w:val="00080215"/>
    <w:rsid w:val="00080CB3"/>
    <w:rsid w:val="00081A27"/>
    <w:rsid w:val="00083EA6"/>
    <w:rsid w:val="00084BDD"/>
    <w:rsid w:val="00090CE1"/>
    <w:rsid w:val="0009110B"/>
    <w:rsid w:val="00094830"/>
    <w:rsid w:val="00096CBB"/>
    <w:rsid w:val="0009738C"/>
    <w:rsid w:val="000A0F94"/>
    <w:rsid w:val="000A189A"/>
    <w:rsid w:val="000A18D8"/>
    <w:rsid w:val="000A3B08"/>
    <w:rsid w:val="000A7E50"/>
    <w:rsid w:val="000B0948"/>
    <w:rsid w:val="000B09D3"/>
    <w:rsid w:val="000B552D"/>
    <w:rsid w:val="000B5E1E"/>
    <w:rsid w:val="000B67E1"/>
    <w:rsid w:val="000B6A13"/>
    <w:rsid w:val="000B6D9D"/>
    <w:rsid w:val="000C0A4A"/>
    <w:rsid w:val="000C1003"/>
    <w:rsid w:val="000C148B"/>
    <w:rsid w:val="000C15E8"/>
    <w:rsid w:val="000C3C98"/>
    <w:rsid w:val="000C4EDA"/>
    <w:rsid w:val="000D1678"/>
    <w:rsid w:val="000D2D1A"/>
    <w:rsid w:val="000D4A57"/>
    <w:rsid w:val="000D552E"/>
    <w:rsid w:val="000E0234"/>
    <w:rsid w:val="000E03EB"/>
    <w:rsid w:val="000E0591"/>
    <w:rsid w:val="000E103C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5E4F"/>
    <w:rsid w:val="000F6654"/>
    <w:rsid w:val="000F7A7D"/>
    <w:rsid w:val="000F7DF1"/>
    <w:rsid w:val="00100CBB"/>
    <w:rsid w:val="00100CF1"/>
    <w:rsid w:val="001014B0"/>
    <w:rsid w:val="00101A3A"/>
    <w:rsid w:val="00101B2A"/>
    <w:rsid w:val="00105FFE"/>
    <w:rsid w:val="00111EE4"/>
    <w:rsid w:val="00111FB4"/>
    <w:rsid w:val="001129C2"/>
    <w:rsid w:val="00113843"/>
    <w:rsid w:val="0011742C"/>
    <w:rsid w:val="001209DC"/>
    <w:rsid w:val="00121F90"/>
    <w:rsid w:val="00122391"/>
    <w:rsid w:val="00122F32"/>
    <w:rsid w:val="0012404C"/>
    <w:rsid w:val="0012565A"/>
    <w:rsid w:val="00131FD7"/>
    <w:rsid w:val="0013278B"/>
    <w:rsid w:val="0013608C"/>
    <w:rsid w:val="00137817"/>
    <w:rsid w:val="0014072E"/>
    <w:rsid w:val="00141C46"/>
    <w:rsid w:val="001459DC"/>
    <w:rsid w:val="00147CFC"/>
    <w:rsid w:val="001519C5"/>
    <w:rsid w:val="00151DCF"/>
    <w:rsid w:val="001542AF"/>
    <w:rsid w:val="0015532D"/>
    <w:rsid w:val="00157FF6"/>
    <w:rsid w:val="001624F9"/>
    <w:rsid w:val="00162744"/>
    <w:rsid w:val="00163546"/>
    <w:rsid w:val="00163F8A"/>
    <w:rsid w:val="00164B34"/>
    <w:rsid w:val="00165410"/>
    <w:rsid w:val="00166096"/>
    <w:rsid w:val="001666B6"/>
    <w:rsid w:val="00171C6B"/>
    <w:rsid w:val="0017461D"/>
    <w:rsid w:val="00175AB0"/>
    <w:rsid w:val="0018012A"/>
    <w:rsid w:val="00186070"/>
    <w:rsid w:val="001929E9"/>
    <w:rsid w:val="00193A8F"/>
    <w:rsid w:val="00195C50"/>
    <w:rsid w:val="001A0088"/>
    <w:rsid w:val="001A0742"/>
    <w:rsid w:val="001A27B1"/>
    <w:rsid w:val="001A3597"/>
    <w:rsid w:val="001A6062"/>
    <w:rsid w:val="001B14FF"/>
    <w:rsid w:val="001B18C9"/>
    <w:rsid w:val="001B1F36"/>
    <w:rsid w:val="001B338D"/>
    <w:rsid w:val="001C079B"/>
    <w:rsid w:val="001C0FC1"/>
    <w:rsid w:val="001C101F"/>
    <w:rsid w:val="001C2AA0"/>
    <w:rsid w:val="001C4275"/>
    <w:rsid w:val="001C5385"/>
    <w:rsid w:val="001D1204"/>
    <w:rsid w:val="001D4037"/>
    <w:rsid w:val="001D5782"/>
    <w:rsid w:val="001D742C"/>
    <w:rsid w:val="001E00FB"/>
    <w:rsid w:val="001E033C"/>
    <w:rsid w:val="001E101C"/>
    <w:rsid w:val="001E1732"/>
    <w:rsid w:val="001E1EA9"/>
    <w:rsid w:val="001E2E17"/>
    <w:rsid w:val="001E74AB"/>
    <w:rsid w:val="001F077E"/>
    <w:rsid w:val="001F08D3"/>
    <w:rsid w:val="001F103D"/>
    <w:rsid w:val="001F5DD7"/>
    <w:rsid w:val="001F618F"/>
    <w:rsid w:val="00200772"/>
    <w:rsid w:val="002009FC"/>
    <w:rsid w:val="00202C0A"/>
    <w:rsid w:val="00204CCB"/>
    <w:rsid w:val="00205A26"/>
    <w:rsid w:val="00206EC6"/>
    <w:rsid w:val="0020728F"/>
    <w:rsid w:val="00210354"/>
    <w:rsid w:val="0021056A"/>
    <w:rsid w:val="00210878"/>
    <w:rsid w:val="00211380"/>
    <w:rsid w:val="00213FF0"/>
    <w:rsid w:val="002178BD"/>
    <w:rsid w:val="002211AB"/>
    <w:rsid w:val="002222E5"/>
    <w:rsid w:val="00223C25"/>
    <w:rsid w:val="002258C6"/>
    <w:rsid w:val="00225C2D"/>
    <w:rsid w:val="00227FE4"/>
    <w:rsid w:val="00235777"/>
    <w:rsid w:val="002401BD"/>
    <w:rsid w:val="00240F0E"/>
    <w:rsid w:val="00241195"/>
    <w:rsid w:val="0024141B"/>
    <w:rsid w:val="002418F8"/>
    <w:rsid w:val="00245B8B"/>
    <w:rsid w:val="00245D53"/>
    <w:rsid w:val="00246300"/>
    <w:rsid w:val="00247AB1"/>
    <w:rsid w:val="00250ADB"/>
    <w:rsid w:val="0025221A"/>
    <w:rsid w:val="00253B59"/>
    <w:rsid w:val="0026248F"/>
    <w:rsid w:val="00263A8B"/>
    <w:rsid w:val="00265201"/>
    <w:rsid w:val="00265245"/>
    <w:rsid w:val="00273EC9"/>
    <w:rsid w:val="00280C2D"/>
    <w:rsid w:val="002811CA"/>
    <w:rsid w:val="00281B80"/>
    <w:rsid w:val="00281D92"/>
    <w:rsid w:val="00284BB0"/>
    <w:rsid w:val="00290EE5"/>
    <w:rsid w:val="00291D09"/>
    <w:rsid w:val="00295C17"/>
    <w:rsid w:val="00296B7C"/>
    <w:rsid w:val="002A09B1"/>
    <w:rsid w:val="002A0D8C"/>
    <w:rsid w:val="002A12C1"/>
    <w:rsid w:val="002A672D"/>
    <w:rsid w:val="002A70E0"/>
    <w:rsid w:val="002A76F7"/>
    <w:rsid w:val="002A7B5C"/>
    <w:rsid w:val="002B2184"/>
    <w:rsid w:val="002B61D5"/>
    <w:rsid w:val="002C0C51"/>
    <w:rsid w:val="002C1BCE"/>
    <w:rsid w:val="002C2E43"/>
    <w:rsid w:val="002C3A22"/>
    <w:rsid w:val="002C45D5"/>
    <w:rsid w:val="002D7AB5"/>
    <w:rsid w:val="002E0901"/>
    <w:rsid w:val="002E26E9"/>
    <w:rsid w:val="002E50B1"/>
    <w:rsid w:val="002E6430"/>
    <w:rsid w:val="002E6DCB"/>
    <w:rsid w:val="002F4464"/>
    <w:rsid w:val="002F5357"/>
    <w:rsid w:val="002F55AA"/>
    <w:rsid w:val="002F7844"/>
    <w:rsid w:val="002F7917"/>
    <w:rsid w:val="00301DC5"/>
    <w:rsid w:val="00302007"/>
    <w:rsid w:val="00302BFF"/>
    <w:rsid w:val="00302E21"/>
    <w:rsid w:val="00303813"/>
    <w:rsid w:val="00304986"/>
    <w:rsid w:val="0030530E"/>
    <w:rsid w:val="00305835"/>
    <w:rsid w:val="00307C9D"/>
    <w:rsid w:val="003106DA"/>
    <w:rsid w:val="0031567E"/>
    <w:rsid w:val="003216A7"/>
    <w:rsid w:val="00322C57"/>
    <w:rsid w:val="00323FC1"/>
    <w:rsid w:val="0032405C"/>
    <w:rsid w:val="00326281"/>
    <w:rsid w:val="00332C8D"/>
    <w:rsid w:val="00333121"/>
    <w:rsid w:val="00334307"/>
    <w:rsid w:val="003409F4"/>
    <w:rsid w:val="0034487F"/>
    <w:rsid w:val="00345B79"/>
    <w:rsid w:val="003524AE"/>
    <w:rsid w:val="00352ECC"/>
    <w:rsid w:val="00353B18"/>
    <w:rsid w:val="003544F8"/>
    <w:rsid w:val="0035771B"/>
    <w:rsid w:val="00360A9F"/>
    <w:rsid w:val="00360D68"/>
    <w:rsid w:val="00361D3C"/>
    <w:rsid w:val="003626D6"/>
    <w:rsid w:val="0036283E"/>
    <w:rsid w:val="00362FB5"/>
    <w:rsid w:val="00363A4A"/>
    <w:rsid w:val="00363A75"/>
    <w:rsid w:val="00363B2F"/>
    <w:rsid w:val="0036601A"/>
    <w:rsid w:val="00370626"/>
    <w:rsid w:val="00370998"/>
    <w:rsid w:val="00371A4D"/>
    <w:rsid w:val="003721D2"/>
    <w:rsid w:val="003726D5"/>
    <w:rsid w:val="0037281A"/>
    <w:rsid w:val="00373AAA"/>
    <w:rsid w:val="0037521F"/>
    <w:rsid w:val="00375A82"/>
    <w:rsid w:val="00375AB1"/>
    <w:rsid w:val="00375FFA"/>
    <w:rsid w:val="00380EAE"/>
    <w:rsid w:val="00380F96"/>
    <w:rsid w:val="003831F7"/>
    <w:rsid w:val="00384EF7"/>
    <w:rsid w:val="00386B7A"/>
    <w:rsid w:val="003933D7"/>
    <w:rsid w:val="00393EEC"/>
    <w:rsid w:val="00395C7F"/>
    <w:rsid w:val="00396EE8"/>
    <w:rsid w:val="00396F52"/>
    <w:rsid w:val="003A2BD5"/>
    <w:rsid w:val="003A5995"/>
    <w:rsid w:val="003B101C"/>
    <w:rsid w:val="003B430D"/>
    <w:rsid w:val="003B44F3"/>
    <w:rsid w:val="003B588F"/>
    <w:rsid w:val="003B5AA8"/>
    <w:rsid w:val="003C0CD3"/>
    <w:rsid w:val="003C0F7A"/>
    <w:rsid w:val="003C185C"/>
    <w:rsid w:val="003C2167"/>
    <w:rsid w:val="003C35D1"/>
    <w:rsid w:val="003C4E4A"/>
    <w:rsid w:val="003C54F0"/>
    <w:rsid w:val="003C5519"/>
    <w:rsid w:val="003C68C7"/>
    <w:rsid w:val="003C7D58"/>
    <w:rsid w:val="003D122B"/>
    <w:rsid w:val="003D1B29"/>
    <w:rsid w:val="003D1EBD"/>
    <w:rsid w:val="003D2480"/>
    <w:rsid w:val="003D7E0C"/>
    <w:rsid w:val="003E0A68"/>
    <w:rsid w:val="003E1C4F"/>
    <w:rsid w:val="003E4FB7"/>
    <w:rsid w:val="003F211D"/>
    <w:rsid w:val="003F55DF"/>
    <w:rsid w:val="003F68E4"/>
    <w:rsid w:val="003F7336"/>
    <w:rsid w:val="003F7ED0"/>
    <w:rsid w:val="00400160"/>
    <w:rsid w:val="004006B2"/>
    <w:rsid w:val="0040076F"/>
    <w:rsid w:val="0040159B"/>
    <w:rsid w:val="004015A1"/>
    <w:rsid w:val="00402EF6"/>
    <w:rsid w:val="00404194"/>
    <w:rsid w:val="00405052"/>
    <w:rsid w:val="00407B77"/>
    <w:rsid w:val="00410E15"/>
    <w:rsid w:val="0041220B"/>
    <w:rsid w:val="00412A25"/>
    <w:rsid w:val="0041356A"/>
    <w:rsid w:val="00414BDF"/>
    <w:rsid w:val="004211FC"/>
    <w:rsid w:val="004220CE"/>
    <w:rsid w:val="00422151"/>
    <w:rsid w:val="00423C02"/>
    <w:rsid w:val="00425EBE"/>
    <w:rsid w:val="00430DAE"/>
    <w:rsid w:val="00433337"/>
    <w:rsid w:val="004374AE"/>
    <w:rsid w:val="0044011D"/>
    <w:rsid w:val="00442BC7"/>
    <w:rsid w:val="00442D75"/>
    <w:rsid w:val="004447CC"/>
    <w:rsid w:val="00444DFA"/>
    <w:rsid w:val="0044583E"/>
    <w:rsid w:val="00445A78"/>
    <w:rsid w:val="004460C6"/>
    <w:rsid w:val="00446B00"/>
    <w:rsid w:val="004510FA"/>
    <w:rsid w:val="00453265"/>
    <w:rsid w:val="0045387B"/>
    <w:rsid w:val="00455B81"/>
    <w:rsid w:val="0046028E"/>
    <w:rsid w:val="004603BB"/>
    <w:rsid w:val="00462A64"/>
    <w:rsid w:val="004653D8"/>
    <w:rsid w:val="004656A9"/>
    <w:rsid w:val="00466765"/>
    <w:rsid w:val="00466E4F"/>
    <w:rsid w:val="004722DF"/>
    <w:rsid w:val="00472AEB"/>
    <w:rsid w:val="00473481"/>
    <w:rsid w:val="004736BC"/>
    <w:rsid w:val="00473B50"/>
    <w:rsid w:val="00476AA6"/>
    <w:rsid w:val="00476B35"/>
    <w:rsid w:val="004818E2"/>
    <w:rsid w:val="00483636"/>
    <w:rsid w:val="00492C79"/>
    <w:rsid w:val="00494160"/>
    <w:rsid w:val="004961E2"/>
    <w:rsid w:val="00496B9F"/>
    <w:rsid w:val="00497804"/>
    <w:rsid w:val="004A06E2"/>
    <w:rsid w:val="004A0BC7"/>
    <w:rsid w:val="004A0C7C"/>
    <w:rsid w:val="004A1323"/>
    <w:rsid w:val="004A181B"/>
    <w:rsid w:val="004A2ABF"/>
    <w:rsid w:val="004A5320"/>
    <w:rsid w:val="004A6395"/>
    <w:rsid w:val="004A7B52"/>
    <w:rsid w:val="004B20EE"/>
    <w:rsid w:val="004B22BE"/>
    <w:rsid w:val="004B2521"/>
    <w:rsid w:val="004B720C"/>
    <w:rsid w:val="004C0403"/>
    <w:rsid w:val="004C3CCA"/>
    <w:rsid w:val="004C76BD"/>
    <w:rsid w:val="004C7E52"/>
    <w:rsid w:val="004D41B9"/>
    <w:rsid w:val="004E042D"/>
    <w:rsid w:val="004E4121"/>
    <w:rsid w:val="004E54B3"/>
    <w:rsid w:val="004F1347"/>
    <w:rsid w:val="004F13F6"/>
    <w:rsid w:val="004F4F56"/>
    <w:rsid w:val="004F50B8"/>
    <w:rsid w:val="004F5F21"/>
    <w:rsid w:val="004F6D34"/>
    <w:rsid w:val="00500381"/>
    <w:rsid w:val="00500CB3"/>
    <w:rsid w:val="0050673B"/>
    <w:rsid w:val="0051233E"/>
    <w:rsid w:val="005128D1"/>
    <w:rsid w:val="00515CA4"/>
    <w:rsid w:val="00516D4D"/>
    <w:rsid w:val="00516E32"/>
    <w:rsid w:val="00516F8C"/>
    <w:rsid w:val="00524B25"/>
    <w:rsid w:val="00525013"/>
    <w:rsid w:val="00527D65"/>
    <w:rsid w:val="00530C36"/>
    <w:rsid w:val="0053192E"/>
    <w:rsid w:val="005329F5"/>
    <w:rsid w:val="00535B72"/>
    <w:rsid w:val="00536C94"/>
    <w:rsid w:val="005413D8"/>
    <w:rsid w:val="005432E5"/>
    <w:rsid w:val="005443ED"/>
    <w:rsid w:val="00544F4F"/>
    <w:rsid w:val="0054527D"/>
    <w:rsid w:val="00547F25"/>
    <w:rsid w:val="00551602"/>
    <w:rsid w:val="00551E4D"/>
    <w:rsid w:val="00552552"/>
    <w:rsid w:val="005534EC"/>
    <w:rsid w:val="00553C52"/>
    <w:rsid w:val="0055682A"/>
    <w:rsid w:val="005578BA"/>
    <w:rsid w:val="00557E81"/>
    <w:rsid w:val="00562807"/>
    <w:rsid w:val="005650F7"/>
    <w:rsid w:val="0056532C"/>
    <w:rsid w:val="005655ED"/>
    <w:rsid w:val="0056577B"/>
    <w:rsid w:val="00565824"/>
    <w:rsid w:val="00565EDE"/>
    <w:rsid w:val="00572A1A"/>
    <w:rsid w:val="00572E3D"/>
    <w:rsid w:val="0057316B"/>
    <w:rsid w:val="005732D1"/>
    <w:rsid w:val="00573643"/>
    <w:rsid w:val="0057393F"/>
    <w:rsid w:val="00574A83"/>
    <w:rsid w:val="00576149"/>
    <w:rsid w:val="00576360"/>
    <w:rsid w:val="0057670F"/>
    <w:rsid w:val="005808C0"/>
    <w:rsid w:val="00580B2E"/>
    <w:rsid w:val="00583345"/>
    <w:rsid w:val="005860E6"/>
    <w:rsid w:val="00591ED7"/>
    <w:rsid w:val="005931B5"/>
    <w:rsid w:val="00594BAD"/>
    <w:rsid w:val="00594ED2"/>
    <w:rsid w:val="00595239"/>
    <w:rsid w:val="00595F0E"/>
    <w:rsid w:val="00596109"/>
    <w:rsid w:val="005A37E0"/>
    <w:rsid w:val="005A4A22"/>
    <w:rsid w:val="005A4DC9"/>
    <w:rsid w:val="005A6F82"/>
    <w:rsid w:val="005A73B1"/>
    <w:rsid w:val="005B1868"/>
    <w:rsid w:val="005B2393"/>
    <w:rsid w:val="005B4BC7"/>
    <w:rsid w:val="005B59B4"/>
    <w:rsid w:val="005B6774"/>
    <w:rsid w:val="005C254E"/>
    <w:rsid w:val="005C2FA9"/>
    <w:rsid w:val="005C5079"/>
    <w:rsid w:val="005C51B8"/>
    <w:rsid w:val="005C65B7"/>
    <w:rsid w:val="005D08B0"/>
    <w:rsid w:val="005D2771"/>
    <w:rsid w:val="005D326D"/>
    <w:rsid w:val="005D4C4C"/>
    <w:rsid w:val="005D50BE"/>
    <w:rsid w:val="005D53C6"/>
    <w:rsid w:val="005E013D"/>
    <w:rsid w:val="005E04B9"/>
    <w:rsid w:val="005E09B6"/>
    <w:rsid w:val="005E281B"/>
    <w:rsid w:val="005E392A"/>
    <w:rsid w:val="005E7384"/>
    <w:rsid w:val="005F0828"/>
    <w:rsid w:val="005F1618"/>
    <w:rsid w:val="005F3904"/>
    <w:rsid w:val="005F3B72"/>
    <w:rsid w:val="005F4D5F"/>
    <w:rsid w:val="005F75CD"/>
    <w:rsid w:val="00601954"/>
    <w:rsid w:val="00604837"/>
    <w:rsid w:val="006115A6"/>
    <w:rsid w:val="00611660"/>
    <w:rsid w:val="0061360E"/>
    <w:rsid w:val="00613DE8"/>
    <w:rsid w:val="00621E59"/>
    <w:rsid w:val="006237F0"/>
    <w:rsid w:val="00626AA4"/>
    <w:rsid w:val="006309F9"/>
    <w:rsid w:val="00633F27"/>
    <w:rsid w:val="00636A82"/>
    <w:rsid w:val="006410B8"/>
    <w:rsid w:val="006415BF"/>
    <w:rsid w:val="00641E86"/>
    <w:rsid w:val="00643EBC"/>
    <w:rsid w:val="0064403B"/>
    <w:rsid w:val="006441E1"/>
    <w:rsid w:val="0064619A"/>
    <w:rsid w:val="00650035"/>
    <w:rsid w:val="00651442"/>
    <w:rsid w:val="00652FEB"/>
    <w:rsid w:val="006530D2"/>
    <w:rsid w:val="00653DBB"/>
    <w:rsid w:val="00654627"/>
    <w:rsid w:val="006556ED"/>
    <w:rsid w:val="0066169B"/>
    <w:rsid w:val="00665805"/>
    <w:rsid w:val="00665AA1"/>
    <w:rsid w:val="00666289"/>
    <w:rsid w:val="006667A1"/>
    <w:rsid w:val="00666E10"/>
    <w:rsid w:val="00667002"/>
    <w:rsid w:val="0066729E"/>
    <w:rsid w:val="00671671"/>
    <w:rsid w:val="006719EA"/>
    <w:rsid w:val="006721AD"/>
    <w:rsid w:val="0068216A"/>
    <w:rsid w:val="0068379A"/>
    <w:rsid w:val="00683A2B"/>
    <w:rsid w:val="00684FED"/>
    <w:rsid w:val="00685741"/>
    <w:rsid w:val="00685D74"/>
    <w:rsid w:val="00685DB0"/>
    <w:rsid w:val="00687CAD"/>
    <w:rsid w:val="00687DF2"/>
    <w:rsid w:val="00690668"/>
    <w:rsid w:val="00690CE6"/>
    <w:rsid w:val="00690ED1"/>
    <w:rsid w:val="006922F5"/>
    <w:rsid w:val="00692563"/>
    <w:rsid w:val="006942A8"/>
    <w:rsid w:val="006A52C4"/>
    <w:rsid w:val="006A533C"/>
    <w:rsid w:val="006A54FF"/>
    <w:rsid w:val="006A64B1"/>
    <w:rsid w:val="006A7A32"/>
    <w:rsid w:val="006B0042"/>
    <w:rsid w:val="006B173C"/>
    <w:rsid w:val="006B36D8"/>
    <w:rsid w:val="006B36DD"/>
    <w:rsid w:val="006B4C1A"/>
    <w:rsid w:val="006B50FB"/>
    <w:rsid w:val="006B5263"/>
    <w:rsid w:val="006C1DCB"/>
    <w:rsid w:val="006C1E8B"/>
    <w:rsid w:val="006C20AE"/>
    <w:rsid w:val="006C37F4"/>
    <w:rsid w:val="006C44BB"/>
    <w:rsid w:val="006C609F"/>
    <w:rsid w:val="006C76D0"/>
    <w:rsid w:val="006D1E5A"/>
    <w:rsid w:val="006D2C5A"/>
    <w:rsid w:val="006D35BF"/>
    <w:rsid w:val="006D39D1"/>
    <w:rsid w:val="006D4A78"/>
    <w:rsid w:val="006D4F2D"/>
    <w:rsid w:val="006D5DBD"/>
    <w:rsid w:val="006D60C4"/>
    <w:rsid w:val="006D6F22"/>
    <w:rsid w:val="006D7522"/>
    <w:rsid w:val="006E0883"/>
    <w:rsid w:val="006E3EEC"/>
    <w:rsid w:val="006F0CEE"/>
    <w:rsid w:val="006F411C"/>
    <w:rsid w:val="006F447E"/>
    <w:rsid w:val="006F55D5"/>
    <w:rsid w:val="006F5869"/>
    <w:rsid w:val="007013B3"/>
    <w:rsid w:val="00702525"/>
    <w:rsid w:val="00704090"/>
    <w:rsid w:val="00704EE2"/>
    <w:rsid w:val="0071110B"/>
    <w:rsid w:val="00711796"/>
    <w:rsid w:val="007126E5"/>
    <w:rsid w:val="00712EE0"/>
    <w:rsid w:val="00715D6C"/>
    <w:rsid w:val="00723A58"/>
    <w:rsid w:val="00725517"/>
    <w:rsid w:val="00725C5F"/>
    <w:rsid w:val="007314AA"/>
    <w:rsid w:val="0073246F"/>
    <w:rsid w:val="0073591F"/>
    <w:rsid w:val="0073750B"/>
    <w:rsid w:val="00742062"/>
    <w:rsid w:val="00742B11"/>
    <w:rsid w:val="00743F88"/>
    <w:rsid w:val="00746339"/>
    <w:rsid w:val="00746B64"/>
    <w:rsid w:val="007477C6"/>
    <w:rsid w:val="00747893"/>
    <w:rsid w:val="00753D32"/>
    <w:rsid w:val="00754A1A"/>
    <w:rsid w:val="00756501"/>
    <w:rsid w:val="00757952"/>
    <w:rsid w:val="00761D90"/>
    <w:rsid w:val="00761DEA"/>
    <w:rsid w:val="007700B3"/>
    <w:rsid w:val="007701A0"/>
    <w:rsid w:val="0077021F"/>
    <w:rsid w:val="007702C5"/>
    <w:rsid w:val="00781C6A"/>
    <w:rsid w:val="0078297A"/>
    <w:rsid w:val="00784BD7"/>
    <w:rsid w:val="007865A2"/>
    <w:rsid w:val="00787E7D"/>
    <w:rsid w:val="00790D5D"/>
    <w:rsid w:val="00793187"/>
    <w:rsid w:val="007947BC"/>
    <w:rsid w:val="007A20A6"/>
    <w:rsid w:val="007A37D0"/>
    <w:rsid w:val="007A474E"/>
    <w:rsid w:val="007A4D90"/>
    <w:rsid w:val="007A73B5"/>
    <w:rsid w:val="007A7512"/>
    <w:rsid w:val="007B0560"/>
    <w:rsid w:val="007B09F7"/>
    <w:rsid w:val="007B1206"/>
    <w:rsid w:val="007B1580"/>
    <w:rsid w:val="007B2772"/>
    <w:rsid w:val="007B368D"/>
    <w:rsid w:val="007B43B4"/>
    <w:rsid w:val="007B4574"/>
    <w:rsid w:val="007B4B06"/>
    <w:rsid w:val="007B5D1F"/>
    <w:rsid w:val="007B7873"/>
    <w:rsid w:val="007B7C22"/>
    <w:rsid w:val="007C32A4"/>
    <w:rsid w:val="007C3C80"/>
    <w:rsid w:val="007C6671"/>
    <w:rsid w:val="007C782A"/>
    <w:rsid w:val="007D1DD4"/>
    <w:rsid w:val="007D343A"/>
    <w:rsid w:val="007D6E52"/>
    <w:rsid w:val="007E10CB"/>
    <w:rsid w:val="007E10E3"/>
    <w:rsid w:val="007E2BA2"/>
    <w:rsid w:val="007E2FBD"/>
    <w:rsid w:val="007E61E8"/>
    <w:rsid w:val="007E63BE"/>
    <w:rsid w:val="007E6782"/>
    <w:rsid w:val="007E74CD"/>
    <w:rsid w:val="007F022A"/>
    <w:rsid w:val="007F0F03"/>
    <w:rsid w:val="007F1A9B"/>
    <w:rsid w:val="007F42A8"/>
    <w:rsid w:val="007F450C"/>
    <w:rsid w:val="007F5975"/>
    <w:rsid w:val="00802024"/>
    <w:rsid w:val="00802E02"/>
    <w:rsid w:val="00803189"/>
    <w:rsid w:val="0080365E"/>
    <w:rsid w:val="008038B3"/>
    <w:rsid w:val="00803961"/>
    <w:rsid w:val="00806682"/>
    <w:rsid w:val="0081059A"/>
    <w:rsid w:val="008107B1"/>
    <w:rsid w:val="00811E57"/>
    <w:rsid w:val="0081337D"/>
    <w:rsid w:val="00814CBA"/>
    <w:rsid w:val="00815855"/>
    <w:rsid w:val="008161C7"/>
    <w:rsid w:val="008162AB"/>
    <w:rsid w:val="0082074C"/>
    <w:rsid w:val="00821AC8"/>
    <w:rsid w:val="008223D2"/>
    <w:rsid w:val="00822528"/>
    <w:rsid w:val="00822699"/>
    <w:rsid w:val="008228DA"/>
    <w:rsid w:val="00823ACE"/>
    <w:rsid w:val="00824A5D"/>
    <w:rsid w:val="00827A81"/>
    <w:rsid w:val="00832836"/>
    <w:rsid w:val="00833662"/>
    <w:rsid w:val="00835D3E"/>
    <w:rsid w:val="0083632A"/>
    <w:rsid w:val="00837865"/>
    <w:rsid w:val="00837EE8"/>
    <w:rsid w:val="008401BB"/>
    <w:rsid w:val="0084068C"/>
    <w:rsid w:val="00840716"/>
    <w:rsid w:val="008412B6"/>
    <w:rsid w:val="008436C1"/>
    <w:rsid w:val="008450A3"/>
    <w:rsid w:val="0084735C"/>
    <w:rsid w:val="00847521"/>
    <w:rsid w:val="0084769B"/>
    <w:rsid w:val="00847B42"/>
    <w:rsid w:val="008525DA"/>
    <w:rsid w:val="0085511E"/>
    <w:rsid w:val="008614B1"/>
    <w:rsid w:val="00864FB0"/>
    <w:rsid w:val="00866EAC"/>
    <w:rsid w:val="00872FA3"/>
    <w:rsid w:val="008731FA"/>
    <w:rsid w:val="00874616"/>
    <w:rsid w:val="00875AF0"/>
    <w:rsid w:val="00876321"/>
    <w:rsid w:val="0088324C"/>
    <w:rsid w:val="00883B6C"/>
    <w:rsid w:val="00887B1D"/>
    <w:rsid w:val="00895B1F"/>
    <w:rsid w:val="0089686E"/>
    <w:rsid w:val="00897000"/>
    <w:rsid w:val="00897068"/>
    <w:rsid w:val="00897E7B"/>
    <w:rsid w:val="008A241F"/>
    <w:rsid w:val="008A4CC7"/>
    <w:rsid w:val="008A4EF4"/>
    <w:rsid w:val="008A7185"/>
    <w:rsid w:val="008A7604"/>
    <w:rsid w:val="008B2EAD"/>
    <w:rsid w:val="008B334A"/>
    <w:rsid w:val="008B3A06"/>
    <w:rsid w:val="008B3EBD"/>
    <w:rsid w:val="008B491F"/>
    <w:rsid w:val="008B4E54"/>
    <w:rsid w:val="008C0624"/>
    <w:rsid w:val="008C1101"/>
    <w:rsid w:val="008C1BD5"/>
    <w:rsid w:val="008C2841"/>
    <w:rsid w:val="008C4141"/>
    <w:rsid w:val="008C499B"/>
    <w:rsid w:val="008C6429"/>
    <w:rsid w:val="008D0082"/>
    <w:rsid w:val="008D2470"/>
    <w:rsid w:val="008D2D18"/>
    <w:rsid w:val="008D37B2"/>
    <w:rsid w:val="008D4057"/>
    <w:rsid w:val="008D681D"/>
    <w:rsid w:val="008E145C"/>
    <w:rsid w:val="008E172C"/>
    <w:rsid w:val="008E4154"/>
    <w:rsid w:val="008E70F8"/>
    <w:rsid w:val="008E758B"/>
    <w:rsid w:val="008E7D4A"/>
    <w:rsid w:val="008F3CC5"/>
    <w:rsid w:val="00902D80"/>
    <w:rsid w:val="00903C0A"/>
    <w:rsid w:val="00903DE8"/>
    <w:rsid w:val="00905F0E"/>
    <w:rsid w:val="00906D1E"/>
    <w:rsid w:val="00906D57"/>
    <w:rsid w:val="00907979"/>
    <w:rsid w:val="00911315"/>
    <w:rsid w:val="00912277"/>
    <w:rsid w:val="009159F0"/>
    <w:rsid w:val="00915D73"/>
    <w:rsid w:val="00916581"/>
    <w:rsid w:val="00917237"/>
    <w:rsid w:val="00926B0A"/>
    <w:rsid w:val="00927D3C"/>
    <w:rsid w:val="009314E0"/>
    <w:rsid w:val="00931BDF"/>
    <w:rsid w:val="00937820"/>
    <w:rsid w:val="00940928"/>
    <w:rsid w:val="0094101F"/>
    <w:rsid w:val="009460FE"/>
    <w:rsid w:val="00946984"/>
    <w:rsid w:val="00950CB0"/>
    <w:rsid w:val="00953AFD"/>
    <w:rsid w:val="00954AF0"/>
    <w:rsid w:val="00956011"/>
    <w:rsid w:val="009603EC"/>
    <w:rsid w:val="009612A1"/>
    <w:rsid w:val="00961A17"/>
    <w:rsid w:val="00965FBB"/>
    <w:rsid w:val="0096694C"/>
    <w:rsid w:val="0097262C"/>
    <w:rsid w:val="00973EB5"/>
    <w:rsid w:val="00975973"/>
    <w:rsid w:val="009764A7"/>
    <w:rsid w:val="00976B36"/>
    <w:rsid w:val="00980CAA"/>
    <w:rsid w:val="0098104C"/>
    <w:rsid w:val="009832A2"/>
    <w:rsid w:val="009848E6"/>
    <w:rsid w:val="00984A89"/>
    <w:rsid w:val="0098602A"/>
    <w:rsid w:val="00992087"/>
    <w:rsid w:val="009926A3"/>
    <w:rsid w:val="00992D3C"/>
    <w:rsid w:val="009944D1"/>
    <w:rsid w:val="00994CAF"/>
    <w:rsid w:val="00996B41"/>
    <w:rsid w:val="00997B52"/>
    <w:rsid w:val="009A1A75"/>
    <w:rsid w:val="009A2C7D"/>
    <w:rsid w:val="009B08E7"/>
    <w:rsid w:val="009B2081"/>
    <w:rsid w:val="009B2C99"/>
    <w:rsid w:val="009B3AA3"/>
    <w:rsid w:val="009B3AB7"/>
    <w:rsid w:val="009B7BB4"/>
    <w:rsid w:val="009B7FD1"/>
    <w:rsid w:val="009C02D0"/>
    <w:rsid w:val="009C0FC6"/>
    <w:rsid w:val="009C1027"/>
    <w:rsid w:val="009C5F04"/>
    <w:rsid w:val="009D48AB"/>
    <w:rsid w:val="009D5F78"/>
    <w:rsid w:val="009D7908"/>
    <w:rsid w:val="009D7F4B"/>
    <w:rsid w:val="009E0300"/>
    <w:rsid w:val="009E1CF6"/>
    <w:rsid w:val="009E659C"/>
    <w:rsid w:val="009E706A"/>
    <w:rsid w:val="009F2703"/>
    <w:rsid w:val="009F28B5"/>
    <w:rsid w:val="009F3017"/>
    <w:rsid w:val="009F5A0A"/>
    <w:rsid w:val="009F6386"/>
    <w:rsid w:val="00A0050C"/>
    <w:rsid w:val="00A039EB"/>
    <w:rsid w:val="00A04D2B"/>
    <w:rsid w:val="00A06CFC"/>
    <w:rsid w:val="00A07259"/>
    <w:rsid w:val="00A10404"/>
    <w:rsid w:val="00A1285A"/>
    <w:rsid w:val="00A13C70"/>
    <w:rsid w:val="00A14499"/>
    <w:rsid w:val="00A15A4F"/>
    <w:rsid w:val="00A17E07"/>
    <w:rsid w:val="00A201A8"/>
    <w:rsid w:val="00A20C1E"/>
    <w:rsid w:val="00A25C64"/>
    <w:rsid w:val="00A279EC"/>
    <w:rsid w:val="00A305B1"/>
    <w:rsid w:val="00A30819"/>
    <w:rsid w:val="00A310EB"/>
    <w:rsid w:val="00A312BF"/>
    <w:rsid w:val="00A339CB"/>
    <w:rsid w:val="00A407DD"/>
    <w:rsid w:val="00A4096D"/>
    <w:rsid w:val="00A40A83"/>
    <w:rsid w:val="00A41D6E"/>
    <w:rsid w:val="00A42FFB"/>
    <w:rsid w:val="00A449A6"/>
    <w:rsid w:val="00A46A90"/>
    <w:rsid w:val="00A4780D"/>
    <w:rsid w:val="00A478F2"/>
    <w:rsid w:val="00A47F1D"/>
    <w:rsid w:val="00A52655"/>
    <w:rsid w:val="00A52AB4"/>
    <w:rsid w:val="00A530D5"/>
    <w:rsid w:val="00A53F8E"/>
    <w:rsid w:val="00A577FD"/>
    <w:rsid w:val="00A600F7"/>
    <w:rsid w:val="00A613CD"/>
    <w:rsid w:val="00A66285"/>
    <w:rsid w:val="00A6636F"/>
    <w:rsid w:val="00A736E0"/>
    <w:rsid w:val="00A748C3"/>
    <w:rsid w:val="00A77F78"/>
    <w:rsid w:val="00A81F12"/>
    <w:rsid w:val="00A8398F"/>
    <w:rsid w:val="00A85868"/>
    <w:rsid w:val="00A905BF"/>
    <w:rsid w:val="00A90FED"/>
    <w:rsid w:val="00A92C79"/>
    <w:rsid w:val="00A94528"/>
    <w:rsid w:val="00A96A5A"/>
    <w:rsid w:val="00AA0880"/>
    <w:rsid w:val="00AA20D1"/>
    <w:rsid w:val="00AA3DDB"/>
    <w:rsid w:val="00AA493A"/>
    <w:rsid w:val="00AB2580"/>
    <w:rsid w:val="00AB38EA"/>
    <w:rsid w:val="00AB6863"/>
    <w:rsid w:val="00AB765F"/>
    <w:rsid w:val="00AC2769"/>
    <w:rsid w:val="00AC3BD6"/>
    <w:rsid w:val="00AC3F17"/>
    <w:rsid w:val="00AC5AD4"/>
    <w:rsid w:val="00AC6249"/>
    <w:rsid w:val="00AC68A2"/>
    <w:rsid w:val="00AC6A97"/>
    <w:rsid w:val="00AC722A"/>
    <w:rsid w:val="00AD0128"/>
    <w:rsid w:val="00AD14FC"/>
    <w:rsid w:val="00AD35EC"/>
    <w:rsid w:val="00AD6545"/>
    <w:rsid w:val="00AD7DBD"/>
    <w:rsid w:val="00AE06FB"/>
    <w:rsid w:val="00AE3552"/>
    <w:rsid w:val="00AE4F91"/>
    <w:rsid w:val="00AE7ACF"/>
    <w:rsid w:val="00AE7D08"/>
    <w:rsid w:val="00AF0933"/>
    <w:rsid w:val="00AF1AD3"/>
    <w:rsid w:val="00AF1F3A"/>
    <w:rsid w:val="00AF5FD5"/>
    <w:rsid w:val="00B029DD"/>
    <w:rsid w:val="00B0334D"/>
    <w:rsid w:val="00B0362C"/>
    <w:rsid w:val="00B03A94"/>
    <w:rsid w:val="00B03C3D"/>
    <w:rsid w:val="00B04450"/>
    <w:rsid w:val="00B14727"/>
    <w:rsid w:val="00B14C53"/>
    <w:rsid w:val="00B15679"/>
    <w:rsid w:val="00B16D1B"/>
    <w:rsid w:val="00B16D6D"/>
    <w:rsid w:val="00B178D5"/>
    <w:rsid w:val="00B213CA"/>
    <w:rsid w:val="00B21785"/>
    <w:rsid w:val="00B21A5A"/>
    <w:rsid w:val="00B21A9E"/>
    <w:rsid w:val="00B22895"/>
    <w:rsid w:val="00B24175"/>
    <w:rsid w:val="00B24DAE"/>
    <w:rsid w:val="00B262C0"/>
    <w:rsid w:val="00B27043"/>
    <w:rsid w:val="00B34E41"/>
    <w:rsid w:val="00B357F4"/>
    <w:rsid w:val="00B36C41"/>
    <w:rsid w:val="00B3709D"/>
    <w:rsid w:val="00B41EC2"/>
    <w:rsid w:val="00B4254A"/>
    <w:rsid w:val="00B4731C"/>
    <w:rsid w:val="00B517DE"/>
    <w:rsid w:val="00B5222C"/>
    <w:rsid w:val="00B549E4"/>
    <w:rsid w:val="00B56A1E"/>
    <w:rsid w:val="00B5779E"/>
    <w:rsid w:val="00B604DC"/>
    <w:rsid w:val="00B62DA8"/>
    <w:rsid w:val="00B633B9"/>
    <w:rsid w:val="00B670EC"/>
    <w:rsid w:val="00B71230"/>
    <w:rsid w:val="00B729A0"/>
    <w:rsid w:val="00B746FD"/>
    <w:rsid w:val="00B758B4"/>
    <w:rsid w:val="00B75E34"/>
    <w:rsid w:val="00B807C7"/>
    <w:rsid w:val="00B82595"/>
    <w:rsid w:val="00B83D59"/>
    <w:rsid w:val="00B840BB"/>
    <w:rsid w:val="00B8484C"/>
    <w:rsid w:val="00B85A84"/>
    <w:rsid w:val="00B86087"/>
    <w:rsid w:val="00B91FBB"/>
    <w:rsid w:val="00B93F0A"/>
    <w:rsid w:val="00B96F2E"/>
    <w:rsid w:val="00B97A98"/>
    <w:rsid w:val="00BA0228"/>
    <w:rsid w:val="00BA2068"/>
    <w:rsid w:val="00BA3229"/>
    <w:rsid w:val="00BA3A18"/>
    <w:rsid w:val="00BA4447"/>
    <w:rsid w:val="00BA7CA9"/>
    <w:rsid w:val="00BB182A"/>
    <w:rsid w:val="00BB4237"/>
    <w:rsid w:val="00BC16DD"/>
    <w:rsid w:val="00BC2B8B"/>
    <w:rsid w:val="00BC3FA7"/>
    <w:rsid w:val="00BC4148"/>
    <w:rsid w:val="00BC6072"/>
    <w:rsid w:val="00BD1132"/>
    <w:rsid w:val="00BD3750"/>
    <w:rsid w:val="00BD4AD5"/>
    <w:rsid w:val="00BD66D0"/>
    <w:rsid w:val="00BD6CD7"/>
    <w:rsid w:val="00BE023D"/>
    <w:rsid w:val="00BE1F86"/>
    <w:rsid w:val="00BE48FA"/>
    <w:rsid w:val="00BE54C8"/>
    <w:rsid w:val="00BE5661"/>
    <w:rsid w:val="00BE6587"/>
    <w:rsid w:val="00BE6CFD"/>
    <w:rsid w:val="00BE752A"/>
    <w:rsid w:val="00BE7546"/>
    <w:rsid w:val="00BF0492"/>
    <w:rsid w:val="00BF1DDA"/>
    <w:rsid w:val="00BF34F1"/>
    <w:rsid w:val="00BF3901"/>
    <w:rsid w:val="00BF4973"/>
    <w:rsid w:val="00C00299"/>
    <w:rsid w:val="00C06817"/>
    <w:rsid w:val="00C071E4"/>
    <w:rsid w:val="00C07458"/>
    <w:rsid w:val="00C107D1"/>
    <w:rsid w:val="00C11F1A"/>
    <w:rsid w:val="00C12CC5"/>
    <w:rsid w:val="00C14EDC"/>
    <w:rsid w:val="00C17A7D"/>
    <w:rsid w:val="00C23DD4"/>
    <w:rsid w:val="00C2495C"/>
    <w:rsid w:val="00C255AA"/>
    <w:rsid w:val="00C25A51"/>
    <w:rsid w:val="00C25B8D"/>
    <w:rsid w:val="00C260B0"/>
    <w:rsid w:val="00C30414"/>
    <w:rsid w:val="00C32118"/>
    <w:rsid w:val="00C34037"/>
    <w:rsid w:val="00C36E92"/>
    <w:rsid w:val="00C375CC"/>
    <w:rsid w:val="00C40B8F"/>
    <w:rsid w:val="00C40F8D"/>
    <w:rsid w:val="00C4149D"/>
    <w:rsid w:val="00C429C9"/>
    <w:rsid w:val="00C437A7"/>
    <w:rsid w:val="00C43A73"/>
    <w:rsid w:val="00C469D2"/>
    <w:rsid w:val="00C46EDF"/>
    <w:rsid w:val="00C52614"/>
    <w:rsid w:val="00C53F50"/>
    <w:rsid w:val="00C54D36"/>
    <w:rsid w:val="00C61653"/>
    <w:rsid w:val="00C617D3"/>
    <w:rsid w:val="00C619F1"/>
    <w:rsid w:val="00C64FE6"/>
    <w:rsid w:val="00C67050"/>
    <w:rsid w:val="00C67B80"/>
    <w:rsid w:val="00C703CC"/>
    <w:rsid w:val="00C70433"/>
    <w:rsid w:val="00C70AB5"/>
    <w:rsid w:val="00C711DC"/>
    <w:rsid w:val="00C72570"/>
    <w:rsid w:val="00C77303"/>
    <w:rsid w:val="00C77485"/>
    <w:rsid w:val="00C77CCC"/>
    <w:rsid w:val="00C81E6C"/>
    <w:rsid w:val="00C83062"/>
    <w:rsid w:val="00C84433"/>
    <w:rsid w:val="00C856D6"/>
    <w:rsid w:val="00C86104"/>
    <w:rsid w:val="00C86886"/>
    <w:rsid w:val="00C86C70"/>
    <w:rsid w:val="00C87F81"/>
    <w:rsid w:val="00C905CB"/>
    <w:rsid w:val="00C90C57"/>
    <w:rsid w:val="00C91A0A"/>
    <w:rsid w:val="00C93077"/>
    <w:rsid w:val="00C95915"/>
    <w:rsid w:val="00C963DD"/>
    <w:rsid w:val="00C97996"/>
    <w:rsid w:val="00CA5042"/>
    <w:rsid w:val="00CA58F0"/>
    <w:rsid w:val="00CA5D46"/>
    <w:rsid w:val="00CA773D"/>
    <w:rsid w:val="00CB089D"/>
    <w:rsid w:val="00CB10A5"/>
    <w:rsid w:val="00CB14F7"/>
    <w:rsid w:val="00CB25EB"/>
    <w:rsid w:val="00CB38DF"/>
    <w:rsid w:val="00CB4874"/>
    <w:rsid w:val="00CB5D84"/>
    <w:rsid w:val="00CB798E"/>
    <w:rsid w:val="00CC0A9E"/>
    <w:rsid w:val="00CC2274"/>
    <w:rsid w:val="00CC3721"/>
    <w:rsid w:val="00CC3EFC"/>
    <w:rsid w:val="00CC4A8E"/>
    <w:rsid w:val="00CC5772"/>
    <w:rsid w:val="00CC6E89"/>
    <w:rsid w:val="00CD1022"/>
    <w:rsid w:val="00CD5C57"/>
    <w:rsid w:val="00CD6E88"/>
    <w:rsid w:val="00CE0499"/>
    <w:rsid w:val="00CE0705"/>
    <w:rsid w:val="00CE66B5"/>
    <w:rsid w:val="00CF07A2"/>
    <w:rsid w:val="00CF09A6"/>
    <w:rsid w:val="00CF1000"/>
    <w:rsid w:val="00CF13A8"/>
    <w:rsid w:val="00CF2F4F"/>
    <w:rsid w:val="00CF4572"/>
    <w:rsid w:val="00CF476F"/>
    <w:rsid w:val="00CF7047"/>
    <w:rsid w:val="00D00A11"/>
    <w:rsid w:val="00D00CD5"/>
    <w:rsid w:val="00D053B2"/>
    <w:rsid w:val="00D064DD"/>
    <w:rsid w:val="00D07B32"/>
    <w:rsid w:val="00D07EAD"/>
    <w:rsid w:val="00D10F7F"/>
    <w:rsid w:val="00D115C4"/>
    <w:rsid w:val="00D11748"/>
    <w:rsid w:val="00D13271"/>
    <w:rsid w:val="00D153C5"/>
    <w:rsid w:val="00D15784"/>
    <w:rsid w:val="00D158A8"/>
    <w:rsid w:val="00D167B8"/>
    <w:rsid w:val="00D16D27"/>
    <w:rsid w:val="00D22B46"/>
    <w:rsid w:val="00D244B4"/>
    <w:rsid w:val="00D24F02"/>
    <w:rsid w:val="00D25111"/>
    <w:rsid w:val="00D26C8E"/>
    <w:rsid w:val="00D2793D"/>
    <w:rsid w:val="00D31070"/>
    <w:rsid w:val="00D31A31"/>
    <w:rsid w:val="00D322B6"/>
    <w:rsid w:val="00D32719"/>
    <w:rsid w:val="00D34F53"/>
    <w:rsid w:val="00D3684F"/>
    <w:rsid w:val="00D37F2A"/>
    <w:rsid w:val="00D44778"/>
    <w:rsid w:val="00D45AB5"/>
    <w:rsid w:val="00D46C3A"/>
    <w:rsid w:val="00D47993"/>
    <w:rsid w:val="00D47DE0"/>
    <w:rsid w:val="00D5163B"/>
    <w:rsid w:val="00D52179"/>
    <w:rsid w:val="00D52941"/>
    <w:rsid w:val="00D5340D"/>
    <w:rsid w:val="00D56EE1"/>
    <w:rsid w:val="00D57C98"/>
    <w:rsid w:val="00D600BE"/>
    <w:rsid w:val="00D6058E"/>
    <w:rsid w:val="00D6115C"/>
    <w:rsid w:val="00D61674"/>
    <w:rsid w:val="00D616E7"/>
    <w:rsid w:val="00D63BBF"/>
    <w:rsid w:val="00D64DFF"/>
    <w:rsid w:val="00D70A30"/>
    <w:rsid w:val="00D70E7C"/>
    <w:rsid w:val="00D72CDE"/>
    <w:rsid w:val="00D75834"/>
    <w:rsid w:val="00D758BE"/>
    <w:rsid w:val="00D75BDD"/>
    <w:rsid w:val="00D7782C"/>
    <w:rsid w:val="00D80FC2"/>
    <w:rsid w:val="00D82F61"/>
    <w:rsid w:val="00D850C9"/>
    <w:rsid w:val="00D85126"/>
    <w:rsid w:val="00D8699D"/>
    <w:rsid w:val="00D872E5"/>
    <w:rsid w:val="00D90D58"/>
    <w:rsid w:val="00D92257"/>
    <w:rsid w:val="00D9549C"/>
    <w:rsid w:val="00DA1110"/>
    <w:rsid w:val="00DA237C"/>
    <w:rsid w:val="00DA3F49"/>
    <w:rsid w:val="00DA70F0"/>
    <w:rsid w:val="00DA7A28"/>
    <w:rsid w:val="00DB015B"/>
    <w:rsid w:val="00DB1FDD"/>
    <w:rsid w:val="00DB23A1"/>
    <w:rsid w:val="00DB369B"/>
    <w:rsid w:val="00DB7DAA"/>
    <w:rsid w:val="00DC1AED"/>
    <w:rsid w:val="00DC1BD9"/>
    <w:rsid w:val="00DC2253"/>
    <w:rsid w:val="00DC30AE"/>
    <w:rsid w:val="00DC3D5E"/>
    <w:rsid w:val="00DC6C90"/>
    <w:rsid w:val="00DD08D8"/>
    <w:rsid w:val="00DD0F99"/>
    <w:rsid w:val="00DD1D8C"/>
    <w:rsid w:val="00DD1DC5"/>
    <w:rsid w:val="00DD2885"/>
    <w:rsid w:val="00DD5CAD"/>
    <w:rsid w:val="00DD6867"/>
    <w:rsid w:val="00DD7D6C"/>
    <w:rsid w:val="00DE360D"/>
    <w:rsid w:val="00DE368A"/>
    <w:rsid w:val="00DE43B2"/>
    <w:rsid w:val="00DE554F"/>
    <w:rsid w:val="00DF0074"/>
    <w:rsid w:val="00DF0497"/>
    <w:rsid w:val="00DF0E44"/>
    <w:rsid w:val="00DF108F"/>
    <w:rsid w:val="00DF243D"/>
    <w:rsid w:val="00DF3FC9"/>
    <w:rsid w:val="00DF49E7"/>
    <w:rsid w:val="00DF7D22"/>
    <w:rsid w:val="00E0068E"/>
    <w:rsid w:val="00E02618"/>
    <w:rsid w:val="00E02BBA"/>
    <w:rsid w:val="00E03C6E"/>
    <w:rsid w:val="00E03E82"/>
    <w:rsid w:val="00E11ECD"/>
    <w:rsid w:val="00E12D6B"/>
    <w:rsid w:val="00E1312E"/>
    <w:rsid w:val="00E13A12"/>
    <w:rsid w:val="00E13D61"/>
    <w:rsid w:val="00E14250"/>
    <w:rsid w:val="00E207CD"/>
    <w:rsid w:val="00E20AB9"/>
    <w:rsid w:val="00E22844"/>
    <w:rsid w:val="00E2452E"/>
    <w:rsid w:val="00E25837"/>
    <w:rsid w:val="00E2600C"/>
    <w:rsid w:val="00E267FA"/>
    <w:rsid w:val="00E3018E"/>
    <w:rsid w:val="00E340F7"/>
    <w:rsid w:val="00E35FFF"/>
    <w:rsid w:val="00E3603C"/>
    <w:rsid w:val="00E375E9"/>
    <w:rsid w:val="00E377D9"/>
    <w:rsid w:val="00E41A03"/>
    <w:rsid w:val="00E42121"/>
    <w:rsid w:val="00E434E6"/>
    <w:rsid w:val="00E46437"/>
    <w:rsid w:val="00E46ACB"/>
    <w:rsid w:val="00E50344"/>
    <w:rsid w:val="00E50A72"/>
    <w:rsid w:val="00E52F14"/>
    <w:rsid w:val="00E53D90"/>
    <w:rsid w:val="00E5584A"/>
    <w:rsid w:val="00E64C32"/>
    <w:rsid w:val="00E66E7E"/>
    <w:rsid w:val="00E725C3"/>
    <w:rsid w:val="00E733DB"/>
    <w:rsid w:val="00E73896"/>
    <w:rsid w:val="00E7421C"/>
    <w:rsid w:val="00E84197"/>
    <w:rsid w:val="00E846A3"/>
    <w:rsid w:val="00E85706"/>
    <w:rsid w:val="00E85C5A"/>
    <w:rsid w:val="00E8673D"/>
    <w:rsid w:val="00E90FAA"/>
    <w:rsid w:val="00E93020"/>
    <w:rsid w:val="00E96BA3"/>
    <w:rsid w:val="00E97773"/>
    <w:rsid w:val="00EA073E"/>
    <w:rsid w:val="00EA646F"/>
    <w:rsid w:val="00EA7EB4"/>
    <w:rsid w:val="00EB0145"/>
    <w:rsid w:val="00EB1F09"/>
    <w:rsid w:val="00EB2486"/>
    <w:rsid w:val="00EB47EE"/>
    <w:rsid w:val="00EB5A34"/>
    <w:rsid w:val="00EC16B3"/>
    <w:rsid w:val="00EC1B97"/>
    <w:rsid w:val="00EC223C"/>
    <w:rsid w:val="00EC2AAA"/>
    <w:rsid w:val="00EC69AF"/>
    <w:rsid w:val="00EC7F75"/>
    <w:rsid w:val="00ED09D3"/>
    <w:rsid w:val="00ED0B14"/>
    <w:rsid w:val="00ED54A1"/>
    <w:rsid w:val="00ED5C65"/>
    <w:rsid w:val="00ED69B9"/>
    <w:rsid w:val="00ED71E5"/>
    <w:rsid w:val="00ED7B78"/>
    <w:rsid w:val="00EE2A65"/>
    <w:rsid w:val="00EE31D9"/>
    <w:rsid w:val="00EE4F1F"/>
    <w:rsid w:val="00EE5B70"/>
    <w:rsid w:val="00EE61A1"/>
    <w:rsid w:val="00EE67F3"/>
    <w:rsid w:val="00EE7436"/>
    <w:rsid w:val="00EF0515"/>
    <w:rsid w:val="00EF154F"/>
    <w:rsid w:val="00EF1827"/>
    <w:rsid w:val="00EF3F1B"/>
    <w:rsid w:val="00EF5367"/>
    <w:rsid w:val="00F11086"/>
    <w:rsid w:val="00F15050"/>
    <w:rsid w:val="00F15AEB"/>
    <w:rsid w:val="00F1668D"/>
    <w:rsid w:val="00F17353"/>
    <w:rsid w:val="00F202CB"/>
    <w:rsid w:val="00F202D5"/>
    <w:rsid w:val="00F20537"/>
    <w:rsid w:val="00F2172F"/>
    <w:rsid w:val="00F21C50"/>
    <w:rsid w:val="00F23607"/>
    <w:rsid w:val="00F26AB6"/>
    <w:rsid w:val="00F26DE9"/>
    <w:rsid w:val="00F27A90"/>
    <w:rsid w:val="00F27B96"/>
    <w:rsid w:val="00F27E59"/>
    <w:rsid w:val="00F300E6"/>
    <w:rsid w:val="00F30876"/>
    <w:rsid w:val="00F32464"/>
    <w:rsid w:val="00F354B4"/>
    <w:rsid w:val="00F36666"/>
    <w:rsid w:val="00F36AF9"/>
    <w:rsid w:val="00F40D76"/>
    <w:rsid w:val="00F42A62"/>
    <w:rsid w:val="00F44C81"/>
    <w:rsid w:val="00F46286"/>
    <w:rsid w:val="00F500B3"/>
    <w:rsid w:val="00F50CFE"/>
    <w:rsid w:val="00F55A0F"/>
    <w:rsid w:val="00F55BD9"/>
    <w:rsid w:val="00F56352"/>
    <w:rsid w:val="00F56874"/>
    <w:rsid w:val="00F70D23"/>
    <w:rsid w:val="00F712E1"/>
    <w:rsid w:val="00F724A6"/>
    <w:rsid w:val="00F72B78"/>
    <w:rsid w:val="00F72E4C"/>
    <w:rsid w:val="00F7428F"/>
    <w:rsid w:val="00F77B7D"/>
    <w:rsid w:val="00F81548"/>
    <w:rsid w:val="00F81E54"/>
    <w:rsid w:val="00F83112"/>
    <w:rsid w:val="00F8513D"/>
    <w:rsid w:val="00F85E98"/>
    <w:rsid w:val="00F85F2F"/>
    <w:rsid w:val="00F861E6"/>
    <w:rsid w:val="00F9042E"/>
    <w:rsid w:val="00F94368"/>
    <w:rsid w:val="00F954CF"/>
    <w:rsid w:val="00F95706"/>
    <w:rsid w:val="00F97777"/>
    <w:rsid w:val="00FA15C5"/>
    <w:rsid w:val="00FA2A08"/>
    <w:rsid w:val="00FA365E"/>
    <w:rsid w:val="00FA38CF"/>
    <w:rsid w:val="00FA7B8B"/>
    <w:rsid w:val="00FB0575"/>
    <w:rsid w:val="00FB0A3A"/>
    <w:rsid w:val="00FB0BDE"/>
    <w:rsid w:val="00FB13F2"/>
    <w:rsid w:val="00FB318B"/>
    <w:rsid w:val="00FB49E0"/>
    <w:rsid w:val="00FB4B9F"/>
    <w:rsid w:val="00FB558C"/>
    <w:rsid w:val="00FC2D9D"/>
    <w:rsid w:val="00FC4A69"/>
    <w:rsid w:val="00FC4FAB"/>
    <w:rsid w:val="00FD092D"/>
    <w:rsid w:val="00FD28E3"/>
    <w:rsid w:val="00FD4E16"/>
    <w:rsid w:val="00FE1E3F"/>
    <w:rsid w:val="00FE4D66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EB465F-AC4F-4121-B6F3-3FCB9B07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F0"/>
    <w:pPr>
      <w:spacing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locked/>
    <w:rsid w:val="00671671"/>
    <w:rPr>
      <w:rFonts w:cs="Times New Roman"/>
      <w:b/>
      <w:iCs/>
      <w:sz w:val="28"/>
      <w:szCs w:val="28"/>
      <w:lang w:val="ru-RU" w:eastAsia="ru-RU" w:bidi="ar-SA"/>
    </w:rPr>
  </w:style>
  <w:style w:type="paragraph" w:customStyle="1" w:styleId="1">
    <w:name w:val="Стиль1"/>
    <w:basedOn w:val="a"/>
    <w:autoRedefine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  <w:sz w:val="24"/>
      <w:szCs w:val="24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paragraph" w:styleId="a6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AB765F"/>
    <w:rPr>
      <w:rFonts w:cs="Times New Roman"/>
      <w:vertAlign w:val="superscript"/>
    </w:rPr>
  </w:style>
  <w:style w:type="character" w:styleId="a9">
    <w:name w:val="Hyperlink"/>
    <w:uiPriority w:val="99"/>
    <w:rsid w:val="009926A3"/>
    <w:rPr>
      <w:rFonts w:cs="Times New Roman"/>
      <w:color w:val="000080"/>
      <w:u w:val="none"/>
      <w:effect w:val="none"/>
    </w:rPr>
  </w:style>
  <w:style w:type="paragraph" w:styleId="aa">
    <w:name w:val="Normal (Web)"/>
    <w:basedOn w:val="a"/>
    <w:uiPriority w:val="99"/>
    <w:rsid w:val="009926A3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b">
    <w:name w:val="Emphasis"/>
    <w:uiPriority w:val="20"/>
    <w:qFormat/>
    <w:rsid w:val="00CF2F4F"/>
    <w:rPr>
      <w:rFonts w:cs="Times New Roman"/>
      <w:i/>
      <w:iCs/>
    </w:rPr>
  </w:style>
  <w:style w:type="paragraph" w:styleId="ac">
    <w:name w:val="Document Map"/>
    <w:basedOn w:val="a"/>
    <w:link w:val="ad"/>
    <w:uiPriority w:val="99"/>
    <w:semiHidden/>
    <w:rsid w:val="007375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-">
    <w:name w:val="опред-е"/>
    <w:rsid w:val="00594BAD"/>
    <w:rPr>
      <w:rFonts w:cs="Times New Roman"/>
      <w:b/>
      <w:bCs/>
    </w:rPr>
  </w:style>
  <w:style w:type="character" w:styleId="ae">
    <w:name w:val="Strong"/>
    <w:uiPriority w:val="22"/>
    <w:qFormat/>
    <w:rsid w:val="00594BAD"/>
    <w:rPr>
      <w:rFonts w:cs="Times New Roman"/>
      <w:b/>
      <w:bCs/>
    </w:rPr>
  </w:style>
  <w:style w:type="paragraph" w:customStyle="1" w:styleId="f">
    <w:name w:val="f"/>
    <w:basedOn w:val="a"/>
    <w:rsid w:val="004B720C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f">
    <w:name w:val="header"/>
    <w:basedOn w:val="a"/>
    <w:link w:val="af0"/>
    <w:uiPriority w:val="99"/>
    <w:rsid w:val="00E46A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rsid w:val="00E46ACB"/>
    <w:pPr>
      <w:ind w:left="840"/>
    </w:pPr>
  </w:style>
  <w:style w:type="paragraph" w:styleId="10">
    <w:name w:val="toc 1"/>
    <w:basedOn w:val="a"/>
    <w:next w:val="a"/>
    <w:autoRedefine/>
    <w:uiPriority w:val="39"/>
    <w:semiHidden/>
    <w:rsid w:val="00E46ACB"/>
  </w:style>
  <w:style w:type="paragraph" w:styleId="af1">
    <w:name w:val="footer"/>
    <w:basedOn w:val="a"/>
    <w:link w:val="af2"/>
    <w:uiPriority w:val="99"/>
    <w:rsid w:val="00227FE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227FE4"/>
    <w:rPr>
      <w:rFonts w:cs="Times New Roman"/>
      <w:sz w:val="24"/>
      <w:szCs w:val="24"/>
    </w:rPr>
  </w:style>
  <w:style w:type="table" w:styleId="af3">
    <w:name w:val="Table Grid"/>
    <w:basedOn w:val="a1"/>
    <w:uiPriority w:val="59"/>
    <w:rsid w:val="00B029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61381">
      <w:marLeft w:val="75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61384">
      <w:marLeft w:val="75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4733</Words>
  <Characters>26980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вар4</vt:lpstr>
    </vt:vector>
  </TitlesOfParts>
  <Company>Дом</Company>
  <LinksUpToDate>false</LinksUpToDate>
  <CharactersWithSpaces>31650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вар4</dc:title>
  <dc:subject/>
  <dc:creator>Мильберг</dc:creator>
  <cp:keywords/>
  <dc:description/>
  <cp:lastModifiedBy>admin</cp:lastModifiedBy>
  <cp:revision>2</cp:revision>
  <dcterms:created xsi:type="dcterms:W3CDTF">2014-03-26T19:29:00Z</dcterms:created>
  <dcterms:modified xsi:type="dcterms:W3CDTF">2014-03-26T19:29:00Z</dcterms:modified>
</cp:coreProperties>
</file>