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Введение</w:t>
      </w:r>
    </w:p>
    <w:p w:rsidR="007D70F9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b/>
          <w:color w:val="000000"/>
          <w:sz w:val="28"/>
          <w:szCs w:val="28"/>
        </w:rPr>
        <w:t>Индивидуальное развитие организмов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7D70F9">
        <w:rPr>
          <w:rFonts w:ascii="Times New Roman" w:hAnsi="Times New Roman"/>
          <w:b/>
          <w:color w:val="000000"/>
          <w:sz w:val="28"/>
          <w:szCs w:val="28"/>
        </w:rPr>
        <w:t>онтогенез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– это длительный и сложный процесс формирования организмов с момента образования половых клеток и оплодотворения (при половом размножении) или отдельных групп клеток (при бесполом) до завершения жизни.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От греческого «</w:t>
      </w:r>
      <w:r w:rsidRPr="007D70F9">
        <w:rPr>
          <w:rFonts w:ascii="Times New Roman" w:hAnsi="Times New Roman"/>
          <w:color w:val="000000"/>
          <w:sz w:val="28"/>
          <w:szCs w:val="28"/>
          <w:lang w:val="en-US"/>
        </w:rPr>
        <w:t>ontos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сущее и </w:t>
      </w:r>
      <w:r w:rsidRPr="007D70F9">
        <w:rPr>
          <w:rFonts w:ascii="Times New Roman" w:hAnsi="Times New Roman"/>
          <w:color w:val="000000"/>
          <w:sz w:val="28"/>
          <w:szCs w:val="28"/>
          <w:lang w:val="en-US"/>
        </w:rPr>
        <w:t>genesis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– возникновение. Онтогенез это цепь строго определенных сложнейших процессов на всех уровнях организма, в результате которого формируются присущие только особям данного вида особенности строения, жизненных процессов, способность к размножению. Заканчивается онтогенез процессами, закономерно ведущими к старению и смерти.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С генами родителей новая особь получает своего рода инструкции о том, когда и какие изменения должны происходить в организме, чтобы он мог успешно пройти весь жизненный путь. Таким образом, онтогенез представляет собой реализацию наследственной информации.</w:t>
      </w:r>
    </w:p>
    <w:p w:rsidR="004A4882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0F9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br w:type="page"/>
        <w:t>1. Исторические сведения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Процесс появления и развития живых организмов интересовал людей с давних пор, но эмбриологические знания накапливались постепенно и медленно. Великий Аристотель, наблюдая за развитием цыпленка, предположил, что эмбрион образуется в результате смешения жидкостей, принадлежащих обоим родителям. Такое мнение продержалось в течение 200 лет. В </w:t>
      </w:r>
      <w:r w:rsidRPr="007D70F9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веке английский врач и биолог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У. Гарвей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проделал некоторые опыты для проверки теории Аристотеля. Будучи придворным врачом Карла </w:t>
      </w:r>
      <w:r w:rsidRPr="007D70F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70F9">
        <w:rPr>
          <w:rFonts w:ascii="Times New Roman" w:hAnsi="Times New Roman"/>
          <w:color w:val="000000"/>
          <w:sz w:val="28"/>
          <w:szCs w:val="28"/>
        </w:rPr>
        <w:t>, Гарвей получил разрешение на использование для опытов оленей, обитающих в королевских угодьях. Гарвей исследовал 12 самок оленей, погибших в разные сроки после спаривания.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Первый эмбрион, извлеченный из самки оленя через несколько недель после спаривания, был очень мал и совсем не похож на взрослое животное. У оленей, погибших в более поздние сроки, зародыши были крупнее, у них было большое сходство с маленькими, только что родившимися оленятами. Так накапливались знания по эмбриологии.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Существенный вклад в эмбриологию внесли следующие ученые.</w:t>
      </w:r>
    </w:p>
    <w:p w:rsidR="004A4882" w:rsidRPr="007D70F9" w:rsidRDefault="004A4882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Антонии ван Левенгук (1632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>723) обнаружил в 1677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 г</w:t>
      </w:r>
      <w:r w:rsidRPr="007D70F9">
        <w:rPr>
          <w:rFonts w:ascii="Times New Roman" w:hAnsi="Times New Roman"/>
          <w:color w:val="000000"/>
          <w:sz w:val="28"/>
          <w:szCs w:val="28"/>
        </w:rPr>
        <w:t>. сперматозоиды, им впервые был изучен партеногенез у тлей.</w:t>
      </w:r>
    </w:p>
    <w:p w:rsidR="004A4882" w:rsidRPr="007D70F9" w:rsidRDefault="004A4882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Ян Сваммердам (1637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>680) впервые провел изучение метаморфоза насекомых.</w:t>
      </w:r>
    </w:p>
    <w:p w:rsidR="004A4882" w:rsidRPr="007D70F9" w:rsidRDefault="004A4882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Марчелло Мальпиги (1628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>694) принадлежат первые исследования по микроскопической анатомии развития органов зародыша курицы.</w:t>
      </w:r>
    </w:p>
    <w:p w:rsidR="004A4882" w:rsidRPr="007D70F9" w:rsidRDefault="004A4882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Каспар Вольф (1734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>794) считается основателем современной эмбриологии; точнее и подробнее всех своих предшественников исследовал развитие цыпленка в яйце.</w:t>
      </w:r>
    </w:p>
    <w:p w:rsidR="004A4882" w:rsidRPr="007D70F9" w:rsidRDefault="004A4882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Подлинным создателем эмбриологии как науки является русский ученый Карл Бэр (1792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>876), уроженец Эстляндской губернии. Он первым доказал, что при развитии всех позвоночных животных зародыш закладывается сначала из двух первичных клеточных слоев, или пластов. Бэр увидел, описал, а затем и продемонстрировал на съезде естествоиспытателей яйцевую клетку млекопитающих у вскрытой им собаки. Он открыл способ развития осевого скелета у позвоночных (из, так называемой, спинной струны-хорды). Бэр первым установил, что развитие всякого животного представляет собой процесс развертывания чего-нибудь предшествующего, или, как теперь бы сказали, постепенной дифференцировки все более сложных образований из более простых зачатков (закон дифференцировки). Наконец, Бэр первым оценил важность значения эмбриологии как науки и положил ее в основу классификации животного царства.</w:t>
      </w:r>
    </w:p>
    <w:p w:rsidR="004A4882" w:rsidRPr="007D70F9" w:rsidRDefault="00FF5F9F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А.О. Ковалевский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 (1840</w:t>
      </w:r>
      <w:r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901) известен своей знаменитой работой «История развития ланцетника». Особый интерес представляют его работы по развитию асцидий, гребневиков и голотурий, по постэмбриональному развитию насекомых и др. Изучая развитие ланцетника и распространяя полученные данные на позвоночных, Ковалевский еще раз подтвердил правильность идеи об единстве развития во всем животном царстве.</w:t>
      </w:r>
    </w:p>
    <w:p w:rsidR="004A4882" w:rsidRPr="007D70F9" w:rsidRDefault="00FF5F9F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И.И. Мечников (1845–1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916) особую известность приобрел исследованиями губок и медуз, </w:t>
      </w:r>
      <w:r w:rsidRPr="007D70F9">
        <w:rPr>
          <w:rFonts w:ascii="Times New Roman" w:hAnsi="Times New Roman"/>
          <w:color w:val="000000"/>
          <w:sz w:val="28"/>
          <w:szCs w:val="28"/>
        </w:rPr>
        <w:t>т.е.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 низших многоклеточных. Видной идеей Мечникова явилась его теория происхождения многоклеточных организмов.</w:t>
      </w:r>
    </w:p>
    <w:p w:rsidR="004A4882" w:rsidRPr="007D70F9" w:rsidRDefault="00FF5F9F" w:rsidP="00FF5F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А.Н. Северцов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 (1866</w:t>
      </w:r>
      <w:r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936) является крупнейшим, из современных эмбриологов и сравнительных анатомов, создателем теории филэмбриогенеза.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 xml:space="preserve">2. </w:t>
      </w:r>
      <w:r w:rsidR="004A4882" w:rsidRPr="007D70F9">
        <w:rPr>
          <w:rFonts w:ascii="Times New Roman" w:hAnsi="Times New Roman"/>
          <w:b/>
          <w:color w:val="000000"/>
          <w:sz w:val="28"/>
          <w:szCs w:val="36"/>
        </w:rPr>
        <w:t>Индивидуальное развитие одноклеточных организмов</w:t>
      </w:r>
    </w:p>
    <w:p w:rsidR="00E52DDA" w:rsidRPr="00E52DDA" w:rsidRDefault="00E52DDA" w:rsidP="00E52DDA">
      <w:pPr>
        <w:rPr>
          <w:color w:val="FFFFFF"/>
          <w:szCs w:val="28"/>
        </w:rPr>
      </w:pPr>
      <w:r w:rsidRPr="00E52DDA">
        <w:rPr>
          <w:rFonts w:ascii="Times New Roman" w:hAnsi="Times New Roman"/>
          <w:color w:val="FFFFFF"/>
          <w:sz w:val="28"/>
          <w:szCs w:val="36"/>
        </w:rPr>
        <w:t>онтогенез эмбриология одноклеточный организм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У простейших организмов, тело которых состоит из одной клетки, онтогенез совпадает с клеточным циклом,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т.е.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с момента появления, путем деления материнской клетки, до следующего деления или смерти.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Онтогенез одноклеточных организмов складывается из двух периодов:</w:t>
      </w:r>
    </w:p>
    <w:p w:rsidR="004A4882" w:rsidRPr="007D70F9" w:rsidRDefault="00FF5F9F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– 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созревания (синтез клеточных структур, рост)</w:t>
      </w:r>
      <w:r w:rsidR="007D70F9">
        <w:rPr>
          <w:rFonts w:ascii="Times New Roman" w:hAnsi="Times New Roman"/>
          <w:color w:val="000000"/>
          <w:sz w:val="28"/>
          <w:szCs w:val="28"/>
        </w:rPr>
        <w:t>.</w:t>
      </w:r>
    </w:p>
    <w:p w:rsidR="004A4882" w:rsidRPr="007D70F9" w:rsidRDefault="00FF5F9F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– 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зрелости (подготовка к делению</w:t>
      </w:r>
      <w:r w:rsidR="007D70F9">
        <w:rPr>
          <w:rFonts w:ascii="Times New Roman" w:hAnsi="Times New Roman"/>
          <w:color w:val="000000"/>
          <w:sz w:val="28"/>
          <w:szCs w:val="28"/>
        </w:rPr>
        <w:t>).</w:t>
      </w:r>
    </w:p>
    <w:p w:rsidR="004A4882" w:rsidRPr="007D70F9" w:rsidRDefault="00FF5F9F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– 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самого процесса деления</w:t>
      </w:r>
      <w:r w:rsidR="007D70F9">
        <w:rPr>
          <w:rFonts w:ascii="Times New Roman" w:hAnsi="Times New Roman"/>
          <w:color w:val="000000"/>
          <w:sz w:val="28"/>
          <w:szCs w:val="28"/>
        </w:rPr>
        <w:t>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Намного сложнее протекает онтогенез у многоклеточных организмов.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Например у различных отделов царства растений онтогенез представлен сложными циклами развития со сменой полового и бесполого поколений.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У многоклеточных животных онтогенез тоже очень сложный процесс и гораздо интересней, чем у растений.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У животных выделяют три типа онтогенеза: личиночный, яйцекладный и внутриутробный. Личиночный тип развития встречается, например, у насекомых, рыб, земноводных. Желтка в их яйцеклетках мало, и зигота быстро развивается в личинку, которая самостоятельно питается и растет. Затем, по прошествии какого-то времени, происходит метаморфоз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превращение личинки во взрослую особь. У некоторых видов наблюдается даже целая цепочка превращений на одной личинки в другую и только потом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во взрослую особь. Смысл существования личинок может заключаться в том, что они питаются другой пищей, нежели взрослые особи, и, таким образом, расширяется пищевая база вида. Сравнить, для примера питание гусениц (листьями) и бабочек (нектаром), или головастиков (зоопланктоном) и лягушек (насекомыми). Кроме того, в личиночной стадии многие виды активно заселяют новые территории. Например, личинки двустворчатых моллюсков способны к плаванию, а взрослые особи практически неподвижны. Яйцекладный тип онтогенеза наблюдается у рептилий, птиц и яйцекладущих млекопитающих, яйцеклетки которых богаты желтком. Зародыш таких видов развивается внутри яйца; личиночная стадия отсутствует. Внутриутробный тип онтогенеза наблюдается у большинства млекопитающих, в том числе и у человека. При этом развивающийся зародыш задерживается в материнском организме, образуется временный орган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плацента, через который организм матери обеспечивает все потребности растущего эмбриона: дыхание, питание, выделение и др. Внутриутробное развитие оканчивается процессом деторождения.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40"/>
          <w:lang w:val="en-US"/>
        </w:rPr>
        <w:t>I</w:t>
      </w:r>
      <w:r w:rsidRPr="007D70F9">
        <w:rPr>
          <w:rFonts w:ascii="Times New Roman" w:hAnsi="Times New Roman"/>
          <w:color w:val="000000"/>
          <w:sz w:val="28"/>
          <w:szCs w:val="40"/>
        </w:rPr>
        <w:t>.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Эмбриональный период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Индивидуальное развитие многоклеточных организмов можно поделить на два этапа:</w:t>
      </w:r>
    </w:p>
    <w:p w:rsidR="004A4882" w:rsidRPr="007D70F9" w:rsidRDefault="004A4882" w:rsidP="00FF5F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эмбриональный период.</w:t>
      </w:r>
    </w:p>
    <w:p w:rsidR="004A4882" w:rsidRPr="007D70F9" w:rsidRDefault="004A4882" w:rsidP="00FF5F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постэмбриональный период.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Эмбриональный или зародышевый период индивидуального развития многоклеточного организма охватывает процессы, происходящие в зиготе с момента первого деления до выхода из яйца или рождения.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Наука, изучающая законы индивидуального развития организмов на стадии зародыша называется эмбриологией (от греч. эмбрион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зародыш).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Эмбриональное развитие может протекать двояко: внутриутробно и заканчиваться рождением (у большинства млекопитающих), а так же вне тела матери и заканчиваться выходом из яйцевых оболочек (у птиц, рыб, пресмыкающихся, земноводных, иглокожие, моллюски и некоторых млекопитающих)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Многоклеточные животные имеют разный уровень сложности организации; могут развиваться в утробе и вне тела матери, но у преобладающего большинства эмбриональный период протекает сходным образом и состоит из трех периодов: дробления, гаструляции и органогенеза.</w:t>
      </w:r>
    </w:p>
    <w:p w:rsidR="004A4882" w:rsidRPr="007D70F9" w:rsidRDefault="004A4882" w:rsidP="00FF5F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Дробление.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Начальный этап развития оплодотворенного яйца носит название дробления</w:t>
      </w:r>
      <w:r w:rsidRPr="007D70F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Через несколько минут или несколько часов (у разных видов по-разному) после внедрения сперматозоида в яйцеклетку образовавшаяся зигота начинает делиться митозом на клетки, называемые бластомерами. Этот процесс получил название дробления, так как в ходе его число бластомеров увеличивается в геометрической прогрессии, но они не вырастают до размеров исходной клетки, а с каждым делением становятся мельче. Бластомеры, образующиеся при дроблении, представляют собой ранние зародышевые клетки. Во время дробления митозы следуют один за другим, и к концу периода весь зародыш ненамного крупнее зиготы.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Тип дробления яйца зависит от количества желтка и характера его распределения. Различают полное и неполное дробление. В бедных желтком яйцах наблюдается равномерное дробление. Полному дроблению подвергаются зиготы ланцетника и млекопитающих, так как они содержат мало желтка и он распределен относительно равномерно.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В яйцах, богатых желтком, дробление может быть полным (равномерным и неравномерным) и неполным. Бластомеры одного полюса из-за обилия желтка всегда отстают в темпе дробления от бластомеров другого полюса. Полное, но неравномерное дробление характерно для амфибий. У рыб и птиц дробится лишь часть яйца расположенная на одном из полюсов; происходит неполное. дробление. Часть желтка остается вне бластомеров, которые располагаются на желтке в виде диска.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Рассмотрим более подробно дробление зиготы ланцетника. Дробление охватывает всю зиготу. Борозды первого и второго дробления проходят через полюса зиготы во взаимно перпендикулярных направлениях, в результате чего образуется зародыш, состоящий из четырех бластомеров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.</w:t>
      </w:r>
    </w:p>
    <w:p w:rsidR="004A4882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Последующие дробления проходят попеременно в продольном и поперечном направлениях. На стадии 32 бластомеров зародыш напоминает ягоду шелковицы или малины. Он называется морулой. При дальнейшем дроблении (примерно на стадии 128 бластомеров) зародыш расширяется и клетки, располагаясь однослойно, образуют полый шар. Эта стадия называется бластулой. Стенка однослойного зародыша называется бластодермой, а находящаяся внутри полость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бластоцелью (первичной полостью тела).</w:t>
      </w:r>
    </w:p>
    <w:p w:rsid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1712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4.25pt;height:192.75pt;visibility:visible">
            <v:imagedata r:id="rId7" o:title=""/>
          </v:shape>
        </w:pict>
      </w:r>
    </w:p>
    <w:p w:rsidR="004A4882" w:rsidRDefault="00FF5F9F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Рис. 1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.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Начальные стадии развития ланцетника: а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дробление (стадия двух, четырех, восьми, шестнадцати бластомеров); б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бластула; </w:t>
      </w:r>
      <w:r w:rsidRPr="007D70F9">
        <w:rPr>
          <w:rFonts w:ascii="Times New Roman" w:hAnsi="Times New Roman"/>
          <w:color w:val="000000"/>
          <w:sz w:val="28"/>
          <w:szCs w:val="28"/>
        </w:rPr>
        <w:t>в</w:t>
      </w:r>
      <w:r w:rsidR="007D7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70F9">
        <w:rPr>
          <w:rFonts w:ascii="Times New Roman" w:hAnsi="Times New Roman"/>
          <w:color w:val="000000"/>
          <w:sz w:val="28"/>
          <w:szCs w:val="28"/>
        </w:rPr>
        <w:t>-</w:t>
      </w:r>
      <w:r w:rsidR="007D7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70F9">
        <w:rPr>
          <w:rFonts w:ascii="Times New Roman" w:hAnsi="Times New Roman"/>
          <w:color w:val="000000"/>
          <w:sz w:val="28"/>
          <w:szCs w:val="28"/>
        </w:rPr>
        <w:t>гастру. ч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яция; г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схематический поперечный разрез через зародыш ланцетника; 2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вегетативный полюс бластулы; 3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энтодерма; 4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бластогель; 5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рот гаструлы (бластопор); 6,7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спинная и брюшная губы бластопора; 8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образование нервной трубки; 9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образование хорды; 10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D70F9">
        <w:rPr>
          <w:rFonts w:ascii="Times New Roman" w:hAnsi="Times New Roman"/>
          <w:color w:val="000000"/>
          <w:sz w:val="28"/>
          <w:szCs w:val="28"/>
        </w:rPr>
        <w:t>образование мезодермы</w:t>
      </w:r>
    </w:p>
    <w:p w:rsidR="007D70F9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4A4882" w:rsidP="00FF5F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Гаструляция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Следующий этап эмбрионального развития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образование двухслойного зародыша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 г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аструляция. После того как бластула ланцетника полностью сформировалась, дальнейшее дробление клеток особенно интенсивно происходит на одном из полюсов. Вследствие этого они как бы втягиваются (впячиваются) внутрь. В результате образуется двухслойный зародыш. На этой стадии зародыш похож на чашу и называется гаструлой. Наружный слой клеток гаструлы называется эктодермой или наружным зародышевым листком, а внутренний слой, выстилающий полость гаструлы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гастральную полость (полость первичного кишечника), носит название энтодермы или внутреннего зародышевого листка. Полость гаструлы, или первичный кишечник, превращается у большинства животных на дальнейших этапах развития в пищеварительный тракт, открывается наружу первичным ртом, или бластопором. У червей, моллюсков и членистоногих бластонор превращается в рот взрослого организма. Поэтому их называют первичноротыми. У иглокожих и хордовых рот прорывается на противоположной стороне, а бластонор превращается в заднепроходное отверстие. Их называют вторичноротыми.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На стадии двух зародышевых листков заканчивается развитие губок и кишечнополостных. У всех остальных животных образуется третий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средний зародышевый листок, расположенный между эктодермой и энтодермой. Он называется мезодермой.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После гаструляции начинается следующий этап в развитии зародыша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дифференцировка зародышевых листков и закладка органов (органогенез). Вначале происходит формирование осевых органов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нервной системы, хорды и пищеварительной трубки. Стадия, на которой осуществляется закладка осевых органов, называется неирулой.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Нервная система у позвоночных формируется из эктодермы в виде нервной трубки. У хордовых первоначально она имеет вид нервной пластинки. Эта пластинка растет интенсивнее всех остальных участков эктодермы и затем прогибается, образуя желобок. Края желобка смыкаются, возникает нервная трубка, которая тянется от переднего конца к заднему. На переднем конце трубки затем формируется головной мозг. Одновременно с образованием нервной трубки происходит формирование хорды. Хордальный материал энтодермы выгибается, так что хорда выделяется из общей пластинки и превращается в обособленный тяж в виде сплошного цилиндра. Нервная трубка, кишечник и хорда образуют комплекс осевых органов зародыша, который определяет двустороннюю симметрию тела. Впоследствии хорда у позвоночных животных замещается позвоночником, и только у некоторых низших позвоночных ее остатки сохраняются между позвонками даже во взрослом состоянии.</w:t>
      </w:r>
    </w:p>
    <w:p w:rsidR="00FF5F9F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Одновременно с образованием хорды происходит обособление третьего зародышевого листка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мезодермы. Способов образования мезодермы несколько. У ланцетника, например, мезодерма, как и все основные органы, образуется вследствие усиленного деления клеток с двух сторон первичной кишки. В результате образуются два энтодермальных кармана. Эти карманы увеличиваются, заполняя собой первичную полость тела, края их отрываются от энтодермы и смыкаются между собой, образуя две трубки, состоящие из отдельных сегментов, или сомитов. Это и есть третий зародышевый листок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 м</w:t>
      </w:r>
      <w:r w:rsidRPr="007D70F9">
        <w:rPr>
          <w:rFonts w:ascii="Times New Roman" w:hAnsi="Times New Roman"/>
          <w:color w:val="000000"/>
          <w:sz w:val="28"/>
          <w:szCs w:val="28"/>
        </w:rPr>
        <w:t>езодерма. В середине трубок находится вторичная полость тела, или целом.</w:t>
      </w:r>
    </w:p>
    <w:p w:rsidR="004A4882" w:rsidRPr="007D70F9" w:rsidRDefault="004A4882" w:rsidP="00FF5F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Органогенез.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Дальнейшая дифференцировка клеток каждого зародышевого листка приводит к образованию тканей (гистогенез) и формированию органов (органогенез). Кроме нервной системы из эктодермы развивается наружный покров кожи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эпидермис, и его производные (ногти, волосы, сальные и потовые железы), эпителий рта, носа, анального отверстия, выстилка прямой кишки, эмаль зубов, воспринимающие клетки органов слуха, обоняния, зрения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Из энтодермы развиваются эпителиальные ткани, выстилающие пищевод, желудок, кишечник, дыхательные пути, легкие или жабры, печень, поджелудочную железу, эпителий желчного и мочевого пузыря, мочеиспускательного канала, щитовидную и околощитовидную железы.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Производными мезодермы являются соединительнотканная основа кожи (дерма), вся собственно соединительная ткань, кости скелета, хрящи, кровеносная и лимфатическая системы, дентин зубов, брыжейка, почки, половые железы, мускулатура.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Зародыш животных развивается как единый организм, в котором все клетки, ткани и органы находятся в тесном взаимодействии. При этом один зачаток оказывает влияние на другой, в значительной мере определяя путь его развития. Кроме того, на темпы роста и развития зародыша оказывают влияние внешние и внутренние условия.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Эмбриональное развитие организмов протекает по-разному у разных типов животных, но во всех случаях необходимая связь зародыша со средой обеспечивается специальными внезародышевыми органами, функционирующими временно и называемыми провизорными. Примерами таких временных органов являются желточный мешок у личинок рыб, плацента у млекопитающих.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Развитие зародышей высших позвоночных животных, в том числе и человека, на ранних стадиях развития весьма похоже на развитие ланцетника, но у них, уже начиная со стадии бластулы, наблюдается появление специальных зародышевых органов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дополнительных зародышевых оболочек (хориона, амниона и аллантоиса), обеспечивающих защиту развивающегося зародыша от высыхания и различного рода воздействий среды.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Наружная часть сферического образования, развивающегося вокруг бластулы, называетс</w:t>
      </w:r>
      <w:r w:rsidR="007D70F9">
        <w:rPr>
          <w:rFonts w:ascii="Times New Roman" w:hAnsi="Times New Roman"/>
          <w:color w:val="000000"/>
          <w:sz w:val="28"/>
          <w:szCs w:val="28"/>
        </w:rPr>
        <w:t>я хорионом</w:t>
      </w:r>
      <w:r w:rsidRPr="007D70F9">
        <w:rPr>
          <w:rFonts w:ascii="Times New Roman" w:hAnsi="Times New Roman"/>
          <w:color w:val="000000"/>
          <w:sz w:val="28"/>
          <w:szCs w:val="28"/>
        </w:rPr>
        <w:t>. Эта оболочка покрыта ворсинками. У плацентарных млекопитающих хорион вместе со слизистой оболочкой матки образует детское место, или плаценту, обеспечивающую связь плода с материнским организмом.</w:t>
      </w:r>
    </w:p>
    <w:p w:rsidR="00FF5F9F" w:rsidRPr="007D70F9" w:rsidRDefault="00FF5F9F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F17126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6" type="#_x0000_t75" style="width:279pt;height:187.5pt;visibility:visible">
            <v:imagedata r:id="rId8" o:title=""/>
          </v:shape>
        </w:pic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Рис.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 2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.5. Схема зародышевых оболочек: 1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зародыш; 2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амнион и его полость (3), заполненная амниотической жидкостью; 4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хорион с ворсинками, образующими детское место (5); 6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пупочный или желточный пузырь; 7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аллантоис; 8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D70F9">
        <w:rPr>
          <w:rFonts w:ascii="Times New Roman" w:hAnsi="Times New Roman"/>
          <w:color w:val="000000"/>
          <w:sz w:val="28"/>
          <w:szCs w:val="28"/>
        </w:rPr>
        <w:t>пуповина</w:t>
      </w:r>
    </w:p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Второй зародышевой оболочкой является амнион (лат. amnion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околозародышевый пузырь). Так в древности называли чашу, в которую сливали кровь животных, приносимых в жертву богам. Амнион зародыша заполнен жидкостью. Амниотическая жидкость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водный раствор белков, Сахаров, минеральных солей, содержащий также гормоны. Количество этой жидкости у шестимесячного зародыша человека достигает 2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 л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, а к моменту родов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1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 л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 xml:space="preserve">. Стенка амниотической оболочки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A4882" w:rsidRPr="007D70F9">
        <w:rPr>
          <w:rFonts w:ascii="Times New Roman" w:hAnsi="Times New Roman"/>
          <w:color w:val="000000"/>
          <w:sz w:val="28"/>
          <w:szCs w:val="28"/>
        </w:rPr>
        <w:t>производное экто- и мезодермы.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Аллантоис (лат. alios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колбаса, oidos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вид)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третья зародышевая оболочка. Это зачаток мочевого мешка. Появляясь в виде небольшого мешковидного выроста на брюшной стенке задней кишки, он выходит через пупочное отверстие и очень быстро разрастается и охватывает амнион и желточный мешок. У различных позвоночных животных его функции различны. У пресмыкающихся и птиц в нем накапливаются продукты жизнедеятельности зародыша до вылупливания из яйца. У зародыша человека он не достигает больших размеров и исчезает на третьем месяце эмбрионального развития.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Органогенез завершается в основном к концу эмбрионального периода развития. Однако дифференцировка и усложнение органов продолжается и в постэмбриональном периоде.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Воздействие факторов окружающей среды на развивающийся зародыша.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Влияние условий окружающей среды на развитие эмбриона. В эмбриональном периоде развитие любого организма зависит от условий окружающей среды. Причем в большей степени эта зависимость проявляется у беспозвоночных животных. Яйца птиц практически изолированы от окружающей среды, а оптимальную температуру для зародыша обеспечивают родители при высиживании. У плацентарных млекопитающих «посредником» между зародышем и окружающей средой является организм матери, от которого эмбрион получает питание, кислород, тепло. Интенсивно делящиеся клетки зародыша весьма чувствительны к неблагоприятным воздействиям, которые могут привести к различным нарушениям в формирующемся организме. Опаснее всего воздействие химических веществ, способных проникать через плаценту в эмбрион. В частности, к таким веществам относятся алкоголь и никотин. Родившийся у курящей или пьющей матери ребенок может быть абсолютно нормальным внешне, но все равно будут повреждены его нервная и эндокринная системы. Более того, ребенок рождается с алкогольной или никотиновой зависимостью использование снотворного талидомида в Западной Европе в 50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-е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годы привело к рождению нескольких тысяч уродов от матерей, которые принимали патентованное снотворное; недостаток витаминов группы В может стать причиной ряда морфологических уродств, в том числе и внутренних органов (сердца, печени). Антибиотик актиномицин, не оказывая влияния на организм матери, у зародышей нарушает формирование органов и тканей, особенно глаз и мозга. Избыток некоторых гормонов может стать причиной аномалий развития. После введения кортизона (гормон надпочечников) самкам крыс на 12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-й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день беременности у всех зародышей сформировалась волчья пасть; шумовой стресс у беременных крыс приводит к нарушению формирования скелета и ряду других дефектов у плодов; причиной уродств являются токсины паразитов.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У развивающегося зародыша (особенно у человеческого) есть периоды, называемые критическими, когда он наиболее чувствителен к повреждающему воздействию факторов среды. Это период имплантации на 6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–7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сутки после оплодотворения, период плацентации – конец второй недели и период родов. В эти периоды происходит перестройка во всех системах организма.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Развитие организма с момента его рождения или выхода из яйцевых оболочек до смерти называют постэмбриональным периодом. У разных организмов он имеет различную продолжительность: от нескольких часов (у бактерий) до 5000 лет (у секвойи).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Различают два основных типа постэмбрионального развития:</w:t>
      </w:r>
    </w:p>
    <w:p w:rsidR="00FF5F9F" w:rsidRPr="007D70F9" w:rsidRDefault="004A4882" w:rsidP="00FF5F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прямое</w:t>
      </w:r>
    </w:p>
    <w:p w:rsidR="004A4882" w:rsidRPr="007D70F9" w:rsidRDefault="004A4882" w:rsidP="00FF5F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непрямое.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b/>
          <w:color w:val="000000"/>
          <w:sz w:val="28"/>
          <w:szCs w:val="28"/>
        </w:rPr>
        <w:t>Прямое развитие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, при котором из тела матери или яйцевых оболочек выходит особь, отличающаяся от взрослого организма только меньшим размером (птицы, млекопитающие). Различают: неличиночный (яйцекладный) тип, при котором зародыш развивается внутри яйца (рыбы, птицы), и внутриутробный тип, при котором зародыш развивается внутри организма матери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и связан с ним через плаценту (плацентарные млекопитающие).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b/>
          <w:color w:val="000000"/>
          <w:sz w:val="28"/>
          <w:szCs w:val="28"/>
        </w:rPr>
        <w:t xml:space="preserve">Непрямое развитие </w:t>
      </w:r>
      <w:r w:rsidRPr="007D70F9">
        <w:rPr>
          <w:rFonts w:ascii="Times New Roman" w:hAnsi="Times New Roman"/>
          <w:color w:val="000000"/>
          <w:sz w:val="28"/>
          <w:szCs w:val="28"/>
        </w:rPr>
        <w:t>связано с превращением (метаморфозом), при котором из яйца выходит личинка, устроенная проще взрослого животного (иногда сильно отличающаяся от него); как правило, она имеет специальные личиночные органы, отсутствующие у взрослого животного, и не способна к размножению; часто личинка ведет иной образ жизни, чем взрослое животное (насекомые, амфибии). Например, у лягушки из икринки развивается личинка (головастик), которая по строению, образу жизни и среде обитания резко отличается от взрослых животных. Так, у головастика имеются жабры, орган боковой линии, хвост, двухкамерное сердце, один, как у рыб, круг кровообращения. По достижении личинкой определенного уровня развития происходит ее метаморфоз, в процессе которого вырабатываются признаки взрослого организма. Так головастик превращается в лягушку. Наличие личиночной стадии в развитии земноводных обеспечивает им возможность жить в разной среде я использовать разные источники пищи: головастик живет в воде и питается растительной пищей, а лягушка ведет в основном наземный образ жизни и питается животной пищей. Такое явление наблюдается у многих насекомых. Смена среды обитания и, как следствие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, с</w:t>
      </w:r>
      <w:r w:rsidRPr="007D70F9">
        <w:rPr>
          <w:rFonts w:ascii="Times New Roman" w:hAnsi="Times New Roman"/>
          <w:color w:val="000000"/>
          <w:sz w:val="28"/>
          <w:szCs w:val="28"/>
        </w:rPr>
        <w:t>мена образа жизни животного при переходе его от личиночной стадии к взрослому организму снижает интенсивность борьбы за существование внутри вида. Кроме того, у некоторых прикрепленных, малоподвижных или паразитических животных свободноплавающая личинка способствует расселению вида, расширению его ареала.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4A4882" w:rsidRP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4A4882" w:rsidRPr="007D70F9">
        <w:rPr>
          <w:rFonts w:ascii="Times New Roman" w:hAnsi="Times New Roman"/>
          <w:b/>
          <w:color w:val="000000"/>
          <w:sz w:val="28"/>
          <w:szCs w:val="36"/>
        </w:rPr>
        <w:t>Заключение</w:t>
      </w:r>
    </w:p>
    <w:p w:rsidR="007D70F9" w:rsidRDefault="007D70F9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Индивидуальное развитие живых организмов завершается старением и смертью.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>Продолжительность эмбрионального периода может длиться от нескольких десятков часов, до нескольких месяцев.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F9">
        <w:rPr>
          <w:rFonts w:ascii="Times New Roman" w:hAnsi="Times New Roman"/>
          <w:color w:val="000000"/>
          <w:sz w:val="28"/>
          <w:szCs w:val="28"/>
        </w:rPr>
        <w:t xml:space="preserve">Продолжительность постэмбрионального периода у разных многоклеточных организмов различна. Например: черепахи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100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50 лет, грифа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117 лет, белуги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80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00 лет, попугая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70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–9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5 лет, слона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77 лет, гуся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50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00 лет, человека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70 лет, крокодила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60 лет, карпа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50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–1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00 лет, актинии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50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–7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 лет, филина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68 лет, носорог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45 лет, омар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50 лет, лошадь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40 лет, чайка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30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–4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5 лет, обезьяна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35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–4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 лет, лев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35 лет, уж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30 лет, корова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20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–3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 лет, кот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27 лет, лягушка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12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–2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0 лет, ласточка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9 лет, мышь 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70F9">
        <w:rPr>
          <w:rFonts w:ascii="Times New Roman" w:hAnsi="Times New Roman"/>
          <w:color w:val="000000"/>
          <w:sz w:val="28"/>
          <w:szCs w:val="28"/>
        </w:rPr>
        <w:t>3</w:t>
      </w:r>
      <w:r w:rsidR="00FF5F9F" w:rsidRPr="007D70F9">
        <w:rPr>
          <w:rFonts w:ascii="Times New Roman" w:hAnsi="Times New Roman"/>
          <w:color w:val="000000"/>
          <w:sz w:val="28"/>
          <w:szCs w:val="28"/>
        </w:rPr>
        <w:t>–4</w:t>
      </w:r>
      <w:r w:rsidRPr="007D70F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4A4882" w:rsidRPr="007D70F9" w:rsidRDefault="004A4882" w:rsidP="00FF5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4A4882" w:rsidRPr="007D70F9" w:rsidSect="00FF5F9F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21" w:rsidRDefault="000B2E21" w:rsidP="00750A5A">
      <w:pPr>
        <w:spacing w:after="0" w:line="240" w:lineRule="auto"/>
      </w:pPr>
      <w:r>
        <w:separator/>
      </w:r>
    </w:p>
  </w:endnote>
  <w:endnote w:type="continuationSeparator" w:id="0">
    <w:p w:rsidR="000B2E21" w:rsidRDefault="000B2E21" w:rsidP="0075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21" w:rsidRDefault="000B2E21" w:rsidP="00750A5A">
      <w:pPr>
        <w:spacing w:after="0" w:line="240" w:lineRule="auto"/>
      </w:pPr>
      <w:r>
        <w:separator/>
      </w:r>
    </w:p>
  </w:footnote>
  <w:footnote w:type="continuationSeparator" w:id="0">
    <w:p w:rsidR="000B2E21" w:rsidRDefault="000B2E21" w:rsidP="0075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9F" w:rsidRPr="00FF5F9F" w:rsidRDefault="00FF5F9F" w:rsidP="00FF5F9F">
    <w:pPr>
      <w:pStyle w:val="a6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9F" w:rsidRPr="00FF5F9F" w:rsidRDefault="00FF5F9F" w:rsidP="00FF5F9F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1E8B"/>
    <w:multiLevelType w:val="hybridMultilevel"/>
    <w:tmpl w:val="836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D5770"/>
    <w:multiLevelType w:val="hybridMultilevel"/>
    <w:tmpl w:val="2C92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E6216"/>
    <w:multiLevelType w:val="hybridMultilevel"/>
    <w:tmpl w:val="4D48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556A"/>
    <w:multiLevelType w:val="hybridMultilevel"/>
    <w:tmpl w:val="FED8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E7F05"/>
    <w:multiLevelType w:val="hybridMultilevel"/>
    <w:tmpl w:val="7110F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92A5B"/>
    <w:multiLevelType w:val="hybridMultilevel"/>
    <w:tmpl w:val="52F61BF0"/>
    <w:lvl w:ilvl="0" w:tplc="C2165B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AB57120"/>
    <w:multiLevelType w:val="hybridMultilevel"/>
    <w:tmpl w:val="23EECDD2"/>
    <w:lvl w:ilvl="0" w:tplc="F2B8407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A5A"/>
    <w:rsid w:val="00065192"/>
    <w:rsid w:val="000B2E21"/>
    <w:rsid w:val="004A4882"/>
    <w:rsid w:val="00560CA0"/>
    <w:rsid w:val="005955D8"/>
    <w:rsid w:val="00630065"/>
    <w:rsid w:val="00685E89"/>
    <w:rsid w:val="00750A5A"/>
    <w:rsid w:val="00756DE8"/>
    <w:rsid w:val="00765622"/>
    <w:rsid w:val="007D70F9"/>
    <w:rsid w:val="00812FAF"/>
    <w:rsid w:val="00C80383"/>
    <w:rsid w:val="00E52DDA"/>
    <w:rsid w:val="00F17126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F493D2E-F212-4C45-B789-8B59B94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50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link w:val="a4"/>
    <w:uiPriority w:val="99"/>
    <w:semiHidden/>
    <w:locked/>
    <w:rsid w:val="00750A5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5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0A5A"/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750A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2014-03-26T23:13:00Z</dcterms:created>
  <dcterms:modified xsi:type="dcterms:W3CDTF">2014-03-26T23:13:00Z</dcterms:modified>
</cp:coreProperties>
</file>