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AC" w:rsidRPr="00EA7E5B" w:rsidRDefault="003B11AC" w:rsidP="00EA7E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7E5B">
        <w:rPr>
          <w:b/>
          <w:sz w:val="28"/>
          <w:szCs w:val="28"/>
        </w:rPr>
        <w:t>Содержание</w:t>
      </w:r>
    </w:p>
    <w:p w:rsidR="002C1A1D" w:rsidRPr="00EA7E5B" w:rsidRDefault="002C1A1D" w:rsidP="00EA7E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11AC" w:rsidRPr="00EA7E5B" w:rsidRDefault="00E91571" w:rsidP="00EA7E5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Прикладное программное обеспечение ПК. Т</w:t>
      </w:r>
      <w:r w:rsidR="003B11AC" w:rsidRPr="00EA7E5B">
        <w:rPr>
          <w:sz w:val="28"/>
          <w:szCs w:val="28"/>
        </w:rPr>
        <w:t>ипы прикладного ПО</w:t>
      </w:r>
    </w:p>
    <w:p w:rsidR="003B11AC" w:rsidRPr="00EA7E5B" w:rsidRDefault="00E91571" w:rsidP="00EA7E5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Работа</w:t>
      </w:r>
      <w:r w:rsidR="003B11AC" w:rsidRPr="00EA7E5B">
        <w:rPr>
          <w:sz w:val="28"/>
          <w:szCs w:val="28"/>
        </w:rPr>
        <w:t xml:space="preserve"> в СПС «Консультант плюс»</w:t>
      </w:r>
      <w:r w:rsidRPr="00EA7E5B">
        <w:rPr>
          <w:sz w:val="28"/>
          <w:szCs w:val="28"/>
        </w:rPr>
        <w:t xml:space="preserve"> с документами: занесение в папку, карман, файл</w:t>
      </w:r>
    </w:p>
    <w:p w:rsidR="003B11AC" w:rsidRPr="00EA7E5B" w:rsidRDefault="00E7715A" w:rsidP="00EA7E5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Характеристика основных классов</w:t>
      </w:r>
      <w:r w:rsidR="003B11AC" w:rsidRPr="00EA7E5B">
        <w:rPr>
          <w:sz w:val="28"/>
          <w:szCs w:val="28"/>
        </w:rPr>
        <w:t xml:space="preserve"> бухгалтерских</w:t>
      </w:r>
      <w:r w:rsidRPr="00EA7E5B">
        <w:rPr>
          <w:sz w:val="28"/>
          <w:szCs w:val="28"/>
        </w:rPr>
        <w:t xml:space="preserve"> </w:t>
      </w:r>
      <w:r w:rsidR="002C1A1D" w:rsidRPr="00EA7E5B">
        <w:rPr>
          <w:sz w:val="28"/>
          <w:szCs w:val="28"/>
        </w:rPr>
        <w:t>программ</w:t>
      </w:r>
    </w:p>
    <w:p w:rsidR="003B11AC" w:rsidRPr="00EA7E5B" w:rsidRDefault="00E91571" w:rsidP="00EA7E5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Практическая работа. Таблица</w:t>
      </w:r>
      <w:r w:rsidR="003B11AC" w:rsidRPr="00EA7E5B">
        <w:rPr>
          <w:sz w:val="28"/>
          <w:szCs w:val="28"/>
        </w:rPr>
        <w:t xml:space="preserve"> «Ведомость учета брака»</w:t>
      </w:r>
    </w:p>
    <w:p w:rsidR="003B11AC" w:rsidRPr="00EA7E5B" w:rsidRDefault="003B11AC" w:rsidP="00EA7E5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Список литературы</w:t>
      </w:r>
    </w:p>
    <w:p w:rsidR="003B11AC" w:rsidRPr="00EA7E5B" w:rsidRDefault="00EA7E5B" w:rsidP="00EA7E5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B11AC" w:rsidRPr="00EA7E5B">
        <w:rPr>
          <w:b/>
          <w:sz w:val="28"/>
          <w:szCs w:val="28"/>
        </w:rPr>
        <w:t xml:space="preserve">1. </w:t>
      </w:r>
      <w:r w:rsidR="00E91571" w:rsidRPr="00EA7E5B">
        <w:rPr>
          <w:b/>
          <w:sz w:val="28"/>
          <w:szCs w:val="28"/>
        </w:rPr>
        <w:t xml:space="preserve">Прикладное программное обеспечение ПК. Типы прикладного ПО 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Существует два основных типа программного обеспечения: системное и прикладное. Каждый тип выполняет различные функции. Системное программное обеспечение (system software) – это набор программ, которые управляют компонентами компьютера, такими как процессор, коммуникационные и периферийные устройства. 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Прикладная программа или приложение — программа, предназначенная для выполнения определенных пользовательских задач и рассчитана на непосредственное взаимодействие с пользователем. Оба типа программного обеспечения взаимосвязаны. Системное программное обеспечение обеспечивает и контролирует доступ к аппаратному обеспечению компьютера. Прикладное программное обеспечение взаимодействует с аппаратными компонентами через системное. Конечные пользователи в основном работают с прикладным программным обеспечением.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Прикладные программы приходят на помощь пользователю в его профессиональной деятельности, не требуя от него глубоких специальных знаний в области информационных технологий. В этот класс программ входит большое количество групп, разделяемых по профессиональному признаку: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Программы подготовки текстов (документов) – текстовые процессоры (редакторы);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Программы обработки табличных данных – электронные таблицы;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Системы управления базами данных (СУБД);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Программы подготовки презентаций;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Интегрированные пакеты;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Математические программы;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Статистические программы;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  <w:lang w:val="en-US"/>
        </w:rPr>
        <w:t>Case</w:t>
      </w:r>
      <w:r w:rsidRPr="00EA7E5B">
        <w:rPr>
          <w:sz w:val="28"/>
          <w:szCs w:val="28"/>
        </w:rPr>
        <w:t xml:space="preserve"> – технологии;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Издательские системы (например, </w:t>
      </w:r>
      <w:r w:rsidRPr="00EA7E5B">
        <w:rPr>
          <w:sz w:val="28"/>
          <w:szCs w:val="28"/>
          <w:lang w:val="en-US"/>
        </w:rPr>
        <w:t>Page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Maker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Ventura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Publisher</w:t>
      </w:r>
      <w:r w:rsidRPr="00EA7E5B">
        <w:rPr>
          <w:sz w:val="28"/>
          <w:szCs w:val="28"/>
        </w:rPr>
        <w:t xml:space="preserve"> и др.);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Бухгалтерские программы («1С: Бухгалтерия», Инфобухгалтер, Парус, Бэст и др.);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Программы финансового анализа (ЭДИП, «Альт-финансы», «Альт-Инвест», Project Expert и др.); 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Правовые базы данных (Консультант-Плюс, Гарант и др.);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Банковские системы (</w:t>
      </w:r>
      <w:r w:rsidRPr="00EA7E5B">
        <w:rPr>
          <w:sz w:val="28"/>
          <w:szCs w:val="28"/>
          <w:lang w:val="en-US"/>
        </w:rPr>
        <w:t>RS</w:t>
      </w:r>
      <w:r w:rsidRPr="00EA7E5B">
        <w:rPr>
          <w:sz w:val="28"/>
          <w:szCs w:val="28"/>
        </w:rPr>
        <w:t>-</w:t>
      </w:r>
      <w:r w:rsidRPr="00EA7E5B">
        <w:rPr>
          <w:sz w:val="28"/>
          <w:szCs w:val="28"/>
          <w:lang w:val="en-US"/>
        </w:rPr>
        <w:t>BANK</w:t>
      </w:r>
      <w:r w:rsidRPr="00EA7E5B">
        <w:rPr>
          <w:sz w:val="28"/>
          <w:szCs w:val="28"/>
        </w:rPr>
        <w:t>, “Ва-Банк СТРАРТ и др.);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Программы создания рисунков, анимационных и видеофильмов;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Системы автоматизированного проектирования (САПР) – программы конструирования различных механизмов;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Программы статистического анализа данных («Компас», </w:t>
      </w:r>
      <w:r w:rsidRPr="00EA7E5B">
        <w:rPr>
          <w:sz w:val="28"/>
          <w:szCs w:val="28"/>
          <w:lang w:val="en-US"/>
        </w:rPr>
        <w:t>Auto</w:t>
      </w:r>
      <w:r w:rsidRPr="00EA7E5B">
        <w:rPr>
          <w:sz w:val="28"/>
          <w:szCs w:val="28"/>
        </w:rPr>
        <w:t>-</w:t>
      </w:r>
      <w:r w:rsidRPr="00EA7E5B">
        <w:rPr>
          <w:sz w:val="28"/>
          <w:szCs w:val="28"/>
          <w:lang w:val="en-US"/>
        </w:rPr>
        <w:t>Cad</w:t>
      </w:r>
      <w:r w:rsidRPr="00EA7E5B">
        <w:rPr>
          <w:sz w:val="28"/>
          <w:szCs w:val="28"/>
        </w:rPr>
        <w:t xml:space="preserve"> и др.);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Программы распознавания текстов (</w:t>
      </w:r>
      <w:r w:rsidRPr="00EA7E5B">
        <w:rPr>
          <w:sz w:val="28"/>
          <w:szCs w:val="28"/>
          <w:lang w:val="en-US"/>
        </w:rPr>
        <w:t>FineReader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Cunieform</w:t>
      </w:r>
      <w:r w:rsidRPr="00EA7E5B">
        <w:rPr>
          <w:sz w:val="28"/>
          <w:szCs w:val="28"/>
        </w:rPr>
        <w:t xml:space="preserve"> и др.);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Программы-переводчики и программы-словари (</w:t>
      </w:r>
      <w:r w:rsidRPr="00EA7E5B">
        <w:rPr>
          <w:sz w:val="28"/>
          <w:szCs w:val="28"/>
          <w:lang w:val="en-US"/>
        </w:rPr>
        <w:t>Stylus</w:t>
      </w:r>
      <w:r w:rsidRPr="00EA7E5B">
        <w:rPr>
          <w:sz w:val="28"/>
          <w:szCs w:val="28"/>
        </w:rPr>
        <w:t>, Сократ, Мультилекс, Контекс и др.);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Программы проверки правописания и грамматики (ОРФО, Агама и др.);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Компьютерные игры, обучающие программы, электронные учебники, справочники и т.д.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Текстовые редакторы предназначены для обработки текстовой информации и ориентированы на работу с текстами, состоящими из разделов, страниц, абзацев, предложений, слов и т.д. Они позволяют использовать различные шрифты, проверять правописание, создавать таблицы и диаграммы, строить оглавления и т.п. Наибольшее распространение получили текстовые редакторы </w:t>
      </w:r>
      <w:r w:rsidRPr="00EA7E5B">
        <w:rPr>
          <w:sz w:val="28"/>
          <w:szCs w:val="28"/>
          <w:lang w:val="en-US"/>
        </w:rPr>
        <w:t>WordPad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Microsoft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Word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ChiWriter</w:t>
      </w:r>
      <w:r w:rsidRPr="00EA7E5B">
        <w:rPr>
          <w:sz w:val="28"/>
          <w:szCs w:val="28"/>
        </w:rPr>
        <w:t xml:space="preserve"> и другие.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Электронные таблицы обеспечивают работу с большими таблицами. При запуске электронной таблицы на экране проявляется прямоугольная таблица, в ячейках которой могут находиться числа, тексты и формулы для расчета значений элементов таблицы. Результаты расчетов можно наглядно представить на графиках и диаграммах. Наибольшей популярностью пользуются электронные таблицы </w:t>
      </w:r>
      <w:r w:rsidRPr="00EA7E5B">
        <w:rPr>
          <w:sz w:val="28"/>
          <w:szCs w:val="28"/>
          <w:lang w:val="en-US"/>
        </w:rPr>
        <w:t>Microsoft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Excel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Lotus</w:t>
      </w:r>
      <w:r w:rsidRPr="00EA7E5B">
        <w:rPr>
          <w:sz w:val="28"/>
          <w:szCs w:val="28"/>
        </w:rPr>
        <w:t xml:space="preserve"> 1-2-3, </w:t>
      </w:r>
      <w:r w:rsidRPr="00EA7E5B">
        <w:rPr>
          <w:sz w:val="28"/>
          <w:szCs w:val="28"/>
          <w:lang w:val="en-US"/>
        </w:rPr>
        <w:t>Quattro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Pro</w:t>
      </w:r>
      <w:r w:rsidRPr="00EA7E5B">
        <w:rPr>
          <w:sz w:val="28"/>
          <w:szCs w:val="28"/>
        </w:rPr>
        <w:t xml:space="preserve"> и др.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Системы управления базами данных (СУБД) позволяют управлять большими информационными массивами – базами данных. Управление базой данных включает в себя ввод данных, их коррекцию, добавление, удаление, извлечение, обновление данных. Наибольшей популярностью пользуются СУБД </w:t>
      </w:r>
      <w:r w:rsidRPr="00EA7E5B">
        <w:rPr>
          <w:sz w:val="28"/>
          <w:szCs w:val="28"/>
          <w:lang w:val="en-US"/>
        </w:rPr>
        <w:t>Microsoft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Access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Microsoft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FoxPro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Paradox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Oracle</w:t>
      </w:r>
      <w:r w:rsidRPr="00EA7E5B">
        <w:rPr>
          <w:sz w:val="28"/>
          <w:szCs w:val="28"/>
        </w:rPr>
        <w:t xml:space="preserve">/ </w:t>
      </w:r>
      <w:r w:rsidRPr="00EA7E5B">
        <w:rPr>
          <w:sz w:val="28"/>
          <w:szCs w:val="28"/>
          <w:lang w:val="en-US"/>
        </w:rPr>
        <w:t>Informix</w:t>
      </w:r>
      <w:r w:rsidRPr="00EA7E5B">
        <w:rPr>
          <w:sz w:val="28"/>
          <w:szCs w:val="28"/>
        </w:rPr>
        <w:t xml:space="preserve"> и др.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Графические редакторы предназначены для обработки графических документов, включая диаграммы, иллюстрации, чертежи, таблицы. Возможно управление размером фигур и шрифтов, формирование любых изображений. Из имеющихся редакторов можно выделить </w:t>
      </w:r>
      <w:r w:rsidRPr="00EA7E5B">
        <w:rPr>
          <w:sz w:val="28"/>
          <w:szCs w:val="28"/>
          <w:lang w:val="en-US"/>
        </w:rPr>
        <w:t>Paint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Corel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Draw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Adobe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Photoshop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Adobe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Illistrator</w:t>
      </w:r>
      <w:r w:rsidRPr="00EA7E5B">
        <w:rPr>
          <w:sz w:val="28"/>
          <w:szCs w:val="28"/>
        </w:rPr>
        <w:t xml:space="preserve">,  редакторы для создания трехмерных изображений: </w:t>
      </w:r>
      <w:r w:rsidRPr="00EA7E5B">
        <w:rPr>
          <w:sz w:val="28"/>
          <w:szCs w:val="28"/>
          <w:lang w:val="en-US"/>
        </w:rPr>
        <w:t>AutoDesk</w:t>
      </w:r>
      <w:r w:rsidRPr="00EA7E5B">
        <w:rPr>
          <w:sz w:val="28"/>
          <w:szCs w:val="28"/>
        </w:rPr>
        <w:t xml:space="preserve"> 3</w:t>
      </w:r>
      <w:r w:rsidRPr="00EA7E5B">
        <w:rPr>
          <w:sz w:val="28"/>
          <w:szCs w:val="28"/>
          <w:lang w:val="en-US"/>
        </w:rPr>
        <w:t>D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Studio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Corel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Dream</w:t>
      </w:r>
      <w:r w:rsidRPr="00EA7E5B">
        <w:rPr>
          <w:sz w:val="28"/>
          <w:szCs w:val="28"/>
        </w:rPr>
        <w:t xml:space="preserve"> 3</w:t>
      </w:r>
      <w:r w:rsidRPr="00EA7E5B">
        <w:rPr>
          <w:sz w:val="28"/>
          <w:szCs w:val="28"/>
          <w:lang w:val="en-US"/>
        </w:rPr>
        <w:t>D</w:t>
      </w:r>
      <w:r w:rsidRPr="00EA7E5B">
        <w:rPr>
          <w:sz w:val="28"/>
          <w:szCs w:val="28"/>
        </w:rPr>
        <w:t xml:space="preserve"> и др.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Программы подготовки презентаций могут оформлять слайды для презентации, помещая туда диаграммы, рисунки, надписи, использовать анимацию. Примером таких программ являются </w:t>
      </w:r>
      <w:r w:rsidRPr="00EA7E5B">
        <w:rPr>
          <w:sz w:val="28"/>
          <w:szCs w:val="28"/>
          <w:lang w:val="en-US"/>
        </w:rPr>
        <w:t>Microsoft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PowerPoint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Freelance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Graphics</w:t>
      </w:r>
      <w:r w:rsidRPr="00EA7E5B">
        <w:rPr>
          <w:sz w:val="28"/>
          <w:szCs w:val="28"/>
        </w:rPr>
        <w:t xml:space="preserve"> фирмы </w:t>
      </w:r>
      <w:r w:rsidRPr="00EA7E5B">
        <w:rPr>
          <w:sz w:val="28"/>
          <w:szCs w:val="28"/>
          <w:lang w:val="en-US"/>
        </w:rPr>
        <w:t>Lotus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Harvard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Graphics</w:t>
      </w:r>
      <w:r w:rsidRPr="00EA7E5B">
        <w:rPr>
          <w:sz w:val="28"/>
          <w:szCs w:val="28"/>
        </w:rPr>
        <w:t xml:space="preserve"> фирмы </w:t>
      </w:r>
      <w:r w:rsidRPr="00EA7E5B">
        <w:rPr>
          <w:sz w:val="28"/>
          <w:szCs w:val="28"/>
          <w:lang w:val="en-US"/>
        </w:rPr>
        <w:t>Software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Publishing</w:t>
      </w:r>
      <w:r w:rsidRPr="00EA7E5B">
        <w:rPr>
          <w:sz w:val="28"/>
          <w:szCs w:val="28"/>
        </w:rPr>
        <w:t xml:space="preserve">. 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Интегрированными пакетами называются пакеты прикладных программ, объединяющие в себе функционально различные программы. Современные интегрированные пакеты включают в себя: текстовый редактор, электронную таблицу, графический редактор, СУБД, коммуникационный модуль, дополнительные компоненты – средства экспорта-импорта файлов, калькулятор, календарь. Примером интегрированных пакетов могут служить </w:t>
      </w:r>
      <w:r w:rsidRPr="00EA7E5B">
        <w:rPr>
          <w:sz w:val="28"/>
          <w:szCs w:val="28"/>
          <w:lang w:val="en-US"/>
        </w:rPr>
        <w:t>Works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Framtwork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Startnave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Microsoft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Office</w:t>
      </w:r>
      <w:r w:rsidRPr="00EA7E5B">
        <w:rPr>
          <w:sz w:val="28"/>
          <w:szCs w:val="28"/>
        </w:rPr>
        <w:t>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Математические программы позволяют производить операции в символьном виде (решать систему уравнений с параметром) и выполнять числовые расчеты. Программы содержат мощные средства визуализации. Наиболее распространенными системами такого рода являются </w:t>
      </w:r>
      <w:r w:rsidRPr="00EA7E5B">
        <w:rPr>
          <w:sz w:val="28"/>
          <w:szCs w:val="28"/>
          <w:lang w:val="en-US"/>
        </w:rPr>
        <w:t>Mathematika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MathCAD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Maple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Mathlab</w:t>
      </w:r>
      <w:r w:rsidRPr="00EA7E5B">
        <w:rPr>
          <w:sz w:val="28"/>
          <w:szCs w:val="28"/>
        </w:rPr>
        <w:t>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Статистические программы (</w:t>
      </w:r>
      <w:r w:rsidRPr="00EA7E5B">
        <w:rPr>
          <w:sz w:val="28"/>
          <w:szCs w:val="28"/>
          <w:lang w:val="en-US"/>
        </w:rPr>
        <w:t>Statgraphics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Statistica</w:t>
      </w:r>
      <w:r w:rsidRPr="00EA7E5B">
        <w:rPr>
          <w:sz w:val="28"/>
          <w:szCs w:val="28"/>
        </w:rPr>
        <w:t xml:space="preserve">, </w:t>
      </w:r>
      <w:r w:rsidRPr="00EA7E5B">
        <w:rPr>
          <w:sz w:val="28"/>
          <w:szCs w:val="28"/>
          <w:lang w:val="en-US"/>
        </w:rPr>
        <w:t>Forecast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PRO</w:t>
      </w:r>
      <w:r w:rsidRPr="00EA7E5B">
        <w:rPr>
          <w:sz w:val="28"/>
          <w:szCs w:val="28"/>
        </w:rPr>
        <w:t>) позволяют вычислять статистические функции и применяются в инженерных расчетах, в производстве, в медицине, для анализа качества продукции.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  <w:lang w:val="en-US"/>
        </w:rPr>
        <w:t>Case</w:t>
      </w:r>
      <w:r w:rsidRPr="00EA7E5B">
        <w:rPr>
          <w:sz w:val="28"/>
          <w:szCs w:val="28"/>
        </w:rPr>
        <w:t>-технологии применяются при создании сложных форм информационных систем, обычно требующих коллективной реализации проекта, в котором участвуют различные специалисты: системные аналитики, пр</w:t>
      </w:r>
      <w:r w:rsidR="005F5EA3">
        <w:rPr>
          <w:sz w:val="28"/>
          <w:szCs w:val="28"/>
        </w:rPr>
        <w:t>оектировщики и программисты.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3A4661">
        <w:rPr>
          <w:b/>
          <w:sz w:val="28"/>
          <w:szCs w:val="28"/>
        </w:rPr>
        <w:t xml:space="preserve">2. </w:t>
      </w:r>
      <w:r w:rsidR="00E91571" w:rsidRPr="003A4661">
        <w:rPr>
          <w:b/>
          <w:sz w:val="28"/>
          <w:szCs w:val="28"/>
        </w:rPr>
        <w:t>Работа</w:t>
      </w:r>
      <w:r w:rsidR="00E91571" w:rsidRPr="00EA7E5B">
        <w:rPr>
          <w:b/>
          <w:sz w:val="28"/>
          <w:szCs w:val="28"/>
        </w:rPr>
        <w:t xml:space="preserve"> в СПС «Консультант плюс» с документами: занесение </w:t>
      </w:r>
      <w:r w:rsidR="00EA7E5B" w:rsidRPr="00EA7E5B">
        <w:rPr>
          <w:b/>
          <w:sz w:val="28"/>
          <w:szCs w:val="28"/>
        </w:rPr>
        <w:t>в папку, карман, файл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Справочно-правовая система КонсультантПлюс - это мощное правовое обеспечение для всех работников, кто в своей работе, так или иначе, имеет дело с законодательством: бухгалтеров, финансистов, юристов, кадровых работников и управленцев.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Система Консультант Плюс содержит более 4 млн. документов по российскому законодательству. Все документы четко структурированы и подкреплены ссылками на нормативно-правовые акты, комментарии ведущих специалистов. Имеется огромный массив судебной практики, справочной информации, книг и путеводителей по определенной тематике.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Система позволяет проводить поиск по тексту документов в пределах любого списка.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Для сохранения сформированных подборок документов используются папки документов. Все созданные папки сохраняются при выходе из системы. Для того, чтобы сохранить просмотренные документы в папке нужно выбрать пункт Документ – Сохранить в Карман главного меню системы. Эту же операцию можно выполнить, выбрав соответствующий пункт локального (пиктографического) меню или нажав на клавишу </w:t>
      </w:r>
      <w:r w:rsidRPr="00EA7E5B">
        <w:rPr>
          <w:sz w:val="28"/>
          <w:szCs w:val="28"/>
          <w:lang w:val="en-US"/>
        </w:rPr>
        <w:t>F</w:t>
      </w:r>
      <w:r w:rsidRPr="00EA7E5B">
        <w:rPr>
          <w:sz w:val="28"/>
          <w:szCs w:val="28"/>
        </w:rPr>
        <w:t xml:space="preserve">3. 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После выполнения операции Сохранить в папку на экране появляется окно  Занести в папку. Первой в списке папок всегда стоит Текущая папка – это результат последнего поиска документов, второй – Карман, затем названия созданных папок. Необходимо установить курсор на названии нужной папки и выбрать кнопку Занести потом кликнуть по ней мышкой или нажать на </w:t>
      </w:r>
      <w:r w:rsidRPr="00EA7E5B">
        <w:rPr>
          <w:sz w:val="28"/>
          <w:szCs w:val="28"/>
          <w:lang w:val="en-US"/>
        </w:rPr>
        <w:t>Enter</w:t>
      </w:r>
      <w:r w:rsidRPr="00EA7E5B">
        <w:rPr>
          <w:sz w:val="28"/>
          <w:szCs w:val="28"/>
        </w:rPr>
        <w:t>. В результате документы помещаются в папку.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Если нужно занести документы в новую папку, то необходимо поступить следующим образом: выбрать кнопку Новая и ввести с клавиатуры ее имя. Для занесения н</w:t>
      </w:r>
      <w:r w:rsidR="00E7715A" w:rsidRPr="00EA7E5B">
        <w:rPr>
          <w:sz w:val="28"/>
          <w:szCs w:val="28"/>
        </w:rPr>
        <w:t>овой папки в список всех папок в</w:t>
      </w:r>
      <w:r w:rsidRPr="00EA7E5B">
        <w:rPr>
          <w:sz w:val="28"/>
          <w:szCs w:val="28"/>
        </w:rPr>
        <w:t xml:space="preserve"> системе используется мышь или клавиша </w:t>
      </w:r>
      <w:r w:rsidRPr="00EA7E5B">
        <w:rPr>
          <w:sz w:val="28"/>
          <w:szCs w:val="28"/>
          <w:lang w:val="en-US"/>
        </w:rPr>
        <w:t>Enter</w:t>
      </w:r>
      <w:r w:rsidRPr="00EA7E5B">
        <w:rPr>
          <w:sz w:val="28"/>
          <w:szCs w:val="28"/>
        </w:rPr>
        <w:t xml:space="preserve">. Созданная папка появится в списке. Теперь в нее можно занести документы. 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Используя кнопку Именовать, можно переименовать существующую папку, а используя кнопку Удалить – удалить ненужную. Исключения составляют Текущая папка и Карман.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Карман – это папка документов с фиксированным названием и возможностью быстрого включения (удаления) в него документов, а также быстрого просмотра его содержимого. В отличие от остальных папок карман всегда есть в системе, его не надо создавать и невозможно удалить. Кроме того, карман обладает следующим свойством: если документ уже помещен в карман, а мы заносим этот же документ еще раз, то он удаляется из кармана.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Это свойство кармана может быть использовано для вычитания списков. Например, после того, как был сформирован запрос и все найденные документы были помещены в карман, был сформирован новый запрос и снова все найденные документы поместили в карман. В результате документов, найденных одновременно в обоих запросах, в кармане не окажется, т.е. выполнена операция вычитания списков. Для удобства документ, помещенный в карман, получает признак «Карман», видимый как в списке (под названием документа), так и в тексте документа (в статусной строке). Все документы, занесенные в карман, сохраняются в нем при выходе из системы.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Система дает возможность сохранить документ в файл или напечатать его на принтере. Для записи в файл фрагмента текста его необходимо предварительно отметить. Далее выбрать пункт Файл/ Сохранить как (название документа) главного меню системы. Эту же операцию можно выполнить, выбрав соответствующий пункт локального (пиктографического) меню или нажав клавишу </w:t>
      </w:r>
      <w:r w:rsidRPr="00EA7E5B">
        <w:rPr>
          <w:sz w:val="28"/>
          <w:szCs w:val="28"/>
          <w:lang w:val="en-US"/>
        </w:rPr>
        <w:t>F</w:t>
      </w:r>
      <w:r w:rsidRPr="00EA7E5B">
        <w:rPr>
          <w:sz w:val="28"/>
          <w:szCs w:val="28"/>
        </w:rPr>
        <w:t xml:space="preserve">2.  </w:t>
      </w:r>
    </w:p>
    <w:p w:rsidR="003B11AC" w:rsidRPr="00EA7E5B" w:rsidRDefault="003B11AC" w:rsidP="00EA7E5B">
      <w:pPr>
        <w:spacing w:line="360" w:lineRule="auto"/>
        <w:ind w:firstLine="709"/>
        <w:jc w:val="both"/>
        <w:rPr>
          <w:sz w:val="28"/>
          <w:szCs w:val="28"/>
        </w:rPr>
      </w:pPr>
    </w:p>
    <w:p w:rsidR="003B11AC" w:rsidRPr="00946D70" w:rsidRDefault="003B11AC" w:rsidP="00EA7E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D70">
        <w:rPr>
          <w:b/>
          <w:sz w:val="28"/>
          <w:szCs w:val="28"/>
        </w:rPr>
        <w:t xml:space="preserve">3. </w:t>
      </w:r>
      <w:r w:rsidR="002C1A1D" w:rsidRPr="00946D70">
        <w:rPr>
          <w:b/>
          <w:sz w:val="28"/>
          <w:szCs w:val="28"/>
        </w:rPr>
        <w:t>Характеристика основных</w:t>
      </w:r>
      <w:r w:rsidR="00E7715A" w:rsidRPr="00946D70">
        <w:rPr>
          <w:b/>
          <w:sz w:val="28"/>
          <w:szCs w:val="28"/>
        </w:rPr>
        <w:t xml:space="preserve"> классов</w:t>
      </w:r>
      <w:r w:rsidRPr="00946D70">
        <w:rPr>
          <w:b/>
          <w:sz w:val="28"/>
          <w:szCs w:val="28"/>
        </w:rPr>
        <w:t xml:space="preserve"> бухгалтерских программ</w:t>
      </w:r>
    </w:p>
    <w:p w:rsidR="002C1A1D" w:rsidRPr="00946D70" w:rsidRDefault="002C1A1D" w:rsidP="00EA7E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371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Значительный удельный вес среди прикладных программ занимают программы по автоматизации бухгалтерского учета, рынок которых развивается сегодня весьма динамично. Существующие прикладные системы очень разнообразны и неоднородны, поэтому сложно классифицировать современное программное обеспечение по бухгалтерскому учету, но чаще всего специалисты выделяют следующие классы программ.</w:t>
      </w:r>
    </w:p>
    <w:p w:rsidR="002A1371" w:rsidRPr="00EA7E5B" w:rsidRDefault="002A1371" w:rsidP="00EA7E5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Мини-бухгалтерия.</w:t>
      </w:r>
    </w:p>
    <w:p w:rsidR="002A1371" w:rsidRPr="00EA7E5B" w:rsidRDefault="002A1371" w:rsidP="00EA7E5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Интегрированная бухгалтерская система.</w:t>
      </w:r>
    </w:p>
    <w:p w:rsidR="002A1371" w:rsidRPr="00EA7E5B" w:rsidRDefault="002A1371" w:rsidP="00EA7E5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Бухгалтерский конструктор.</w:t>
      </w:r>
    </w:p>
    <w:p w:rsidR="002A1371" w:rsidRPr="00EA7E5B" w:rsidRDefault="002A1371" w:rsidP="00EA7E5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Бухгалтерский комплекс.</w:t>
      </w:r>
    </w:p>
    <w:p w:rsidR="002A1371" w:rsidRPr="00EA7E5B" w:rsidRDefault="002A1371" w:rsidP="00EA7E5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Бухгалтерия-офис.</w:t>
      </w:r>
    </w:p>
    <w:p w:rsidR="002A1371" w:rsidRPr="00EA7E5B" w:rsidRDefault="002A1371" w:rsidP="00EA7E5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Системы учета международного уровня.</w:t>
      </w:r>
    </w:p>
    <w:p w:rsidR="002A1371" w:rsidRPr="00EA7E5B" w:rsidRDefault="002A1371" w:rsidP="00EA7E5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Международные системы.</w:t>
      </w:r>
    </w:p>
    <w:p w:rsidR="00C861F6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Отличительной чертой систем класса “Мини-бухгалтерия” является отсутствие инструментов для организации учета по различным участкам (учет заработной платы, учет товарно-материальных ценностей и т.д.), а также небольшой объем учетных операций. Набор функций, реализованных в программах данного класса, ограничен, мини-бухгалтерии позволяют оформлять небольшой набор первичных документов и форм отчетности и предназначены для бухгалтерий численностью в 1–3 человека.</w:t>
      </w:r>
    </w:p>
    <w:p w:rsidR="00C861F6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Интегрированные бухгалтерские системы предоставляют пользователям, как правило, более широкие возможности и обеспечивают ведение учета по всем основным участкам. Их отличительной особенностью является возможность организации учета на нескольких компьютерах с объединением данных в одной базе, на основе которой формируется отчетность. Интегрированные бухгалтерские системы также позволяют организовать работу в локальной сети. При этом на каждом компьютере, как правило, работает вся система, а для разделения учета используются лишь определенные ее возможности.</w:t>
      </w:r>
    </w:p>
    <w:p w:rsidR="00C861F6" w:rsidRPr="00EA7E5B" w:rsidRDefault="00E7715A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Программы</w:t>
      </w:r>
      <w:r w:rsidR="002A1371" w:rsidRPr="00EA7E5B">
        <w:rPr>
          <w:sz w:val="28"/>
          <w:szCs w:val="28"/>
        </w:rPr>
        <w:t xml:space="preserve"> класса “Бухгалтерский конструктор” предоставляют пользователям возможность изменять методику учета, корректировать учетную политику предприятия, которая предполагает, например, выбор определенных правил оценки запасов товарно-материальных ценностей (ЛИФО, по средневзвешенным или учетным ценам и др.), варианта начисления износа малоценных и быстроизнашивающихся предметов (исходя из сроков службы и стоимости, в соответствии с нормативными или сметными ставками, в размере 50 или 100 % стоимости при </w:t>
      </w:r>
      <w:r w:rsidR="00C861F6" w:rsidRPr="00EA7E5B">
        <w:rPr>
          <w:sz w:val="28"/>
          <w:szCs w:val="28"/>
        </w:rPr>
        <w:t>передаче в эксплуатацию) и т.д.</w:t>
      </w:r>
    </w:p>
    <w:p w:rsidR="00C861F6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Бухгалтерский комплекс представляет собой систему из отде</w:t>
      </w:r>
      <w:r w:rsidR="00E7715A" w:rsidRPr="00EA7E5B">
        <w:rPr>
          <w:sz w:val="28"/>
          <w:szCs w:val="28"/>
        </w:rPr>
        <w:t>льных взаимосвязанных АРМ (АРМ «Финансы», АРМ «Заработная плата», АРМ «Склад», АРМ «Торговый зал»</w:t>
      </w:r>
      <w:r w:rsidRPr="00EA7E5B">
        <w:rPr>
          <w:sz w:val="28"/>
          <w:szCs w:val="28"/>
        </w:rPr>
        <w:t xml:space="preserve"> и др.), каждое из которых предназначено для автоматизации отдельного участка бухгалтерского учета. Работа отдельных АРМ может быть организована как на одном компьютере, так и на разных машинах, объединенных в локальной вычислительной сети. Совместная работа различных АРМ обеспечивается чаще всего через АРМ главного бухгалтера. Такая организация работы системы позволяет глубже проработать отдельные участки учета и требует меньшей доработки системы конечными пользователями, так как обладает широкими функциональными возможностями.</w:t>
      </w:r>
    </w:p>
    <w:p w:rsidR="00C861F6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Программы </w:t>
      </w:r>
      <w:r w:rsidR="00E7715A" w:rsidRPr="00EA7E5B">
        <w:rPr>
          <w:sz w:val="28"/>
          <w:szCs w:val="28"/>
        </w:rPr>
        <w:t>класса «Бухгалтерия-офис»</w:t>
      </w:r>
      <w:r w:rsidRPr="00EA7E5B">
        <w:rPr>
          <w:sz w:val="28"/>
          <w:szCs w:val="28"/>
        </w:rPr>
        <w:t>, помимо учетных функций, решают аналитические задачи, оптимизируют сбыт продукции, управляют закупками сырья, обеспечивают организацию делопроизводства на предприятии, а в некоторых системах — и правовую поддержку бизнеса (благодаря возможности совместной работы со справочными правовыми системами, которые поставляются отдельно от основного модуля). Система предоставляет широкие возможности в области менеджмента и маркетинга, поэтому бухгалтерская составляющая здесь может не быть главенствующей. Больше внимания уделяется взаимосвязи всех составных частей системы и возможности эффективного управления предприятием.</w:t>
      </w:r>
    </w:p>
    <w:p w:rsidR="00C861F6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Системы учета международного уровня позволяют организовать учет и провести анализ в соответствии с некоторыми международными стандартами учета (GAAP, IASC). Поскольку совместить отечественные методики с международными сложно, такие системы позволяют сформировать лишь наиболее распространенные формы внутрифирменной отчетности (Income Statement, Cash Flow) и произвести анализ хозяйственной деятельности по набору ограниченных показателей с использованием несложных методик (например, “Break Event Point”). Интерфейс таких программ организован, как правило, на русском и английском языках.</w:t>
      </w:r>
    </w:p>
    <w:p w:rsidR="00C861F6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Международные системы, как и программы класса “Бухгалтерия-офис”, не только представляют пользователю широкие возможности в области организации традиционного бухгалтерского учета, но и позволяют обеспечить управление проектами, системой закупок и продаж и т.д. Кроме возможностей генерации отчетов, настройки меню пользователя и т.п. международные системы могут содержать специфические и несвойственные отечественным программам сервисные возможности. Например, работа программы по таймеру позволяет выполнить длительную обработку данных, резервное копирование и формирование объемных ежедневных отчетов в ночное и нерабочее время.</w:t>
      </w:r>
    </w:p>
    <w:p w:rsidR="00B70692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Альтернативой представленной выше классификации программных продуктов по автоматизации бухгалтерского учета служит подход, в соответствии с которым программы могут к</w:t>
      </w:r>
      <w:r w:rsidR="00C861F6" w:rsidRPr="00EA7E5B">
        <w:rPr>
          <w:sz w:val="28"/>
          <w:szCs w:val="28"/>
        </w:rPr>
        <w:t>лассифицироваться на работающие «от проводки» и «от документа»</w:t>
      </w:r>
      <w:r w:rsidRPr="00EA7E5B">
        <w:rPr>
          <w:sz w:val="28"/>
          <w:szCs w:val="28"/>
        </w:rPr>
        <w:t>.</w:t>
      </w:r>
    </w:p>
    <w:p w:rsidR="00B70692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В первом случае учет ведется, как правило, с использованием одного или нескольких журналов хозяйственных операций, предназначенных для регистрации проводок, во втором — ввод данных по любой хозяйственной операции осуществляется на основе заполнения экранных форм с реквизитами первичных документов (кассовых ордеров, авансовых отчетов и т.д.). По введенным данным формируются проводки. Наиболее последовательно подход работы </w:t>
      </w:r>
      <w:r w:rsidR="00C861F6" w:rsidRPr="00EA7E5B">
        <w:rPr>
          <w:sz w:val="28"/>
          <w:szCs w:val="28"/>
        </w:rPr>
        <w:t>«от проводки» реализован в пакете «Финансы без проблем»</w:t>
      </w:r>
      <w:r w:rsidRPr="00EA7E5B">
        <w:rPr>
          <w:sz w:val="28"/>
          <w:szCs w:val="28"/>
        </w:rPr>
        <w:t xml:space="preserve">, в большинстве же других программ есть возможности непосредственного ввода в журнал хозяйственных операций документов, по которым формируются проводки. В различных пакетах эта функция реализована более </w:t>
      </w:r>
      <w:r w:rsidR="00C861F6" w:rsidRPr="00EA7E5B">
        <w:rPr>
          <w:sz w:val="28"/>
          <w:szCs w:val="28"/>
        </w:rPr>
        <w:t>или менее универсально: если в «1С: Бухгалтерии»</w:t>
      </w:r>
      <w:r w:rsidRPr="00EA7E5B">
        <w:rPr>
          <w:sz w:val="28"/>
          <w:szCs w:val="28"/>
        </w:rPr>
        <w:t xml:space="preserve"> производится заполнение условных пол</w:t>
      </w:r>
      <w:r w:rsidR="00C861F6" w:rsidRPr="00EA7E5B">
        <w:rPr>
          <w:sz w:val="28"/>
          <w:szCs w:val="28"/>
        </w:rPr>
        <w:t>ей стилизованной таблицы, то в «Инфо-Бухгалтере»</w:t>
      </w:r>
      <w:r w:rsidRPr="00EA7E5B">
        <w:rPr>
          <w:sz w:val="28"/>
          <w:szCs w:val="28"/>
        </w:rPr>
        <w:t xml:space="preserve"> генератор отчетов выводит на экран документ, по форме соответствующий типовой форме первичного документа.</w:t>
      </w:r>
    </w:p>
    <w:p w:rsidR="002A1371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Как известно, для отражения хозяйственных операций в бухгалтерском учете используются различные учетные регистры. На современных предприятиях применяются четыре основные формы учета:</w:t>
      </w:r>
    </w:p>
    <w:p w:rsidR="002A1371" w:rsidRPr="00EA7E5B" w:rsidRDefault="002A1371" w:rsidP="00EA7E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мемориально-ордерная;</w:t>
      </w:r>
    </w:p>
    <w:p w:rsidR="002A1371" w:rsidRPr="00EA7E5B" w:rsidRDefault="002A1371" w:rsidP="00EA7E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журнально-ордерная;</w:t>
      </w:r>
    </w:p>
    <w:p w:rsidR="002A1371" w:rsidRPr="00EA7E5B" w:rsidRDefault="002A1371" w:rsidP="00EA7E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упрощенная;</w:t>
      </w:r>
    </w:p>
    <w:p w:rsidR="002A1371" w:rsidRPr="00EA7E5B" w:rsidRDefault="002A1371" w:rsidP="00EA7E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автоматизированная.</w:t>
      </w:r>
    </w:p>
    <w:p w:rsidR="00B70692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Программные продукты по автоматизации бухгалтерского учета составляют автоматизированную форму учета, возникшую на основе немашинных форм. Поэтому принципы ее организации, хотя и отличаются от других, все же имеют некоторое сходство. Это в первую очередь относится к программам по автоматизации бухгалтерского учета, в которых используются принципы, лежащие в основе организации упрощенной формы учета. Такие программные продукты можно назвать универсальными программами.</w:t>
      </w:r>
    </w:p>
    <w:p w:rsidR="00B70692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Универсальные бухгалтерские программы состоят из одного-двух модулей. Входящие в них функции позволяют автоматизировать любой раздел бухгалтерского учета, но не подразделяются по участкам бухгалтерского учета. На освоение программы и процесс автоматизации учета с ее помощью бухгалт</w:t>
      </w:r>
      <w:r w:rsidR="00B70692" w:rsidRPr="00EA7E5B">
        <w:rPr>
          <w:sz w:val="28"/>
          <w:szCs w:val="28"/>
        </w:rPr>
        <w:t>ер тратит незначительное время.</w:t>
      </w:r>
    </w:p>
    <w:p w:rsidR="002C1A1D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Универсальные программы обычно покрывают потребности всей бухгалтерии на малых предприятиях с простым учетом. Их возможностей, как правило, достаточно и для автоматизации практически всего учета на средних предприятиях. Но в дополнение к такой программе могут потребоваться специальные программы для автоматизации бухгалтерских функций, которые ведутся на данном предприятии специфическим образом. На крупных предприятиях универсальные программы часто применяются как инструмент главного бухгалтера, а также для автоматизации тех участков, где нет сложного документооборота, например, для учета расчетов с подотчетными лицами.</w:t>
      </w:r>
    </w:p>
    <w:p w:rsidR="002A1371" w:rsidRPr="00EA7E5B" w:rsidRDefault="002A1371" w:rsidP="00EA7E5B">
      <w:pPr>
        <w:spacing w:line="360" w:lineRule="auto"/>
        <w:ind w:firstLine="709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Естественно, ответа на вопрос, какие программы — универсальные или функциональные — лучше, не существует. Он зависит от целого ряда условий. Зачастую на практике среднее или крупное предприятие, использующее универсальную программу, затем приобретает в дополнение к ней и функциональную. Функциональная программа в таком случае может использоваться для автоматизации отдельных участков бухгалтерского учета. Необходимость в этой программе возникает и тогда, когда по некоторым участкам имеется большой документооборот, или же требуется вести сложный специфический учет. </w:t>
      </w:r>
    </w:p>
    <w:p w:rsidR="00C861F6" w:rsidRPr="00EA7E5B" w:rsidRDefault="00C861F6" w:rsidP="00EA7E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1A1D" w:rsidRPr="00293BDA" w:rsidRDefault="002C1A1D" w:rsidP="00EA7E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3BDA">
        <w:rPr>
          <w:b/>
          <w:sz w:val="28"/>
          <w:szCs w:val="28"/>
        </w:rPr>
        <w:t>4. Таблица «Ведомость учета брака»</w:t>
      </w:r>
    </w:p>
    <w:p w:rsidR="00293BDA" w:rsidRPr="00EA7E5B" w:rsidRDefault="00293BDA" w:rsidP="00EA7E5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2186"/>
        <w:gridCol w:w="1360"/>
        <w:gridCol w:w="1034"/>
        <w:gridCol w:w="1363"/>
        <w:gridCol w:w="1521"/>
      </w:tblGrid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Месяц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Ф.И.О.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Таб.№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% брака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Сумма з\п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Сумма брака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Январь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Иванов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245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10%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3265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326,5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Февраль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Петров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289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8%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4568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365,4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Март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Сидоров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356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5%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4500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225,0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Апрель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Паньчук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657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11%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6804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748,4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Май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Васин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568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9%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6759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608,3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Июнь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Борисова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849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12%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4673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560,7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Июль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Сорокин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409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21%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5677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1192,1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Федорова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386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46%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6836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3144,5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Сентябрь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Титова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598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6%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3534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212,0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Октябрь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Пирогов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4569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3%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5789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173,6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Светов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239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2%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4673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93,4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Декабрь</w:t>
            </w: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Козлов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590</w:t>
            </w: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1%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6785</w:t>
            </w: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67,8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Максимальная сумма брака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3144,5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Минимальная сумма брака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67,8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Средняя сумма брака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643,1</w:t>
            </w:r>
          </w:p>
        </w:tc>
      </w:tr>
      <w:tr w:rsidR="002C1A1D" w:rsidRPr="004022B9" w:rsidTr="004022B9">
        <w:trPr>
          <w:jc w:val="center"/>
        </w:trPr>
        <w:tc>
          <w:tcPr>
            <w:tcW w:w="1368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 xml:space="preserve">Средний процент брака </w:t>
            </w:r>
          </w:p>
        </w:tc>
        <w:tc>
          <w:tcPr>
            <w:tcW w:w="144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C1A1D" w:rsidRPr="004022B9" w:rsidRDefault="002C1A1D" w:rsidP="004022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022B9">
              <w:rPr>
                <w:sz w:val="20"/>
                <w:szCs w:val="28"/>
              </w:rPr>
              <w:t>12%</w:t>
            </w:r>
          </w:p>
        </w:tc>
      </w:tr>
    </w:tbl>
    <w:p w:rsidR="002C1A1D" w:rsidRPr="00EA7E5B" w:rsidRDefault="002C1A1D" w:rsidP="00EA7E5B">
      <w:pPr>
        <w:spacing w:line="360" w:lineRule="auto"/>
        <w:ind w:firstLine="709"/>
        <w:jc w:val="both"/>
        <w:rPr>
          <w:sz w:val="28"/>
          <w:szCs w:val="28"/>
        </w:rPr>
      </w:pPr>
    </w:p>
    <w:p w:rsidR="002C1A1D" w:rsidRPr="00293BDA" w:rsidRDefault="00293BDA" w:rsidP="00293BDA">
      <w:pPr>
        <w:tabs>
          <w:tab w:val="left" w:pos="3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1A1D" w:rsidRPr="00293BDA">
        <w:rPr>
          <w:b/>
          <w:sz w:val="28"/>
          <w:szCs w:val="28"/>
        </w:rPr>
        <w:t>Список литературы</w:t>
      </w:r>
    </w:p>
    <w:p w:rsidR="00D40619" w:rsidRPr="00EA7E5B" w:rsidRDefault="00D40619" w:rsidP="00EA7E5B">
      <w:pPr>
        <w:spacing w:line="360" w:lineRule="auto"/>
        <w:ind w:firstLine="709"/>
        <w:jc w:val="both"/>
        <w:rPr>
          <w:sz w:val="28"/>
          <w:szCs w:val="28"/>
        </w:rPr>
      </w:pPr>
    </w:p>
    <w:p w:rsidR="002C1A1D" w:rsidRPr="00EA7E5B" w:rsidRDefault="002C1A1D" w:rsidP="00293BD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Ветрова, А.О. О «полезностях» </w:t>
      </w:r>
      <w:r w:rsidRPr="00EA7E5B">
        <w:rPr>
          <w:sz w:val="28"/>
          <w:szCs w:val="28"/>
          <w:lang w:val="en-US"/>
        </w:rPr>
        <w:t>Microsoft</w:t>
      </w:r>
      <w:r w:rsidRPr="00EA7E5B">
        <w:rPr>
          <w:sz w:val="28"/>
          <w:szCs w:val="28"/>
        </w:rPr>
        <w:t xml:space="preserve"> </w:t>
      </w:r>
      <w:r w:rsidRPr="00EA7E5B">
        <w:rPr>
          <w:sz w:val="28"/>
          <w:szCs w:val="28"/>
          <w:lang w:val="en-US"/>
        </w:rPr>
        <w:t>Excel</w:t>
      </w:r>
      <w:r w:rsidRPr="00EA7E5B">
        <w:rPr>
          <w:sz w:val="28"/>
          <w:szCs w:val="28"/>
        </w:rPr>
        <w:t xml:space="preserve"> // Бухгалтер и компьютер, 2001, № 12.</w:t>
      </w:r>
    </w:p>
    <w:p w:rsidR="002C1A1D" w:rsidRPr="00EA7E5B" w:rsidRDefault="002C1A1D" w:rsidP="00293BD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Гребенюк, Е.И., Гребенюк, Н.А. Технические средства информатизации. – М.: Академия, 2006</w:t>
      </w:r>
    </w:p>
    <w:p w:rsidR="002C1A1D" w:rsidRPr="00EA7E5B" w:rsidRDefault="002C1A1D" w:rsidP="00293BD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Ефимова, О., Морозова, В. Курс компьютерной технологии: Учебное пособие. – М.: АБФ, 1998.</w:t>
      </w:r>
    </w:p>
    <w:p w:rsidR="002C1A1D" w:rsidRPr="00EA7E5B" w:rsidRDefault="002C1A1D" w:rsidP="00293BD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Королев, Ю.Ю. Классификация программных продуктов по автоматизации бухгалтерского учета // http://www.k-press.ru/cd.asp</w:t>
      </w:r>
    </w:p>
    <w:p w:rsidR="002C1A1D" w:rsidRPr="00EA7E5B" w:rsidRDefault="002C1A1D" w:rsidP="00293BD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Михеева, Е.В. Информационные технологии в профессиональной деятельности. – М.: Академия, 2005.</w:t>
      </w:r>
    </w:p>
    <w:p w:rsidR="002C1A1D" w:rsidRPr="00EA7E5B" w:rsidRDefault="002C1A1D" w:rsidP="00293BD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Михеева, Е.В. Практикум по информатике. – М.: Академия, 2006.</w:t>
      </w:r>
    </w:p>
    <w:p w:rsidR="002C1A1D" w:rsidRPr="00EA7E5B" w:rsidRDefault="002C1A1D" w:rsidP="00293BD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Михеева, Е.В. Практикум по информационным технологиям в профессиональной деятельности. – М.: Академия, 2004.</w:t>
      </w:r>
    </w:p>
    <w:p w:rsidR="002C1A1D" w:rsidRPr="00EA7E5B" w:rsidRDefault="002C1A1D" w:rsidP="00293BD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 xml:space="preserve">Шафрин, Ю. Информационные технологии. – М.: Издательство «Лаборатория базовых знаний», 2000. </w:t>
      </w:r>
    </w:p>
    <w:p w:rsidR="002C1A1D" w:rsidRPr="00EA7E5B" w:rsidRDefault="002C1A1D" w:rsidP="00293BD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7E5B">
        <w:rPr>
          <w:sz w:val="28"/>
          <w:szCs w:val="28"/>
        </w:rPr>
        <w:t>http://www.cons-plus.ru/</w:t>
      </w:r>
      <w:bookmarkStart w:id="0" w:name="_GoBack"/>
      <w:bookmarkEnd w:id="0"/>
    </w:p>
    <w:sectPr w:rsidR="002C1A1D" w:rsidRPr="00EA7E5B" w:rsidSect="003A281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B9" w:rsidRDefault="004022B9">
      <w:r>
        <w:separator/>
      </w:r>
    </w:p>
  </w:endnote>
  <w:endnote w:type="continuationSeparator" w:id="0">
    <w:p w:rsidR="004022B9" w:rsidRDefault="0040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9A" w:rsidRDefault="00FB5B9A" w:rsidP="002D25C6">
    <w:pPr>
      <w:pStyle w:val="a4"/>
      <w:framePr w:wrap="around" w:vAnchor="text" w:hAnchor="margin" w:xAlign="center" w:y="1"/>
      <w:rPr>
        <w:rStyle w:val="a6"/>
      </w:rPr>
    </w:pPr>
  </w:p>
  <w:p w:rsidR="00FB5B9A" w:rsidRDefault="00FB5B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9A" w:rsidRDefault="008A0E1F" w:rsidP="002D25C6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FB5B9A" w:rsidRDefault="00FB5B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B9" w:rsidRDefault="004022B9">
      <w:r>
        <w:separator/>
      </w:r>
    </w:p>
  </w:footnote>
  <w:footnote w:type="continuationSeparator" w:id="0">
    <w:p w:rsidR="004022B9" w:rsidRDefault="0040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144BA"/>
    <w:multiLevelType w:val="hybridMultilevel"/>
    <w:tmpl w:val="B340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1C6E87"/>
    <w:multiLevelType w:val="hybridMultilevel"/>
    <w:tmpl w:val="DB4A6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F5CC6"/>
    <w:multiLevelType w:val="hybridMultilevel"/>
    <w:tmpl w:val="C5F497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5A6134"/>
    <w:multiLevelType w:val="hybridMultilevel"/>
    <w:tmpl w:val="3D44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371"/>
    <w:rsid w:val="00112104"/>
    <w:rsid w:val="001467CE"/>
    <w:rsid w:val="00293BDA"/>
    <w:rsid w:val="002A1371"/>
    <w:rsid w:val="002C1A1D"/>
    <w:rsid w:val="002D25C6"/>
    <w:rsid w:val="003770EF"/>
    <w:rsid w:val="003A2814"/>
    <w:rsid w:val="003A4661"/>
    <w:rsid w:val="003B11AC"/>
    <w:rsid w:val="004022B9"/>
    <w:rsid w:val="005F5EA3"/>
    <w:rsid w:val="00880B29"/>
    <w:rsid w:val="008A0E1F"/>
    <w:rsid w:val="008E7333"/>
    <w:rsid w:val="00946D70"/>
    <w:rsid w:val="00B70692"/>
    <w:rsid w:val="00C861F6"/>
    <w:rsid w:val="00D40619"/>
    <w:rsid w:val="00E7715A"/>
    <w:rsid w:val="00E91571"/>
    <w:rsid w:val="00EA7E5B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BFA832-0307-47D5-B786-7C93F46D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C1A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C1A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Администратор</dc:creator>
  <cp:keywords/>
  <dc:description/>
  <cp:lastModifiedBy>admin</cp:lastModifiedBy>
  <cp:revision>2</cp:revision>
  <dcterms:created xsi:type="dcterms:W3CDTF">2014-03-03T18:49:00Z</dcterms:created>
  <dcterms:modified xsi:type="dcterms:W3CDTF">2014-03-03T18:49:00Z</dcterms:modified>
</cp:coreProperties>
</file>