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827" w:rsidRPr="00C074C0" w:rsidRDefault="00D52827" w:rsidP="005D7917">
      <w:pPr>
        <w:spacing w:line="360" w:lineRule="auto"/>
        <w:jc w:val="center"/>
        <w:rPr>
          <w:caps/>
          <w:sz w:val="28"/>
          <w:szCs w:val="28"/>
        </w:rPr>
      </w:pPr>
      <w:r w:rsidRPr="00C074C0">
        <w:rPr>
          <w:caps/>
          <w:sz w:val="28"/>
          <w:szCs w:val="28"/>
        </w:rPr>
        <w:t>Министерство образования науки рф челябинский государственный педагогический университет региональный институт педагогического образования дистанционного обучения</w:t>
      </w:r>
    </w:p>
    <w:p w:rsidR="00D52827" w:rsidRPr="00C074C0" w:rsidRDefault="00D52827" w:rsidP="005D7917">
      <w:pPr>
        <w:spacing w:line="360" w:lineRule="auto"/>
        <w:jc w:val="center"/>
        <w:rPr>
          <w:caps/>
          <w:sz w:val="28"/>
          <w:szCs w:val="28"/>
        </w:rPr>
      </w:pPr>
    </w:p>
    <w:p w:rsidR="00D52827" w:rsidRPr="00C074C0" w:rsidRDefault="00D52827" w:rsidP="005D7917">
      <w:pPr>
        <w:spacing w:line="360" w:lineRule="auto"/>
        <w:jc w:val="center"/>
        <w:rPr>
          <w:caps/>
          <w:sz w:val="28"/>
          <w:szCs w:val="28"/>
        </w:rPr>
      </w:pPr>
    </w:p>
    <w:p w:rsidR="00D52827" w:rsidRPr="00C074C0" w:rsidRDefault="00D52827" w:rsidP="005D7917">
      <w:pPr>
        <w:spacing w:line="360" w:lineRule="auto"/>
        <w:jc w:val="center"/>
        <w:rPr>
          <w:caps/>
          <w:sz w:val="28"/>
          <w:szCs w:val="28"/>
        </w:rPr>
      </w:pPr>
    </w:p>
    <w:p w:rsidR="00D52827" w:rsidRPr="00C074C0" w:rsidRDefault="00D52827" w:rsidP="005D7917">
      <w:pPr>
        <w:spacing w:line="360" w:lineRule="auto"/>
        <w:jc w:val="center"/>
        <w:rPr>
          <w:caps/>
          <w:sz w:val="28"/>
          <w:szCs w:val="28"/>
        </w:rPr>
      </w:pPr>
    </w:p>
    <w:p w:rsidR="002719D4" w:rsidRPr="00C074C0" w:rsidRDefault="002719D4" w:rsidP="005D7917">
      <w:pPr>
        <w:spacing w:line="360" w:lineRule="auto"/>
        <w:jc w:val="center"/>
        <w:rPr>
          <w:caps/>
          <w:sz w:val="28"/>
          <w:szCs w:val="28"/>
        </w:rPr>
      </w:pPr>
    </w:p>
    <w:p w:rsidR="002719D4" w:rsidRPr="00C074C0" w:rsidRDefault="002719D4" w:rsidP="005D7917">
      <w:pPr>
        <w:spacing w:line="360" w:lineRule="auto"/>
        <w:jc w:val="center"/>
        <w:rPr>
          <w:caps/>
          <w:sz w:val="28"/>
          <w:szCs w:val="28"/>
        </w:rPr>
      </w:pPr>
    </w:p>
    <w:p w:rsidR="00D52827" w:rsidRPr="00C074C0" w:rsidRDefault="00D52827" w:rsidP="005D7917">
      <w:pPr>
        <w:spacing w:line="360" w:lineRule="auto"/>
        <w:jc w:val="center"/>
        <w:rPr>
          <w:caps/>
          <w:sz w:val="28"/>
          <w:szCs w:val="28"/>
        </w:rPr>
      </w:pPr>
    </w:p>
    <w:p w:rsidR="00D52827" w:rsidRPr="00C074C0" w:rsidRDefault="00D52827" w:rsidP="005D7917">
      <w:pPr>
        <w:spacing w:line="360" w:lineRule="auto"/>
        <w:jc w:val="center"/>
        <w:rPr>
          <w:caps/>
          <w:sz w:val="28"/>
          <w:szCs w:val="28"/>
        </w:rPr>
      </w:pPr>
    </w:p>
    <w:p w:rsidR="00D52827" w:rsidRPr="00C074C0" w:rsidRDefault="00D52827" w:rsidP="005D7917">
      <w:pPr>
        <w:spacing w:line="360" w:lineRule="auto"/>
        <w:jc w:val="center"/>
        <w:rPr>
          <w:caps/>
          <w:sz w:val="28"/>
          <w:szCs w:val="28"/>
        </w:rPr>
      </w:pPr>
    </w:p>
    <w:p w:rsidR="005D7917" w:rsidRPr="00C074C0" w:rsidRDefault="005D7917" w:rsidP="005D7917">
      <w:pPr>
        <w:spacing w:line="360" w:lineRule="auto"/>
        <w:jc w:val="center"/>
        <w:rPr>
          <w:caps/>
          <w:sz w:val="28"/>
          <w:szCs w:val="28"/>
        </w:rPr>
      </w:pPr>
    </w:p>
    <w:p w:rsidR="005D7917" w:rsidRPr="00C074C0" w:rsidRDefault="005D7917" w:rsidP="005D7917">
      <w:pPr>
        <w:spacing w:line="360" w:lineRule="auto"/>
        <w:jc w:val="center"/>
        <w:rPr>
          <w:caps/>
          <w:sz w:val="28"/>
          <w:szCs w:val="28"/>
        </w:rPr>
      </w:pPr>
    </w:p>
    <w:p w:rsidR="00D52827" w:rsidRPr="00C074C0" w:rsidRDefault="00D52827" w:rsidP="005D7917">
      <w:pPr>
        <w:spacing w:line="360" w:lineRule="auto"/>
        <w:jc w:val="center"/>
        <w:rPr>
          <w:caps/>
          <w:sz w:val="28"/>
          <w:szCs w:val="28"/>
        </w:rPr>
      </w:pPr>
      <w:r w:rsidRPr="00C074C0">
        <w:rPr>
          <w:caps/>
          <w:sz w:val="28"/>
          <w:szCs w:val="28"/>
        </w:rPr>
        <w:t>контрольная работа</w:t>
      </w:r>
      <w:r w:rsidR="005D7917" w:rsidRPr="00C074C0">
        <w:rPr>
          <w:caps/>
          <w:sz w:val="28"/>
          <w:szCs w:val="28"/>
        </w:rPr>
        <w:t xml:space="preserve"> </w:t>
      </w:r>
      <w:r w:rsidRPr="00C074C0">
        <w:rPr>
          <w:caps/>
          <w:sz w:val="28"/>
          <w:szCs w:val="28"/>
        </w:rPr>
        <w:t>на тему:</w:t>
      </w:r>
    </w:p>
    <w:p w:rsidR="00D52827" w:rsidRPr="00C074C0" w:rsidRDefault="00D52827" w:rsidP="005D7917">
      <w:pPr>
        <w:spacing w:line="360" w:lineRule="auto"/>
        <w:jc w:val="center"/>
        <w:rPr>
          <w:caps/>
          <w:sz w:val="28"/>
          <w:szCs w:val="28"/>
        </w:rPr>
      </w:pPr>
      <w:r w:rsidRPr="00C074C0">
        <w:rPr>
          <w:caps/>
          <w:sz w:val="28"/>
          <w:szCs w:val="28"/>
        </w:rPr>
        <w:t>инвалиды как объект социальной работы</w:t>
      </w:r>
    </w:p>
    <w:p w:rsidR="00D52827" w:rsidRPr="00C074C0" w:rsidRDefault="00D52827" w:rsidP="005D7917">
      <w:pPr>
        <w:spacing w:line="360" w:lineRule="auto"/>
        <w:jc w:val="center"/>
        <w:rPr>
          <w:caps/>
          <w:sz w:val="28"/>
          <w:szCs w:val="28"/>
        </w:rPr>
      </w:pPr>
    </w:p>
    <w:p w:rsidR="00D52827" w:rsidRPr="00C074C0" w:rsidRDefault="00D52827" w:rsidP="005D7917">
      <w:pPr>
        <w:spacing w:line="360" w:lineRule="auto"/>
        <w:jc w:val="center"/>
        <w:rPr>
          <w:caps/>
          <w:sz w:val="28"/>
          <w:szCs w:val="28"/>
        </w:rPr>
      </w:pPr>
    </w:p>
    <w:p w:rsidR="002719D4" w:rsidRPr="00C074C0" w:rsidRDefault="002719D4" w:rsidP="005D7917">
      <w:pPr>
        <w:spacing w:line="360" w:lineRule="auto"/>
        <w:jc w:val="center"/>
        <w:rPr>
          <w:caps/>
          <w:sz w:val="28"/>
          <w:szCs w:val="28"/>
        </w:rPr>
      </w:pPr>
    </w:p>
    <w:p w:rsidR="002719D4" w:rsidRPr="00C074C0" w:rsidRDefault="002719D4" w:rsidP="005D7917">
      <w:pPr>
        <w:spacing w:line="360" w:lineRule="auto"/>
        <w:jc w:val="center"/>
        <w:rPr>
          <w:caps/>
          <w:sz w:val="28"/>
          <w:szCs w:val="28"/>
        </w:rPr>
      </w:pPr>
    </w:p>
    <w:p w:rsidR="005D7917" w:rsidRPr="00C074C0" w:rsidRDefault="00D52827" w:rsidP="005D7917">
      <w:pPr>
        <w:spacing w:line="360" w:lineRule="auto"/>
        <w:rPr>
          <w:sz w:val="28"/>
          <w:szCs w:val="28"/>
        </w:rPr>
      </w:pPr>
      <w:r w:rsidRPr="00C074C0">
        <w:rPr>
          <w:sz w:val="28"/>
          <w:szCs w:val="28"/>
        </w:rPr>
        <w:t xml:space="preserve">Выполнила: студентка 2 курса </w:t>
      </w:r>
    </w:p>
    <w:p w:rsidR="00D52827" w:rsidRPr="00C074C0" w:rsidRDefault="00D52827" w:rsidP="005D7917">
      <w:pPr>
        <w:spacing w:line="360" w:lineRule="auto"/>
        <w:rPr>
          <w:sz w:val="28"/>
          <w:szCs w:val="28"/>
        </w:rPr>
      </w:pPr>
      <w:r w:rsidRPr="00C074C0">
        <w:rPr>
          <w:sz w:val="28"/>
          <w:szCs w:val="28"/>
        </w:rPr>
        <w:t>Киященко Н.Н.</w:t>
      </w:r>
    </w:p>
    <w:p w:rsidR="005D7917" w:rsidRPr="00C074C0" w:rsidRDefault="005D7917" w:rsidP="005D7917">
      <w:pPr>
        <w:tabs>
          <w:tab w:val="left" w:pos="5655"/>
        </w:tabs>
        <w:spacing w:line="360" w:lineRule="auto"/>
        <w:rPr>
          <w:sz w:val="28"/>
          <w:szCs w:val="28"/>
        </w:rPr>
      </w:pPr>
    </w:p>
    <w:p w:rsidR="00D52827" w:rsidRPr="00C074C0" w:rsidRDefault="00D52827" w:rsidP="005D7917">
      <w:pPr>
        <w:tabs>
          <w:tab w:val="left" w:pos="5655"/>
        </w:tabs>
        <w:spacing w:line="360" w:lineRule="auto"/>
        <w:rPr>
          <w:sz w:val="28"/>
          <w:szCs w:val="28"/>
        </w:rPr>
      </w:pPr>
      <w:r w:rsidRPr="00C074C0">
        <w:rPr>
          <w:sz w:val="28"/>
          <w:szCs w:val="28"/>
        </w:rPr>
        <w:t>Проверила: Терехова Е.И.</w:t>
      </w:r>
    </w:p>
    <w:p w:rsidR="00D52827" w:rsidRPr="00C074C0" w:rsidRDefault="00D52827" w:rsidP="005D7917">
      <w:pPr>
        <w:tabs>
          <w:tab w:val="left" w:pos="5655"/>
        </w:tabs>
        <w:spacing w:line="360" w:lineRule="auto"/>
        <w:jc w:val="center"/>
        <w:rPr>
          <w:sz w:val="28"/>
          <w:szCs w:val="28"/>
        </w:rPr>
      </w:pPr>
    </w:p>
    <w:p w:rsidR="005D7917" w:rsidRPr="00C074C0" w:rsidRDefault="005D7917" w:rsidP="005D7917">
      <w:pPr>
        <w:tabs>
          <w:tab w:val="left" w:pos="5655"/>
        </w:tabs>
        <w:spacing w:line="360" w:lineRule="auto"/>
        <w:jc w:val="center"/>
        <w:rPr>
          <w:sz w:val="28"/>
          <w:szCs w:val="28"/>
        </w:rPr>
      </w:pPr>
    </w:p>
    <w:p w:rsidR="005D7917" w:rsidRPr="00C074C0" w:rsidRDefault="005D7917" w:rsidP="005D7917">
      <w:pPr>
        <w:tabs>
          <w:tab w:val="left" w:pos="5655"/>
        </w:tabs>
        <w:spacing w:line="360" w:lineRule="auto"/>
        <w:jc w:val="center"/>
        <w:rPr>
          <w:sz w:val="28"/>
          <w:szCs w:val="28"/>
        </w:rPr>
      </w:pPr>
    </w:p>
    <w:p w:rsidR="00D52827" w:rsidRPr="00C074C0" w:rsidRDefault="00D52827" w:rsidP="005D7917">
      <w:pPr>
        <w:tabs>
          <w:tab w:val="left" w:pos="5655"/>
        </w:tabs>
        <w:spacing w:line="360" w:lineRule="auto"/>
        <w:jc w:val="center"/>
        <w:rPr>
          <w:sz w:val="28"/>
          <w:szCs w:val="28"/>
        </w:rPr>
      </w:pPr>
      <w:r w:rsidRPr="00C074C0">
        <w:rPr>
          <w:sz w:val="28"/>
          <w:szCs w:val="28"/>
        </w:rPr>
        <w:t>АША, 2008</w:t>
      </w:r>
    </w:p>
    <w:p w:rsidR="00D52827" w:rsidRPr="00C074C0" w:rsidRDefault="005D7917" w:rsidP="00C12571">
      <w:pPr>
        <w:tabs>
          <w:tab w:val="left" w:pos="5655"/>
        </w:tabs>
        <w:spacing w:line="360" w:lineRule="auto"/>
        <w:ind w:firstLine="709"/>
        <w:jc w:val="both"/>
        <w:rPr>
          <w:b/>
          <w:bCs/>
          <w:sz w:val="28"/>
          <w:szCs w:val="28"/>
        </w:rPr>
      </w:pPr>
      <w:r w:rsidRPr="00C074C0">
        <w:rPr>
          <w:sz w:val="28"/>
          <w:szCs w:val="28"/>
        </w:rPr>
        <w:br w:type="page"/>
      </w:r>
      <w:r w:rsidR="00D52827" w:rsidRPr="00C074C0">
        <w:rPr>
          <w:b/>
          <w:bCs/>
          <w:sz w:val="28"/>
          <w:szCs w:val="28"/>
        </w:rPr>
        <w:t>В</w:t>
      </w:r>
      <w:r w:rsidRPr="00C074C0">
        <w:rPr>
          <w:b/>
          <w:bCs/>
          <w:sz w:val="28"/>
          <w:szCs w:val="28"/>
        </w:rPr>
        <w:t>ведение</w:t>
      </w:r>
    </w:p>
    <w:p w:rsidR="005D7917" w:rsidRPr="00C074C0" w:rsidRDefault="005D7917" w:rsidP="00C12571">
      <w:pPr>
        <w:tabs>
          <w:tab w:val="left" w:pos="5655"/>
        </w:tabs>
        <w:spacing w:line="360" w:lineRule="auto"/>
        <w:ind w:firstLine="709"/>
        <w:jc w:val="both"/>
        <w:rPr>
          <w:sz w:val="28"/>
          <w:szCs w:val="28"/>
        </w:rPr>
      </w:pPr>
    </w:p>
    <w:p w:rsidR="00D52827" w:rsidRPr="00C074C0" w:rsidRDefault="00D52827" w:rsidP="00C12571">
      <w:pPr>
        <w:tabs>
          <w:tab w:val="left" w:pos="5655"/>
        </w:tabs>
        <w:spacing w:line="360" w:lineRule="auto"/>
        <w:ind w:firstLine="709"/>
        <w:jc w:val="both"/>
        <w:rPr>
          <w:sz w:val="28"/>
          <w:szCs w:val="28"/>
        </w:rPr>
      </w:pPr>
      <w:r w:rsidRPr="00C074C0">
        <w:rPr>
          <w:sz w:val="28"/>
          <w:szCs w:val="28"/>
        </w:rPr>
        <w:t>В 2003 г. в России</w:t>
      </w:r>
      <w:r w:rsidR="005D7917" w:rsidRPr="00C074C0">
        <w:rPr>
          <w:sz w:val="28"/>
          <w:szCs w:val="28"/>
        </w:rPr>
        <w:t xml:space="preserve"> </w:t>
      </w:r>
      <w:r w:rsidRPr="00C074C0">
        <w:rPr>
          <w:sz w:val="28"/>
          <w:szCs w:val="28"/>
        </w:rPr>
        <w:t>было 620342 ребенка-инвалида. Причем рост детской инвалидности отмечается в ряде субъектов РФ.</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 xml:space="preserve">Определение понятий, связанных с инвалидностью, представляет важнейшую проблему, как в аспекте социальной политики, так и с методологической точки зрения. </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Ограниченность функций организма – любая утрата психической, физиологической или анатомической структуры, функции или отклонение от нее.</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 xml:space="preserve">Инвалидность – это уменьшение или отсутствие способности осуществлять деятельность, которая считается нормальной в обществе </w:t>
      </w:r>
      <w:r w:rsidR="005D7917" w:rsidRPr="00C074C0">
        <w:rPr>
          <w:sz w:val="28"/>
          <w:szCs w:val="28"/>
        </w:rPr>
        <w:t>(</w:t>
      </w:r>
      <w:r w:rsidRPr="00C074C0">
        <w:rPr>
          <w:sz w:val="28"/>
          <w:szCs w:val="28"/>
        </w:rPr>
        <w:t>например думать, говорить, ходить, видеть и т.д.).</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Ограничение возможностей означает для личности социальный ущерб, полученный в результате ограниченности функций организма или инвалидности, который препятствует возможности выполнять роль, считающуюся нормальной (в зависимости от возрастных, половых, социальных и культурных факторов). Поэтому инвалиды всячески нуждаются в социальной поддержке государства.</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В данной работе рассматриваются</w:t>
      </w:r>
      <w:r w:rsidR="005D7917" w:rsidRPr="00C074C0">
        <w:rPr>
          <w:sz w:val="28"/>
          <w:szCs w:val="28"/>
        </w:rPr>
        <w:t xml:space="preserve"> </w:t>
      </w:r>
      <w:r w:rsidRPr="00C074C0">
        <w:rPr>
          <w:sz w:val="28"/>
          <w:szCs w:val="28"/>
        </w:rPr>
        <w:t>социальные права, защищающие интересы инвалидов.</w:t>
      </w:r>
    </w:p>
    <w:p w:rsidR="00D52827" w:rsidRPr="00C074C0" w:rsidRDefault="005D7917" w:rsidP="00C12571">
      <w:pPr>
        <w:tabs>
          <w:tab w:val="left" w:pos="5655"/>
        </w:tabs>
        <w:spacing w:line="360" w:lineRule="auto"/>
        <w:ind w:firstLine="709"/>
        <w:jc w:val="both"/>
        <w:rPr>
          <w:b/>
          <w:bCs/>
          <w:sz w:val="28"/>
          <w:szCs w:val="28"/>
        </w:rPr>
      </w:pPr>
      <w:r w:rsidRPr="00C074C0">
        <w:rPr>
          <w:sz w:val="28"/>
          <w:szCs w:val="28"/>
        </w:rPr>
        <w:br w:type="page"/>
      </w:r>
      <w:r w:rsidR="00D52827" w:rsidRPr="00C074C0">
        <w:rPr>
          <w:b/>
          <w:bCs/>
          <w:sz w:val="28"/>
          <w:szCs w:val="28"/>
        </w:rPr>
        <w:t>Инвалиды как объект социальной работы</w:t>
      </w:r>
    </w:p>
    <w:p w:rsidR="00D52827" w:rsidRPr="00C074C0" w:rsidRDefault="00D52827" w:rsidP="00C12571">
      <w:pPr>
        <w:tabs>
          <w:tab w:val="left" w:pos="5655"/>
        </w:tabs>
        <w:spacing w:line="360" w:lineRule="auto"/>
        <w:ind w:firstLine="709"/>
        <w:jc w:val="both"/>
        <w:rPr>
          <w:b/>
          <w:bCs/>
          <w:i/>
          <w:iCs/>
          <w:sz w:val="28"/>
          <w:szCs w:val="28"/>
        </w:rPr>
      </w:pPr>
    </w:p>
    <w:p w:rsidR="00D52827" w:rsidRPr="00C074C0" w:rsidRDefault="00D52827" w:rsidP="00C12571">
      <w:pPr>
        <w:tabs>
          <w:tab w:val="left" w:pos="5655"/>
        </w:tabs>
        <w:spacing w:line="360" w:lineRule="auto"/>
        <w:ind w:firstLine="709"/>
        <w:jc w:val="both"/>
        <w:rPr>
          <w:sz w:val="28"/>
          <w:szCs w:val="28"/>
        </w:rPr>
      </w:pPr>
      <w:r w:rsidRPr="00C074C0">
        <w:rPr>
          <w:sz w:val="28"/>
          <w:szCs w:val="28"/>
        </w:rPr>
        <w:t xml:space="preserve">Инвалидность – нарушение здоровья человека со стойким расстройством функций организма, влекущее за собой полную или значительную потерю трудоспособности. Выделяют три группы инвалидности: </w:t>
      </w:r>
    </w:p>
    <w:p w:rsidR="00D52827" w:rsidRPr="00C074C0" w:rsidRDefault="00D52827" w:rsidP="00C12571">
      <w:pPr>
        <w:numPr>
          <w:ilvl w:val="0"/>
          <w:numId w:val="2"/>
        </w:numPr>
        <w:tabs>
          <w:tab w:val="left" w:pos="5655"/>
        </w:tabs>
        <w:spacing w:line="360" w:lineRule="auto"/>
        <w:ind w:left="0" w:firstLine="709"/>
        <w:jc w:val="both"/>
        <w:rPr>
          <w:sz w:val="28"/>
          <w:szCs w:val="28"/>
        </w:rPr>
      </w:pPr>
      <w:r w:rsidRPr="00C074C0">
        <w:rPr>
          <w:sz w:val="28"/>
          <w:szCs w:val="28"/>
        </w:rPr>
        <w:t xml:space="preserve">Лицам, полностью утратившим трудоспособность в обычных условиях устанавливается инвалидность </w:t>
      </w:r>
      <w:r w:rsidRPr="00C074C0">
        <w:rPr>
          <w:sz w:val="28"/>
          <w:szCs w:val="28"/>
          <w:lang w:val="en-US"/>
        </w:rPr>
        <w:t>I</w:t>
      </w:r>
      <w:r w:rsidRPr="00C074C0">
        <w:rPr>
          <w:sz w:val="28"/>
          <w:szCs w:val="28"/>
        </w:rPr>
        <w:t xml:space="preserve"> группы, если они нуждаются в постоянном постороннем уходе и помощи;</w:t>
      </w:r>
    </w:p>
    <w:p w:rsidR="00D52827" w:rsidRPr="00C074C0" w:rsidRDefault="00D52827" w:rsidP="00C12571">
      <w:pPr>
        <w:numPr>
          <w:ilvl w:val="0"/>
          <w:numId w:val="2"/>
        </w:numPr>
        <w:tabs>
          <w:tab w:val="left" w:pos="5655"/>
        </w:tabs>
        <w:spacing w:line="360" w:lineRule="auto"/>
        <w:ind w:left="0" w:firstLine="709"/>
        <w:jc w:val="both"/>
        <w:rPr>
          <w:sz w:val="28"/>
          <w:szCs w:val="28"/>
        </w:rPr>
      </w:pPr>
      <w:r w:rsidRPr="00C074C0">
        <w:rPr>
          <w:sz w:val="28"/>
          <w:szCs w:val="28"/>
          <w:lang w:val="en-US"/>
        </w:rPr>
        <w:t>II</w:t>
      </w:r>
      <w:r w:rsidRPr="00C074C0">
        <w:rPr>
          <w:sz w:val="28"/>
          <w:szCs w:val="28"/>
        </w:rPr>
        <w:t xml:space="preserve"> группы – если они в таком уходе не нуждаются;</w:t>
      </w:r>
    </w:p>
    <w:p w:rsidR="00D52827" w:rsidRPr="00C074C0" w:rsidRDefault="00D52827" w:rsidP="00C12571">
      <w:pPr>
        <w:numPr>
          <w:ilvl w:val="0"/>
          <w:numId w:val="2"/>
        </w:numPr>
        <w:tabs>
          <w:tab w:val="left" w:pos="5655"/>
        </w:tabs>
        <w:spacing w:line="360" w:lineRule="auto"/>
        <w:ind w:left="0" w:firstLine="709"/>
        <w:jc w:val="both"/>
        <w:rPr>
          <w:sz w:val="28"/>
          <w:szCs w:val="28"/>
        </w:rPr>
      </w:pPr>
      <w:r w:rsidRPr="00C074C0">
        <w:rPr>
          <w:sz w:val="28"/>
          <w:szCs w:val="28"/>
        </w:rPr>
        <w:t xml:space="preserve">Инвалидность </w:t>
      </w:r>
      <w:r w:rsidRPr="00C074C0">
        <w:rPr>
          <w:sz w:val="28"/>
          <w:szCs w:val="28"/>
          <w:lang w:val="en-US"/>
        </w:rPr>
        <w:t>III</w:t>
      </w:r>
      <w:r w:rsidRPr="00C074C0">
        <w:rPr>
          <w:sz w:val="28"/>
          <w:szCs w:val="28"/>
        </w:rPr>
        <w:t xml:space="preserve"> группы устанавливается лицам, утратившим трудоспособность частично. На практике инвалиды третьей группы чаще других вступают в трудовые отношения</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В возрасте до 16 лет устанавливается категория «ребенок-инвалид».</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Особенности регулирования трудовых отношений трудоспособной категории инвалидов, порядок, очередность предоставления социальных льгот инвалидам регулируют федеральные законы «О социальной защите инвалидов» от 25.11.95 г., «О ветеранах» от 12.01.95 г., КЗоТ и др. нормативные акты.</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Законодательство предусматривает определенную классификацию причин, вызвавших инвалидность, с каждой из которых связано наступление определенных правовых последствий:</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Трудовое увечье – в случае, если несчастный случай, вызвавший инвалидность, произошел: а) при выполнении трудовых обязанностей (в т.ч. во время командировок), а также во время каких-либо действий в интересах предприятия, хотя бы и без поручения администрации; б) в пути на работу или с работы; в) на территории предприятия или в ином месте работы в течении рабочего времени; г) вблизи предприятия или иного места работы в течении рабочего времени, если нахождение там не противоречило правилам внутреннего трудового распорядка; д) при прохождении производственной практики либо проведения учебных опытов во время учебы; е) при выполнении гособязанностей, а также заданий российских или общественных организаций, деятельность которых не противоречит Конституции РФ; ж) при выполнении гражданского долга по спасанию человеческой жизни, охране собственности и правопорядка. Причиной инвалидности может быть профзаболевание (если заболевание, вызвавшее инвалидность, признается таковым в соответствии со списком профзаболеваний, утверждаемым и дополняемым в порядке, определенном Правительством РФ). Инвалидность может являться следствием военной травмы, т.е. впоследствии ранения, контузии, увечья, полученных при защите СССР, РСФСР, РФ или при исполнении иных обязанностей военной службы, либо вследствие заболевания, вызванного с пребыванием на фронте. Общее заболевание – возникает по любой из причин, исключая перечисленные. Иногда надлежит определить время наступления инвалидности, поскольку с этим связаны определенные правовые последствия.</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 xml:space="preserve">Инвалидность </w:t>
      </w:r>
      <w:r w:rsidRPr="00C074C0">
        <w:rPr>
          <w:sz w:val="28"/>
          <w:szCs w:val="28"/>
          <w:lang w:val="en-US"/>
        </w:rPr>
        <w:t>I</w:t>
      </w:r>
      <w:r w:rsidRPr="00C074C0">
        <w:rPr>
          <w:sz w:val="28"/>
          <w:szCs w:val="28"/>
        </w:rPr>
        <w:t xml:space="preserve"> группы устанавливается на два года, </w:t>
      </w:r>
      <w:r w:rsidRPr="00C074C0">
        <w:rPr>
          <w:sz w:val="28"/>
          <w:szCs w:val="28"/>
          <w:lang w:val="en-US"/>
        </w:rPr>
        <w:t>II</w:t>
      </w:r>
      <w:r w:rsidRPr="00C074C0">
        <w:rPr>
          <w:sz w:val="28"/>
          <w:szCs w:val="28"/>
        </w:rPr>
        <w:t xml:space="preserve"> и </w:t>
      </w:r>
      <w:r w:rsidRPr="00C074C0">
        <w:rPr>
          <w:sz w:val="28"/>
          <w:szCs w:val="28"/>
          <w:lang w:val="en-US"/>
        </w:rPr>
        <w:t>III</w:t>
      </w:r>
      <w:r w:rsidRPr="00C074C0">
        <w:rPr>
          <w:sz w:val="28"/>
          <w:szCs w:val="28"/>
        </w:rPr>
        <w:t xml:space="preserve"> групп – на год. По истечении этого срока происходит переосвидетельствование, по результатам которого может быть: а) снята группа инвалидности; б) изменение (увеличение или уменьшение) группы инвалидности; в) продлен период установления инвалидности или она установлена на неопределенный срок </w:t>
      </w:r>
      <w:r w:rsidR="005D7917" w:rsidRPr="00C074C0">
        <w:rPr>
          <w:sz w:val="28"/>
          <w:szCs w:val="28"/>
        </w:rPr>
        <w:t>(</w:t>
      </w:r>
      <w:r w:rsidRPr="00C074C0">
        <w:rPr>
          <w:sz w:val="28"/>
          <w:szCs w:val="28"/>
        </w:rPr>
        <w:t>т.е. бессрочно). Срок переосвидетельствования не устанавливается: мужчинам старше 60 и женщинам старше 55 лет, лицам с необратимыми анатомическими последствиями и др. инвалидам в соответствии с перечнем, утверждаемым Правительством РФ (ФЗ РФ от 24 ноября 95 г. №965 «О порядке признания граждан инвалидами» и др.).</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РФ (ст.6 ФЗ «Социальная защита инвалидов»).</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Социальная защита инвалидов – это система гарантированных государством экономических, социальных и правовых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для участия в жизни общества.</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 xml:space="preserve">Признание лица инвалидом осуществляется Госслужбой медико-социальной экспертизы. На Госслужбу медико-социальной экспертизы возлагаются: </w:t>
      </w:r>
    </w:p>
    <w:p w:rsidR="00D52827" w:rsidRPr="00C074C0" w:rsidRDefault="00D52827" w:rsidP="00C12571">
      <w:pPr>
        <w:numPr>
          <w:ilvl w:val="0"/>
          <w:numId w:val="3"/>
        </w:numPr>
        <w:tabs>
          <w:tab w:val="left" w:pos="5655"/>
        </w:tabs>
        <w:spacing w:line="360" w:lineRule="auto"/>
        <w:ind w:left="0" w:firstLine="709"/>
        <w:jc w:val="both"/>
        <w:rPr>
          <w:sz w:val="28"/>
          <w:szCs w:val="28"/>
        </w:rPr>
      </w:pPr>
      <w:r w:rsidRPr="00C074C0">
        <w:rPr>
          <w:sz w:val="28"/>
          <w:szCs w:val="28"/>
        </w:rPr>
        <w:t>Определение группы инвалидности, ее причин, сроков, времени наступления инвалидности, потребности инвалида в различных видах социальной защиты.</w:t>
      </w:r>
    </w:p>
    <w:p w:rsidR="00D52827" w:rsidRPr="00C074C0" w:rsidRDefault="00D52827" w:rsidP="00C12571">
      <w:pPr>
        <w:numPr>
          <w:ilvl w:val="0"/>
          <w:numId w:val="3"/>
        </w:numPr>
        <w:tabs>
          <w:tab w:val="left" w:pos="5655"/>
        </w:tabs>
        <w:spacing w:line="360" w:lineRule="auto"/>
        <w:ind w:left="0" w:firstLine="709"/>
        <w:jc w:val="both"/>
        <w:rPr>
          <w:sz w:val="28"/>
          <w:szCs w:val="28"/>
        </w:rPr>
      </w:pPr>
      <w:r w:rsidRPr="00C074C0">
        <w:rPr>
          <w:sz w:val="28"/>
          <w:szCs w:val="28"/>
        </w:rPr>
        <w:t>Разработка индивидуальных программ реабилитации инвалидов.</w:t>
      </w:r>
    </w:p>
    <w:p w:rsidR="00D52827" w:rsidRPr="00C074C0" w:rsidRDefault="00D52827" w:rsidP="00C12571">
      <w:pPr>
        <w:numPr>
          <w:ilvl w:val="0"/>
          <w:numId w:val="3"/>
        </w:numPr>
        <w:tabs>
          <w:tab w:val="left" w:pos="5655"/>
        </w:tabs>
        <w:spacing w:line="360" w:lineRule="auto"/>
        <w:ind w:left="0" w:firstLine="709"/>
        <w:jc w:val="both"/>
        <w:rPr>
          <w:sz w:val="28"/>
          <w:szCs w:val="28"/>
        </w:rPr>
      </w:pPr>
      <w:r w:rsidRPr="00C074C0">
        <w:rPr>
          <w:sz w:val="28"/>
          <w:szCs w:val="28"/>
        </w:rPr>
        <w:t>Изучения уровня и причин инвалидности населения.</w:t>
      </w:r>
    </w:p>
    <w:p w:rsidR="00D52827" w:rsidRPr="00C074C0" w:rsidRDefault="00D52827" w:rsidP="00C12571">
      <w:pPr>
        <w:numPr>
          <w:ilvl w:val="0"/>
          <w:numId w:val="3"/>
        </w:numPr>
        <w:tabs>
          <w:tab w:val="left" w:pos="5655"/>
        </w:tabs>
        <w:spacing w:line="360" w:lineRule="auto"/>
        <w:ind w:left="0" w:firstLine="709"/>
        <w:jc w:val="both"/>
        <w:rPr>
          <w:sz w:val="28"/>
          <w:szCs w:val="28"/>
        </w:rPr>
      </w:pPr>
      <w:r w:rsidRPr="00C074C0">
        <w:rPr>
          <w:sz w:val="28"/>
          <w:szCs w:val="28"/>
        </w:rPr>
        <w:t>Участие в разработке комплексных программ профилактики инвалидности, медико-социальной реабилитации и социальной защиты инвалидов.</w:t>
      </w:r>
    </w:p>
    <w:p w:rsidR="00D52827" w:rsidRPr="00C074C0" w:rsidRDefault="00D52827" w:rsidP="00C12571">
      <w:pPr>
        <w:numPr>
          <w:ilvl w:val="0"/>
          <w:numId w:val="3"/>
        </w:numPr>
        <w:tabs>
          <w:tab w:val="left" w:pos="5655"/>
        </w:tabs>
        <w:spacing w:line="360" w:lineRule="auto"/>
        <w:ind w:left="0" w:firstLine="709"/>
        <w:jc w:val="both"/>
        <w:rPr>
          <w:sz w:val="28"/>
          <w:szCs w:val="28"/>
        </w:rPr>
      </w:pPr>
      <w:r w:rsidRPr="00C074C0">
        <w:rPr>
          <w:sz w:val="28"/>
          <w:szCs w:val="28"/>
        </w:rPr>
        <w:t>Определение степени утраты профессиональной трудоспособности лиц, получивших трудовое увечье или профзаболевание.</w:t>
      </w:r>
    </w:p>
    <w:p w:rsidR="00D52827" w:rsidRPr="00C074C0" w:rsidRDefault="00D52827" w:rsidP="00C12571">
      <w:pPr>
        <w:numPr>
          <w:ilvl w:val="0"/>
          <w:numId w:val="3"/>
        </w:numPr>
        <w:tabs>
          <w:tab w:val="left" w:pos="5655"/>
        </w:tabs>
        <w:spacing w:line="360" w:lineRule="auto"/>
        <w:ind w:left="0" w:firstLine="709"/>
        <w:jc w:val="both"/>
        <w:rPr>
          <w:sz w:val="28"/>
          <w:szCs w:val="28"/>
        </w:rPr>
      </w:pPr>
      <w:r w:rsidRPr="00C074C0">
        <w:rPr>
          <w:sz w:val="28"/>
          <w:szCs w:val="28"/>
        </w:rPr>
        <w:t>Определение причины смерти инвалида в случаях, когда законодательством РФ предусматривается предоставление льгот семье умершего.</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Реабилитация инвалидов – это система медицинских, психологических, педагогических, социально-экономических мероприятий, направленных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Целью реабилитации является восстановление социального статуса</w:t>
      </w:r>
      <w:r w:rsidR="005D7917" w:rsidRPr="00C074C0">
        <w:rPr>
          <w:sz w:val="28"/>
          <w:szCs w:val="28"/>
        </w:rPr>
        <w:t xml:space="preserve"> </w:t>
      </w:r>
      <w:r w:rsidRPr="00C074C0">
        <w:rPr>
          <w:sz w:val="28"/>
          <w:szCs w:val="28"/>
        </w:rPr>
        <w:t>инвалида, достижение им материальной независимости и его социальная адаптация. Реабилитация инвалидов включает:</w:t>
      </w:r>
    </w:p>
    <w:p w:rsidR="00D52827" w:rsidRPr="00C074C0" w:rsidRDefault="00D52827" w:rsidP="00C12571">
      <w:pPr>
        <w:numPr>
          <w:ilvl w:val="0"/>
          <w:numId w:val="4"/>
        </w:numPr>
        <w:tabs>
          <w:tab w:val="left" w:pos="5655"/>
        </w:tabs>
        <w:spacing w:line="360" w:lineRule="auto"/>
        <w:ind w:left="0" w:firstLine="709"/>
        <w:jc w:val="both"/>
        <w:rPr>
          <w:sz w:val="28"/>
          <w:szCs w:val="28"/>
        </w:rPr>
      </w:pPr>
      <w:r w:rsidRPr="00C074C0">
        <w:rPr>
          <w:sz w:val="28"/>
          <w:szCs w:val="28"/>
        </w:rPr>
        <w:t>Медицинскую реабилитацию, которая состоит из восстановительной терапии, реконструктивной хирургии протезирования и ортезирования</w:t>
      </w:r>
      <w:r w:rsidR="005D7917" w:rsidRPr="00C074C0">
        <w:rPr>
          <w:sz w:val="28"/>
          <w:szCs w:val="28"/>
        </w:rPr>
        <w:t>;</w:t>
      </w:r>
    </w:p>
    <w:p w:rsidR="00D52827" w:rsidRPr="00C074C0" w:rsidRDefault="00D52827" w:rsidP="00C12571">
      <w:pPr>
        <w:numPr>
          <w:ilvl w:val="0"/>
          <w:numId w:val="4"/>
        </w:numPr>
        <w:tabs>
          <w:tab w:val="left" w:pos="5655"/>
        </w:tabs>
        <w:spacing w:line="360" w:lineRule="auto"/>
        <w:ind w:left="0" w:firstLine="709"/>
        <w:jc w:val="both"/>
        <w:rPr>
          <w:sz w:val="28"/>
          <w:szCs w:val="28"/>
        </w:rPr>
      </w:pPr>
      <w:r w:rsidRPr="00C074C0">
        <w:rPr>
          <w:sz w:val="28"/>
          <w:szCs w:val="28"/>
        </w:rPr>
        <w:t>профессиональную реабилитацию инвалидов, которая состоит из профессиональной ориентации, профессионального образования, профессионально-производственной адаптации.</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Федеральная базовая программа реабилитации инвалидов – это гарантированный перечень реабилитационных мероприятий, технических средств и услуг, предоставляемых инвалиду бесплатно за счет средств федерального бюджета.</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Индивидуальная программа реабилитации инвалидов –</w:t>
      </w:r>
      <w:r w:rsidR="00ED2714" w:rsidRPr="00C074C0">
        <w:rPr>
          <w:sz w:val="28"/>
          <w:szCs w:val="28"/>
        </w:rPr>
        <w:t xml:space="preserve"> </w:t>
      </w:r>
      <w:r w:rsidRPr="00C074C0">
        <w:rPr>
          <w:sz w:val="28"/>
          <w:szCs w:val="28"/>
        </w:rPr>
        <w:t>это комплекс оптимальных для инвалида реабилитационных</w:t>
      </w:r>
      <w:r w:rsidR="005D7917" w:rsidRPr="00C074C0">
        <w:rPr>
          <w:sz w:val="28"/>
          <w:szCs w:val="28"/>
        </w:rPr>
        <w:t xml:space="preserve"> </w:t>
      </w:r>
      <w:r w:rsidRPr="00C074C0">
        <w:rPr>
          <w:sz w:val="28"/>
          <w:szCs w:val="28"/>
        </w:rPr>
        <w:t>мероприятий, включающий в себя отдельные виды, формы, объемы, сроки и порядок реализации медицинских, профессиональных и др. реабилитационных мер на восстановление, компенсацию нарушенных или утраченных функций организма. Она носит рекомендательный характер, включая автомобили, кресла, звукоусиливающую аппаратуру и т.п. Отказ инвалида от индивидуальной программы реабилитации в целом или от реализации отдельных ее частей освобождает органов власти и местного самоуправления за ее неисполнение и не дает инвалиду права на получение компенсации в размере стоимости реабилитационных мероприятий, предоставляемых бесплатно.</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Оказание квалифицированной медпомощи инвалидам, включая лекарственное обеспечение, осуществляется бесплатно или на льготных условиях в соответствии с законодательством.</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 xml:space="preserve">Государство гарантирует инвалиду право на получение необходимой информации </w:t>
      </w:r>
      <w:r w:rsidR="005D7917" w:rsidRPr="00C074C0">
        <w:rPr>
          <w:sz w:val="28"/>
          <w:szCs w:val="28"/>
        </w:rPr>
        <w:t>(</w:t>
      </w:r>
      <w:r w:rsidRPr="00C074C0">
        <w:rPr>
          <w:sz w:val="28"/>
          <w:szCs w:val="28"/>
        </w:rPr>
        <w:t>спец. литература, студии, просмотр кино</w:t>
      </w:r>
      <w:r w:rsidR="005D7917" w:rsidRPr="00C074C0">
        <w:rPr>
          <w:sz w:val="28"/>
          <w:szCs w:val="28"/>
        </w:rPr>
        <w:t xml:space="preserve"> и </w:t>
      </w:r>
      <w:r w:rsidRPr="00C074C0">
        <w:rPr>
          <w:sz w:val="28"/>
          <w:szCs w:val="28"/>
        </w:rPr>
        <w:t>видео продукции и т.п.</w:t>
      </w:r>
      <w:r w:rsidR="005D7917" w:rsidRPr="00C074C0">
        <w:rPr>
          <w:sz w:val="28"/>
          <w:szCs w:val="28"/>
        </w:rPr>
        <w:t>)</w:t>
      </w:r>
      <w:r w:rsidRPr="00C074C0">
        <w:rPr>
          <w:sz w:val="28"/>
          <w:szCs w:val="28"/>
        </w:rPr>
        <w:t>, свободного доступа к объектам социальной инфраструктуры: жилым, общественным, производственным зданиям, местам для отдыха и т.д.</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Инвалиды освобождаются от арендной платы на землю и помещение для хранения средств передвижения, имеющихся в личном пользовании. Инвалиды пользуются местами для парковки специальных автотранспортных средств бесплатно</w:t>
      </w:r>
      <w:r w:rsidR="002719D4" w:rsidRPr="00C074C0">
        <w:rPr>
          <w:sz w:val="28"/>
          <w:szCs w:val="28"/>
        </w:rPr>
        <w:t>.</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Инвалиды и семьи, имеющие детей-инвалидов, нуждающихся в улучшении жилищных условий, принимаются на учет и обеспечиваются жилыми помещениями с учетом льгот, предусмотренных законодательством РФ.</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Жилые помещения предоставляются инвалидам с учетом состояния здоровья и др. заслуживающих внимания обстоятельств (ст.17 ФЗ «Соцобеспечение инвалидов»).</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Дети – инвалиды, проживающие в детских приютах, по достижении 18 летнего возраста подлежат обеспечению жильем вне очереди.</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При невозможности осуществлять обучение и воспитание детей – инвалидов в общих или специальных дошкольных и образовательных учреждениях, органы управления образованием и образовательные учреждения обеспечивают с согласия родителей обучение детей – инвалидов по полной общеобразовательной или индивидуальной программе на дому.</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Содержание детей – инвалидов в дошкольных и школьных учреждениях осуществляется за счет средств бюджета соответствующего субъекта РФ.</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Общее образование инвалидов осуществляется бесплатно как в общеобразовательных учреждениях, так и в специальных образовательных учреждениях.</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Государство обеспечивает инвалидам получение общего, среднего (полного) общего образования, начального профессионального, среднего профессионального и высшего профессионального образования в соответствии с индивидуальной программой реабилитации инвалида</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 xml:space="preserve">Инвалидам предоставляются гарантии трудовой занятости федеральными органами госвласти, органами власти субъектов РФ путем проведения социальных мероприятий </w:t>
      </w:r>
    </w:p>
    <w:p w:rsidR="00D52827" w:rsidRPr="00C074C0" w:rsidRDefault="00D52827" w:rsidP="00C12571">
      <w:pPr>
        <w:numPr>
          <w:ilvl w:val="0"/>
          <w:numId w:val="5"/>
        </w:numPr>
        <w:tabs>
          <w:tab w:val="left" w:pos="5655"/>
        </w:tabs>
        <w:spacing w:line="360" w:lineRule="auto"/>
        <w:ind w:left="0" w:firstLine="709"/>
        <w:jc w:val="both"/>
        <w:rPr>
          <w:sz w:val="28"/>
          <w:szCs w:val="28"/>
        </w:rPr>
      </w:pPr>
      <w:r w:rsidRPr="00C074C0">
        <w:rPr>
          <w:sz w:val="28"/>
          <w:szCs w:val="28"/>
        </w:rPr>
        <w:t>осуществления льготной финансово – кредитной политики в отношении специализированных предприятий, применяющих труд инвалидов.</w:t>
      </w:r>
    </w:p>
    <w:p w:rsidR="00D52827" w:rsidRPr="00C074C0" w:rsidRDefault="00D52827" w:rsidP="00C12571">
      <w:pPr>
        <w:numPr>
          <w:ilvl w:val="0"/>
          <w:numId w:val="5"/>
        </w:numPr>
        <w:tabs>
          <w:tab w:val="left" w:pos="5655"/>
        </w:tabs>
        <w:spacing w:line="360" w:lineRule="auto"/>
        <w:ind w:left="0" w:firstLine="709"/>
        <w:jc w:val="both"/>
        <w:rPr>
          <w:sz w:val="28"/>
          <w:szCs w:val="28"/>
        </w:rPr>
      </w:pPr>
      <w:r w:rsidRPr="00C074C0">
        <w:rPr>
          <w:sz w:val="28"/>
          <w:szCs w:val="28"/>
        </w:rPr>
        <w:t>установления в организациях независимо от организационно – правовых форм и форм</w:t>
      </w:r>
      <w:r w:rsidR="005D7917" w:rsidRPr="00C074C0">
        <w:rPr>
          <w:sz w:val="28"/>
          <w:szCs w:val="28"/>
        </w:rPr>
        <w:t xml:space="preserve"> </w:t>
      </w:r>
      <w:r w:rsidRPr="00C074C0">
        <w:rPr>
          <w:sz w:val="28"/>
          <w:szCs w:val="28"/>
        </w:rPr>
        <w:t>собственности квоты для приема на работу инвалидов и минимального количества рабочих мест для инвалидов.</w:t>
      </w:r>
    </w:p>
    <w:p w:rsidR="00D52827" w:rsidRPr="00C074C0" w:rsidRDefault="00D52827" w:rsidP="00C12571">
      <w:pPr>
        <w:numPr>
          <w:ilvl w:val="0"/>
          <w:numId w:val="5"/>
        </w:numPr>
        <w:tabs>
          <w:tab w:val="left" w:pos="5655"/>
        </w:tabs>
        <w:spacing w:line="360" w:lineRule="auto"/>
        <w:ind w:left="0" w:firstLine="709"/>
        <w:jc w:val="both"/>
        <w:rPr>
          <w:sz w:val="28"/>
          <w:szCs w:val="28"/>
        </w:rPr>
      </w:pPr>
      <w:r w:rsidRPr="00C074C0">
        <w:rPr>
          <w:sz w:val="28"/>
          <w:szCs w:val="28"/>
        </w:rPr>
        <w:t>резервирования рабочих мест по профессиям, наиболее подходящим для трудоустройства инвалидов.</w:t>
      </w:r>
    </w:p>
    <w:p w:rsidR="00D52827" w:rsidRPr="00C074C0" w:rsidRDefault="00D52827" w:rsidP="00C12571">
      <w:pPr>
        <w:numPr>
          <w:ilvl w:val="0"/>
          <w:numId w:val="5"/>
        </w:numPr>
        <w:tabs>
          <w:tab w:val="left" w:pos="5655"/>
        </w:tabs>
        <w:spacing w:line="360" w:lineRule="auto"/>
        <w:ind w:left="0" w:firstLine="709"/>
        <w:jc w:val="both"/>
        <w:rPr>
          <w:sz w:val="28"/>
          <w:szCs w:val="28"/>
        </w:rPr>
      </w:pPr>
      <w:r w:rsidRPr="00C074C0">
        <w:rPr>
          <w:sz w:val="28"/>
          <w:szCs w:val="28"/>
        </w:rPr>
        <w:t>стимулирования создания предприятиями дополнительных рабочих мест (в т.ч. специальных) для трудоустройства инвалидов.</w:t>
      </w:r>
    </w:p>
    <w:p w:rsidR="00D52827" w:rsidRPr="00C074C0" w:rsidRDefault="00D52827" w:rsidP="00C12571">
      <w:pPr>
        <w:numPr>
          <w:ilvl w:val="0"/>
          <w:numId w:val="5"/>
        </w:numPr>
        <w:tabs>
          <w:tab w:val="left" w:pos="5655"/>
        </w:tabs>
        <w:spacing w:line="360" w:lineRule="auto"/>
        <w:ind w:left="0" w:firstLine="709"/>
        <w:jc w:val="both"/>
        <w:rPr>
          <w:sz w:val="28"/>
          <w:szCs w:val="28"/>
        </w:rPr>
      </w:pPr>
      <w:r w:rsidRPr="00C074C0">
        <w:rPr>
          <w:sz w:val="28"/>
          <w:szCs w:val="28"/>
        </w:rPr>
        <w:t>создание инвалидам условий труда в соответствии с индивидуальными программами реабилитации инвалидов.</w:t>
      </w:r>
    </w:p>
    <w:p w:rsidR="00D52827" w:rsidRPr="00C074C0" w:rsidRDefault="00D52827" w:rsidP="00C12571">
      <w:pPr>
        <w:numPr>
          <w:ilvl w:val="0"/>
          <w:numId w:val="5"/>
        </w:numPr>
        <w:tabs>
          <w:tab w:val="left" w:pos="5655"/>
        </w:tabs>
        <w:spacing w:line="360" w:lineRule="auto"/>
        <w:ind w:left="0" w:firstLine="709"/>
        <w:jc w:val="both"/>
        <w:rPr>
          <w:sz w:val="28"/>
          <w:szCs w:val="28"/>
        </w:rPr>
      </w:pPr>
      <w:r w:rsidRPr="00C074C0">
        <w:rPr>
          <w:sz w:val="28"/>
          <w:szCs w:val="28"/>
        </w:rPr>
        <w:t>создания условий для предпринимательской деятельности инвалидов.</w:t>
      </w:r>
    </w:p>
    <w:p w:rsidR="00D52827" w:rsidRPr="00C074C0" w:rsidRDefault="00D52827" w:rsidP="00C12571">
      <w:pPr>
        <w:numPr>
          <w:ilvl w:val="0"/>
          <w:numId w:val="5"/>
        </w:numPr>
        <w:tabs>
          <w:tab w:val="left" w:pos="5655"/>
        </w:tabs>
        <w:spacing w:line="360" w:lineRule="auto"/>
        <w:ind w:left="0" w:firstLine="709"/>
        <w:jc w:val="both"/>
        <w:rPr>
          <w:sz w:val="28"/>
          <w:szCs w:val="28"/>
        </w:rPr>
      </w:pPr>
      <w:r w:rsidRPr="00C074C0">
        <w:rPr>
          <w:sz w:val="28"/>
          <w:szCs w:val="28"/>
        </w:rPr>
        <w:t>организации обучения инвалидов новым профессиям.</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Установление квоты для приема на работу инвалидов и создания на предприятиях, независимо от организационно – правовых форм, специальных рабочих мест для инвалидов. Эта квота действует для предприятий численностью работающих не более 30 человек.</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 xml:space="preserve">Законодательство обязывает местные органы власти создавать все условия для организации предпринимательской деятельности инвалидов </w:t>
      </w:r>
      <w:r w:rsidR="005D7917" w:rsidRPr="00C074C0">
        <w:rPr>
          <w:sz w:val="28"/>
          <w:szCs w:val="28"/>
        </w:rPr>
        <w:t>(</w:t>
      </w:r>
      <w:r w:rsidRPr="00C074C0">
        <w:rPr>
          <w:sz w:val="28"/>
          <w:szCs w:val="28"/>
        </w:rPr>
        <w:t>ст. 20 федерального Закона «О социальной защите инвалидов»).</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В целях обеспечения занятости инвалидов работодатель обязан создавать в соответствии с квотой или выделять (резервировать) рабочие места для трудоустройства инвалидов, а также обеспечивать условия труда в соответствии с индивидуальной программой реабилитации инвалида. Предприятие обязано организовать обучение инвалида новым профессиям (ст. 24 федерального Закона «О социальной защите инвалидов»).</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Администрация обязана устанавливать инвалидам в соответствии с медицинскими рекомендациями неполное рабочее время и др. льготные условия труда. Привлечение инвалидов к сверхурочной работе, работе в выходные дни и в ночное время допускается только с их согласия и при условии, что их работа не запрещена медицинскими рекомендациями. (ст. 157 КЗот).</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 xml:space="preserve">Ежегодный отпуск инвалидам </w:t>
      </w:r>
      <w:r w:rsidRPr="00C074C0">
        <w:rPr>
          <w:sz w:val="28"/>
          <w:szCs w:val="28"/>
          <w:lang w:val="en-US"/>
        </w:rPr>
        <w:t>I</w:t>
      </w:r>
      <w:r w:rsidRPr="00C074C0">
        <w:rPr>
          <w:sz w:val="28"/>
          <w:szCs w:val="28"/>
        </w:rPr>
        <w:t xml:space="preserve"> и </w:t>
      </w:r>
      <w:r w:rsidRPr="00C074C0">
        <w:rPr>
          <w:sz w:val="28"/>
          <w:szCs w:val="28"/>
          <w:lang w:val="en-US"/>
        </w:rPr>
        <w:t>II</w:t>
      </w:r>
      <w:r w:rsidRPr="00C074C0">
        <w:rPr>
          <w:sz w:val="28"/>
          <w:szCs w:val="28"/>
        </w:rPr>
        <w:t xml:space="preserve"> групп предоставляется по их желанию в любое время года продолжительностью 30 календарных дней </w:t>
      </w:r>
      <w:r w:rsidR="005D7917" w:rsidRPr="00C074C0">
        <w:rPr>
          <w:sz w:val="28"/>
          <w:szCs w:val="28"/>
        </w:rPr>
        <w:t>(</w:t>
      </w:r>
      <w:r w:rsidRPr="00C074C0">
        <w:rPr>
          <w:sz w:val="28"/>
          <w:szCs w:val="28"/>
        </w:rPr>
        <w:t>ст. 23 федерального Закона «О социальной защите инвалидов»)</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Безработным признается инвалид, имеющий трудовую рекомендацию, состоящий на учете в Службе Занятости Населения в целях поиска подходящей работы.</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 xml:space="preserve">Инвалиды и дети-инвалиды имеют право на санаторно-курортное лечение в соответствии с индивидуальной программой реабилитации на льготных условиях. Инвалиды </w:t>
      </w:r>
      <w:r w:rsidRPr="00C074C0">
        <w:rPr>
          <w:sz w:val="28"/>
          <w:szCs w:val="28"/>
          <w:lang w:val="en-US"/>
        </w:rPr>
        <w:t>I</w:t>
      </w:r>
      <w:r w:rsidRPr="00C074C0">
        <w:rPr>
          <w:sz w:val="28"/>
          <w:szCs w:val="28"/>
        </w:rPr>
        <w:t xml:space="preserve"> групп и дети-инвалиды, нуждающиеся в санаторно-курортном лечении, имеют право на получение на тех же условиях второй путевки для сопровождающего их лица.</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Неработающим инвалидам, в т.ч. находящимся в стационарных учреждениях социального обслуживания, санаторно-курортные путевки выдаются бесплатно органами социальной защиты населения.</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Инвалиды имеют право на 50% скидку по оплате проезда на междугородных линиях воздушного, железнодорожного, автотранспортного сообщений с 1 октября по 15 мая один раз в год.</w:t>
      </w:r>
    </w:p>
    <w:p w:rsidR="00D52827" w:rsidRPr="00C074C0" w:rsidRDefault="005D7917" w:rsidP="00C12571">
      <w:pPr>
        <w:tabs>
          <w:tab w:val="left" w:pos="5655"/>
        </w:tabs>
        <w:spacing w:line="360" w:lineRule="auto"/>
        <w:ind w:firstLine="709"/>
        <w:jc w:val="both"/>
        <w:rPr>
          <w:b/>
          <w:bCs/>
          <w:sz w:val="28"/>
          <w:szCs w:val="28"/>
        </w:rPr>
      </w:pPr>
      <w:r w:rsidRPr="00C074C0">
        <w:rPr>
          <w:sz w:val="28"/>
          <w:szCs w:val="28"/>
        </w:rPr>
        <w:br w:type="page"/>
      </w:r>
      <w:r w:rsidR="00D52827" w:rsidRPr="00C074C0">
        <w:rPr>
          <w:b/>
          <w:bCs/>
          <w:sz w:val="28"/>
          <w:szCs w:val="28"/>
        </w:rPr>
        <w:t>З</w:t>
      </w:r>
      <w:r w:rsidRPr="00C074C0">
        <w:rPr>
          <w:b/>
          <w:bCs/>
          <w:sz w:val="28"/>
          <w:szCs w:val="28"/>
        </w:rPr>
        <w:t>аключение</w:t>
      </w:r>
    </w:p>
    <w:p w:rsidR="00D52827" w:rsidRPr="00C074C0" w:rsidRDefault="00D52827" w:rsidP="00C12571">
      <w:pPr>
        <w:tabs>
          <w:tab w:val="left" w:pos="5655"/>
        </w:tabs>
        <w:spacing w:line="360" w:lineRule="auto"/>
        <w:ind w:firstLine="709"/>
        <w:jc w:val="both"/>
        <w:rPr>
          <w:sz w:val="28"/>
          <w:szCs w:val="28"/>
        </w:rPr>
      </w:pPr>
    </w:p>
    <w:p w:rsidR="00D52827" w:rsidRPr="00C074C0" w:rsidRDefault="00D52827" w:rsidP="00C12571">
      <w:pPr>
        <w:tabs>
          <w:tab w:val="left" w:pos="5655"/>
        </w:tabs>
        <w:spacing w:line="360" w:lineRule="auto"/>
        <w:ind w:firstLine="709"/>
        <w:jc w:val="both"/>
        <w:rPr>
          <w:sz w:val="28"/>
          <w:szCs w:val="28"/>
        </w:rPr>
      </w:pPr>
      <w:r w:rsidRPr="00C074C0">
        <w:rPr>
          <w:sz w:val="28"/>
          <w:szCs w:val="28"/>
        </w:rPr>
        <w:t>В целях представительства и защиты своих прав и законных интересов инвалиды имеют право создавать общественные объединения, движения и формы в порядке, установленном законодательством РФ.</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Граждане и должностные лица, виновные в нарушении прав и свобод инвалидов, несут ответственность в соответствии с законодательством РФ.</w:t>
      </w:r>
    </w:p>
    <w:p w:rsidR="00D52827" w:rsidRPr="00C074C0" w:rsidRDefault="00D52827" w:rsidP="00C12571">
      <w:pPr>
        <w:tabs>
          <w:tab w:val="left" w:pos="5655"/>
        </w:tabs>
        <w:spacing w:line="360" w:lineRule="auto"/>
        <w:ind w:firstLine="709"/>
        <w:jc w:val="both"/>
        <w:rPr>
          <w:sz w:val="28"/>
          <w:szCs w:val="28"/>
        </w:rPr>
      </w:pPr>
      <w:r w:rsidRPr="00C074C0">
        <w:rPr>
          <w:sz w:val="28"/>
          <w:szCs w:val="28"/>
        </w:rPr>
        <w:t>Споры по вопросам установления инвалидности, реализации индивидуальных программ реабилитации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5D7917" w:rsidRPr="00C074C0" w:rsidRDefault="005D7917" w:rsidP="00C12571">
      <w:pPr>
        <w:tabs>
          <w:tab w:val="left" w:pos="5655"/>
        </w:tabs>
        <w:spacing w:line="360" w:lineRule="auto"/>
        <w:ind w:firstLine="709"/>
        <w:jc w:val="both"/>
        <w:rPr>
          <w:b/>
          <w:bCs/>
          <w:sz w:val="28"/>
          <w:szCs w:val="28"/>
        </w:rPr>
      </w:pPr>
      <w:r w:rsidRPr="00C074C0">
        <w:rPr>
          <w:sz w:val="28"/>
          <w:szCs w:val="28"/>
        </w:rPr>
        <w:br w:type="page"/>
      </w:r>
      <w:r w:rsidR="00D52827" w:rsidRPr="00C074C0">
        <w:rPr>
          <w:b/>
          <w:bCs/>
          <w:sz w:val="28"/>
          <w:szCs w:val="28"/>
        </w:rPr>
        <w:t>С</w:t>
      </w:r>
      <w:r w:rsidRPr="00C074C0">
        <w:rPr>
          <w:b/>
          <w:bCs/>
          <w:sz w:val="28"/>
          <w:szCs w:val="28"/>
        </w:rPr>
        <w:t>писок использованной литературы</w:t>
      </w:r>
    </w:p>
    <w:p w:rsidR="00D52827" w:rsidRPr="00C074C0" w:rsidRDefault="00D52827" w:rsidP="00C12571">
      <w:pPr>
        <w:tabs>
          <w:tab w:val="left" w:pos="5655"/>
        </w:tabs>
        <w:spacing w:line="360" w:lineRule="auto"/>
        <w:ind w:firstLine="709"/>
        <w:jc w:val="both"/>
        <w:rPr>
          <w:sz w:val="28"/>
          <w:szCs w:val="28"/>
        </w:rPr>
      </w:pPr>
    </w:p>
    <w:p w:rsidR="00D52827" w:rsidRPr="00C074C0" w:rsidRDefault="00D52827" w:rsidP="005D7917">
      <w:pPr>
        <w:numPr>
          <w:ilvl w:val="0"/>
          <w:numId w:val="6"/>
        </w:numPr>
        <w:tabs>
          <w:tab w:val="left" w:pos="540"/>
          <w:tab w:val="left" w:pos="5655"/>
        </w:tabs>
        <w:spacing w:line="360" w:lineRule="auto"/>
        <w:ind w:left="0" w:firstLine="0"/>
        <w:jc w:val="both"/>
        <w:rPr>
          <w:sz w:val="28"/>
          <w:szCs w:val="28"/>
        </w:rPr>
      </w:pPr>
      <w:r w:rsidRPr="00C074C0">
        <w:rPr>
          <w:sz w:val="28"/>
          <w:szCs w:val="28"/>
        </w:rPr>
        <w:t>Сухарев А.Я., Крутских В.Е., Алексеев А.И., Горбунова О.Н., Яковлев В.Ф.</w:t>
      </w:r>
      <w:r w:rsidR="005D7917" w:rsidRPr="00C074C0">
        <w:rPr>
          <w:sz w:val="28"/>
          <w:szCs w:val="28"/>
        </w:rPr>
        <w:t xml:space="preserve"> </w:t>
      </w:r>
      <w:r w:rsidRPr="00C074C0">
        <w:rPr>
          <w:sz w:val="28"/>
          <w:szCs w:val="28"/>
        </w:rPr>
        <w:t>Российская юридическая энциклопедия. – М.: Издательский Дом ИНФРА – М, 1999. – Х, 1110</w:t>
      </w:r>
      <w:r w:rsidR="005D7917" w:rsidRPr="00C074C0">
        <w:rPr>
          <w:sz w:val="28"/>
          <w:szCs w:val="28"/>
        </w:rPr>
        <w:t xml:space="preserve"> </w:t>
      </w:r>
      <w:r w:rsidRPr="00C074C0">
        <w:rPr>
          <w:sz w:val="28"/>
          <w:szCs w:val="28"/>
        </w:rPr>
        <w:t>с.</w:t>
      </w:r>
    </w:p>
    <w:p w:rsidR="00D52827" w:rsidRPr="00C074C0" w:rsidRDefault="00D52827" w:rsidP="005D7917">
      <w:pPr>
        <w:numPr>
          <w:ilvl w:val="0"/>
          <w:numId w:val="6"/>
        </w:numPr>
        <w:tabs>
          <w:tab w:val="left" w:pos="540"/>
          <w:tab w:val="left" w:pos="5655"/>
        </w:tabs>
        <w:spacing w:line="360" w:lineRule="auto"/>
        <w:ind w:left="0" w:firstLine="0"/>
        <w:jc w:val="both"/>
        <w:rPr>
          <w:sz w:val="28"/>
          <w:szCs w:val="28"/>
        </w:rPr>
      </w:pPr>
      <w:r w:rsidRPr="00C074C0">
        <w:rPr>
          <w:sz w:val="28"/>
          <w:szCs w:val="28"/>
        </w:rPr>
        <w:t>Коваленко А.И. и др.</w:t>
      </w:r>
      <w:r w:rsidR="005D7917" w:rsidRPr="00C074C0">
        <w:rPr>
          <w:sz w:val="28"/>
          <w:szCs w:val="28"/>
        </w:rPr>
        <w:t xml:space="preserve"> </w:t>
      </w:r>
      <w:r w:rsidRPr="00C074C0">
        <w:rPr>
          <w:sz w:val="28"/>
          <w:szCs w:val="28"/>
        </w:rPr>
        <w:t>Домашняя юридическая энциклопедия. Работа. – М.: Олимп; ООО «Издательство АСТ», 1998. – 624</w:t>
      </w:r>
      <w:r w:rsidR="005D7917" w:rsidRPr="00C074C0">
        <w:rPr>
          <w:sz w:val="28"/>
          <w:szCs w:val="28"/>
        </w:rPr>
        <w:t xml:space="preserve"> </w:t>
      </w:r>
      <w:r w:rsidRPr="00C074C0">
        <w:rPr>
          <w:sz w:val="28"/>
          <w:szCs w:val="28"/>
        </w:rPr>
        <w:t>с.</w:t>
      </w:r>
    </w:p>
    <w:p w:rsidR="00D52827" w:rsidRPr="00C074C0" w:rsidRDefault="00D52827" w:rsidP="005D7917">
      <w:pPr>
        <w:numPr>
          <w:ilvl w:val="0"/>
          <w:numId w:val="6"/>
        </w:numPr>
        <w:tabs>
          <w:tab w:val="left" w:pos="540"/>
          <w:tab w:val="left" w:pos="5655"/>
        </w:tabs>
        <w:spacing w:line="360" w:lineRule="auto"/>
        <w:ind w:left="0" w:firstLine="0"/>
        <w:jc w:val="both"/>
        <w:rPr>
          <w:sz w:val="28"/>
          <w:szCs w:val="28"/>
        </w:rPr>
      </w:pPr>
      <w:r w:rsidRPr="00C074C0">
        <w:rPr>
          <w:sz w:val="28"/>
          <w:szCs w:val="28"/>
        </w:rPr>
        <w:t>Сборник Законов Российской Федерации. Издательство ЗАО «Славянский дом книги», - 1998. – 592</w:t>
      </w:r>
      <w:r w:rsidR="005D7917" w:rsidRPr="00C074C0">
        <w:rPr>
          <w:sz w:val="28"/>
          <w:szCs w:val="28"/>
        </w:rPr>
        <w:t xml:space="preserve"> </w:t>
      </w:r>
      <w:r w:rsidRPr="00C074C0">
        <w:rPr>
          <w:sz w:val="28"/>
          <w:szCs w:val="28"/>
        </w:rPr>
        <w:t>с.</w:t>
      </w:r>
      <w:bookmarkStart w:id="0" w:name="_GoBack"/>
      <w:bookmarkEnd w:id="0"/>
    </w:p>
    <w:sectPr w:rsidR="00D52827" w:rsidRPr="00C074C0" w:rsidSect="00B22F1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B5D83"/>
    <w:multiLevelType w:val="hybridMultilevel"/>
    <w:tmpl w:val="8BC0B4A6"/>
    <w:lvl w:ilvl="0" w:tplc="6A082390">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2FD07DF9"/>
    <w:multiLevelType w:val="hybridMultilevel"/>
    <w:tmpl w:val="37A06BB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4B7104D0"/>
    <w:multiLevelType w:val="hybridMultilevel"/>
    <w:tmpl w:val="3AC05594"/>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4F6A4E8C"/>
    <w:multiLevelType w:val="hybridMultilevel"/>
    <w:tmpl w:val="16EA7CEA"/>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60EE5767"/>
    <w:multiLevelType w:val="multilevel"/>
    <w:tmpl w:val="DABAB1DC"/>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600"/>
        </w:tabs>
        <w:ind w:left="3600" w:hanging="1080"/>
      </w:pPr>
      <w:rPr>
        <w:rFonts w:hint="default"/>
      </w:rPr>
    </w:lvl>
    <w:lvl w:ilvl="4">
      <w:start w:val="1"/>
      <w:numFmt w:val="decimal"/>
      <w:lvlText w:val="%5)"/>
      <w:lvlJc w:val="left"/>
      <w:pPr>
        <w:tabs>
          <w:tab w:val="num" w:pos="3600"/>
        </w:tabs>
        <w:ind w:left="3600" w:hanging="360"/>
      </w:pPr>
      <w:rPr>
        <w:rFonts w:hint="default"/>
      </w:rPr>
    </w:lvl>
    <w:lvl w:ilvl="5">
      <w:start w:val="1"/>
      <w:numFmt w:val="decimal"/>
      <w:isLgl/>
      <w:lvlText w:val="%1.%2.%3.%4.%5.%6."/>
      <w:lvlJc w:val="left"/>
      <w:pPr>
        <w:tabs>
          <w:tab w:val="num" w:pos="5400"/>
        </w:tabs>
        <w:ind w:left="5400" w:hanging="1440"/>
      </w:pPr>
      <w:rPr>
        <w:rFonts w:hint="default"/>
      </w:rPr>
    </w:lvl>
    <w:lvl w:ilvl="6">
      <w:start w:val="1"/>
      <w:numFmt w:val="decimal"/>
      <w:isLgl/>
      <w:lvlText w:val="%1.%2.%3.%4.%5.%6.%7."/>
      <w:lvlJc w:val="left"/>
      <w:pPr>
        <w:tabs>
          <w:tab w:val="num" w:pos="6480"/>
        </w:tabs>
        <w:ind w:left="6480" w:hanging="1800"/>
      </w:pPr>
      <w:rPr>
        <w:rFonts w:hint="default"/>
      </w:rPr>
    </w:lvl>
    <w:lvl w:ilvl="7">
      <w:start w:val="1"/>
      <w:numFmt w:val="decimal"/>
      <w:isLgl/>
      <w:lvlText w:val="%1.%2.%3.%4.%5.%6.%7.%8."/>
      <w:lvlJc w:val="left"/>
      <w:pPr>
        <w:tabs>
          <w:tab w:val="num" w:pos="7560"/>
        </w:tabs>
        <w:ind w:left="7560" w:hanging="2160"/>
      </w:pPr>
      <w:rPr>
        <w:rFonts w:hint="default"/>
      </w:rPr>
    </w:lvl>
    <w:lvl w:ilvl="8">
      <w:start w:val="1"/>
      <w:numFmt w:val="decimal"/>
      <w:isLgl/>
      <w:lvlText w:val="%1.%2.%3.%4.%5.%6.%7.%8.%9."/>
      <w:lvlJc w:val="left"/>
      <w:pPr>
        <w:tabs>
          <w:tab w:val="num" w:pos="8280"/>
        </w:tabs>
        <w:ind w:left="8280" w:hanging="2160"/>
      </w:pPr>
      <w:rPr>
        <w:rFonts w:hint="default"/>
      </w:rPr>
    </w:lvl>
  </w:abstractNum>
  <w:abstractNum w:abstractNumId="5">
    <w:nsid w:val="6B235DB8"/>
    <w:multiLevelType w:val="hybridMultilevel"/>
    <w:tmpl w:val="3362C388"/>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827"/>
    <w:rsid w:val="002719D4"/>
    <w:rsid w:val="00283496"/>
    <w:rsid w:val="00372DB4"/>
    <w:rsid w:val="00466716"/>
    <w:rsid w:val="004D55C7"/>
    <w:rsid w:val="005D7917"/>
    <w:rsid w:val="007C6B1F"/>
    <w:rsid w:val="009D47AA"/>
    <w:rsid w:val="00A64B34"/>
    <w:rsid w:val="00B22F1C"/>
    <w:rsid w:val="00C074C0"/>
    <w:rsid w:val="00C12571"/>
    <w:rsid w:val="00C746E0"/>
    <w:rsid w:val="00D52827"/>
    <w:rsid w:val="00E11AEF"/>
    <w:rsid w:val="00E81B96"/>
    <w:rsid w:val="00ED2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AEFB69-3328-4056-B6A4-8345E0D4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82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2057</Words>
  <Characters>11726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НАУКИ РФ ЧЕЛЯБИНСКИЙ ГОСУДАРСТВЕННЫЙ ПЕДАГОГИЧЕСКИЙ УНИВЕРСИТЕТ РЕГИОНАЛЬНЫЙ ИНСТИТУТ ПЕДАГОГИЧЕСКОГО ОБРАЗОВАНИЯ ДИСТАНЦИОННОГО ОБУЧЕНИЯ</vt:lpstr>
    </vt:vector>
  </TitlesOfParts>
  <Company>Ep</Company>
  <LinksUpToDate>false</LinksUpToDate>
  <CharactersWithSpaces>13756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НАУКИ РФ ЧЕЛЯБИНСКИЙ ГОСУДАРСТВЕННЫЙ ПЕДАГОГИЧЕСКИЙ УНИВЕРСИТЕТ РЕГИОНАЛЬНЫЙ ИНСТИТУТ ПЕДАГОГИЧЕСКОГО ОБРАЗОВАНИЯ ДИСТАНЦИОННОГО ОБУЧЕНИЯ</dc:title>
  <dc:subject/>
  <dc:creator>Олег</dc:creator>
  <cp:keywords/>
  <dc:description/>
  <cp:lastModifiedBy>admin</cp:lastModifiedBy>
  <cp:revision>2</cp:revision>
  <dcterms:created xsi:type="dcterms:W3CDTF">2014-02-22T18:24:00Z</dcterms:created>
  <dcterms:modified xsi:type="dcterms:W3CDTF">2014-02-22T18:24:00Z</dcterms:modified>
</cp:coreProperties>
</file>