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F1" w:rsidRPr="005728DD" w:rsidRDefault="007956F1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Содержание</w:t>
      </w:r>
    </w:p>
    <w:p w:rsidR="007956F1" w:rsidRPr="005728DD" w:rsidRDefault="007956F1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8DD" w:rsidRPr="005728DD" w:rsidRDefault="005728DD" w:rsidP="005728DD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36742368"/>
      <w:r w:rsidRPr="005728DD">
        <w:rPr>
          <w:rFonts w:ascii="Times New Roman" w:hAnsi="Times New Roman" w:cs="Times New Roman"/>
          <w:b w:val="0"/>
          <w:sz w:val="28"/>
          <w:szCs w:val="28"/>
          <w:lang w:val="en-US"/>
        </w:rPr>
        <w:t>1</w:t>
      </w:r>
      <w:r w:rsidRPr="005728DD">
        <w:rPr>
          <w:rFonts w:ascii="Times New Roman" w:hAnsi="Times New Roman" w:cs="Times New Roman"/>
          <w:b w:val="0"/>
          <w:sz w:val="28"/>
          <w:szCs w:val="28"/>
        </w:rPr>
        <w:t>. Инвентаризация в розничной торговле. Особенности проведения. Р</w:t>
      </w:r>
      <w:r>
        <w:rPr>
          <w:rFonts w:ascii="Times New Roman" w:hAnsi="Times New Roman" w:cs="Times New Roman"/>
          <w:b w:val="0"/>
          <w:sz w:val="28"/>
          <w:szCs w:val="28"/>
        </w:rPr>
        <w:t>езультаты. Отражение на счетах</w:t>
      </w:r>
    </w:p>
    <w:p w:rsidR="005728DD" w:rsidRPr="005728DD" w:rsidRDefault="005728DD" w:rsidP="005728DD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Практическое задание</w:t>
      </w:r>
    </w:p>
    <w:p w:rsidR="005728DD" w:rsidRPr="005728DD" w:rsidRDefault="005728DD" w:rsidP="005728DD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Список литературы</w:t>
      </w:r>
    </w:p>
    <w:p w:rsidR="005728DD" w:rsidRPr="005728DD" w:rsidRDefault="005728DD" w:rsidP="005728D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56F1" w:rsidRPr="005728DD" w:rsidRDefault="005728DD" w:rsidP="005728D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7956F1" w:rsidRPr="005728DD">
        <w:rPr>
          <w:rFonts w:ascii="Times New Roman" w:hAnsi="Times New Roman" w:cs="Times New Roman"/>
          <w:b w:val="0"/>
          <w:sz w:val="28"/>
          <w:szCs w:val="28"/>
        </w:rPr>
        <w:t>1. Инвентаризация в розничной торговле. Особенности проведения. Результаты. Отражение на счетах</w:t>
      </w:r>
      <w:bookmarkEnd w:id="0"/>
    </w:p>
    <w:p w:rsidR="007956F1" w:rsidRPr="005728DD" w:rsidRDefault="007956F1" w:rsidP="005728DD">
      <w:pPr>
        <w:widowControl w:val="0"/>
        <w:spacing w:line="360" w:lineRule="auto"/>
        <w:ind w:firstLine="709"/>
        <w:jc w:val="both"/>
        <w:rPr>
          <w:sz w:val="28"/>
        </w:rPr>
      </w:pP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Инвентаризация имущества и обязательств проводится предприятиями торговли для обеспечения достоверности данных бухгалтерского учета и отчетности. В ходе проводимой инвентаризации проверяются и документально подтверждаются наличие имущественных ценностей, состояние расчетов и финансовых обязательств.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Порядок и сроки проведения инвентаризации определяются руководителем организации, за исключением тех случаев, когда проведение инвентаризации является обязательным.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Случаи обязательного проведения инвентаризации приведены в п. 2 ст. 12 Закона о бухгалтерском учете: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- при передаче имущества в аренду, выкупе, продаже, а также при преобразовании государственного или муниципального унитарного предприятия;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- перед составлением годовой бухгалтерской отчетности (кроме имущества, инвентаризация которого проводилась не ранее 1 октября отчетного года). При этом инвентаризация основных средств может проводиться один раз в три года, а библиотечных фондов - один раз в пять лет. В организациях, расположенных в районах Крайнего Севера и приравненных к ним местностях, инвентаризация товаров, сырья и материалов может проводиться в период их наименьших остатков;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- при смене материально-ответственных лиц (на день приемки-передачи дел);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- при выявлении фактов хищения, злоупотребления или порчи имущества;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- в случае стихийного бедствия, пожара или других чрезвычайных ситуаций, вызванных экстремальными условиями;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- при реорганизации или ликвидации организации перед составлением ликвидационного баланса;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- в других случаях, предусмотренных законодательством Российской Федерации.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Необходимо учитывать, что при проведении инвентаризации перед составлением годовой бухгалтерской отчетности ее результаты должны подтверждать достоверность каждой из статей бухгалтерского баланса</w:t>
      </w:r>
      <w:r w:rsidR="007956F1" w:rsidRPr="005728DD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5728DD">
        <w:rPr>
          <w:rFonts w:ascii="Times New Roman" w:hAnsi="Times New Roman" w:cs="Times New Roman"/>
          <w:sz w:val="28"/>
          <w:szCs w:val="28"/>
        </w:rPr>
        <w:t>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 xml:space="preserve">Порядок проведения инвентаризаций определяется с учетом положений Методических указаний по инвентаризации имущества и финансовых обязательств, утвержденных Приказом Минфина России от 13 июня </w:t>
      </w:r>
      <w:smartTag w:uri="urn:schemas-microsoft-com:office:smarttags" w:element="metricconverter">
        <w:smartTagPr>
          <w:attr w:name="ProductID" w:val="1995 г"/>
        </w:smartTagPr>
        <w:r w:rsidRPr="005728DD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5728DD">
        <w:rPr>
          <w:rFonts w:ascii="Times New Roman" w:hAnsi="Times New Roman" w:cs="Times New Roman"/>
          <w:sz w:val="28"/>
          <w:szCs w:val="28"/>
        </w:rPr>
        <w:t>. N 49 (далее - Указания по проведению инвентаризации).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Для проведения инвентаризации в каждой из торговых организаций создается постоянно действующая инвентаризационная комиссия. При большом объеме товарооборота, больших остатках товаров (продуктов) и т.п. могут создаваться рабочие инвентаризационные комиссии, а при малом объеме работ проведение инвентаризации может возлагаться на созданные ревизионные комиссии.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 xml:space="preserve">Назначение инвентаризации в каждом конкретном случае осуществляется на основании издаваемого руководителем организации приказа, оформляемого по типовой форме N ИНВ-22 "Приказ (постановление, распоряжение) о проведении инвентаризации", утвержденной Постановлением Госкомстата России от 18 августа </w:t>
      </w:r>
      <w:smartTag w:uri="urn:schemas-microsoft-com:office:smarttags" w:element="metricconverter">
        <w:smartTagPr>
          <w:attr w:name="ProductID" w:val="1998 г"/>
        </w:smartTagPr>
        <w:r w:rsidRPr="005728DD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728DD">
        <w:rPr>
          <w:rFonts w:ascii="Times New Roman" w:hAnsi="Times New Roman" w:cs="Times New Roman"/>
          <w:sz w:val="28"/>
          <w:szCs w:val="28"/>
        </w:rPr>
        <w:t>. N 88 "Об утверждении унифицированных форм первичной учетной документации по учету кассовых операций, по учету результатов инвентаризации" (в ред. изм. и доп., далее по тексту - Постановление Госкомстата России N 88). Каждый из таких приказов в свою очередь регистрируется в "Журнале учета контроля за выполнением приказов (постановлений, распоряжений) о проведении инвентаризации" (форма N ИНВ-23).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К объектам инвентаризации могут быть отнесены складские помещения (кладовые), торговые залы, секции</w:t>
      </w:r>
      <w:r w:rsidR="005728DD">
        <w:rPr>
          <w:rFonts w:ascii="Times New Roman" w:hAnsi="Times New Roman" w:cs="Times New Roman"/>
          <w:sz w:val="28"/>
          <w:szCs w:val="28"/>
        </w:rPr>
        <w:t xml:space="preserve"> </w:t>
      </w:r>
      <w:r w:rsidRPr="005728DD">
        <w:rPr>
          <w:rFonts w:ascii="Times New Roman" w:hAnsi="Times New Roman" w:cs="Times New Roman"/>
          <w:sz w:val="28"/>
          <w:szCs w:val="28"/>
        </w:rPr>
        <w:t>и другие объекты аналитического учета товаров, в которых хранятся не только товары (продукты), принадлежащие организации, но и принятые на ответственное хранение (на комиссию и др.).</w:t>
      </w:r>
    </w:p>
    <w:p w:rsidR="00930F68" w:rsidRPr="005728DD" w:rsidRDefault="007956F1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О</w:t>
      </w:r>
      <w:r w:rsidR="00930F68" w:rsidRPr="005728DD">
        <w:rPr>
          <w:rFonts w:ascii="Times New Roman" w:hAnsi="Times New Roman" w:cs="Times New Roman"/>
          <w:sz w:val="28"/>
          <w:szCs w:val="28"/>
        </w:rPr>
        <w:t>рганизуется опломбирование помещений, в которых находятся товары (продукты), проверка мерной посуды (весов) и других предметов инвентария, в особенности принадлежащих самим материально-ответственным лицам</w:t>
      </w:r>
      <w:r w:rsidRPr="005728DD">
        <w:rPr>
          <w:rStyle w:val="a5"/>
          <w:rFonts w:ascii="Times New Roman" w:hAnsi="Times New Roman"/>
          <w:sz w:val="28"/>
          <w:szCs w:val="28"/>
        </w:rPr>
        <w:footnoteReference w:id="2"/>
      </w:r>
      <w:r w:rsidR="00930F68" w:rsidRPr="005728DD">
        <w:rPr>
          <w:rFonts w:ascii="Times New Roman" w:hAnsi="Times New Roman" w:cs="Times New Roman"/>
          <w:sz w:val="28"/>
          <w:szCs w:val="28"/>
        </w:rPr>
        <w:t>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Инвентаризация товаров и продуктов организуется по их местонахождению и материально-ответственным лицам. Проверка фактического наличия производится при о</w:t>
      </w:r>
      <w:r w:rsidR="005728DD">
        <w:rPr>
          <w:rFonts w:ascii="Times New Roman" w:hAnsi="Times New Roman" w:cs="Times New Roman"/>
          <w:sz w:val="28"/>
          <w:szCs w:val="28"/>
        </w:rPr>
        <w:t xml:space="preserve">бязательном участии материально </w:t>
      </w:r>
      <w:r w:rsidRPr="005728DD">
        <w:rPr>
          <w:rFonts w:ascii="Times New Roman" w:hAnsi="Times New Roman" w:cs="Times New Roman"/>
          <w:sz w:val="28"/>
          <w:szCs w:val="28"/>
        </w:rPr>
        <w:t>ответственных лиц путем обязательного их пересчета, перевешивания или перемеривания. Не допускается производить записи со слов ответственных за хранение физических лиц или руководствуясь представленными ими оправдательными документами.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По товарам, хранящимся в неповрежденной упаковке поставщика, количество этих ценностей может определяться на основании документов при обязательной проверке в натуре (на выборку) части этих ценностей.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Определение веса (объема) навалочных товаров (наливных продуктов) допускается производить на основании обмеров и технических расчетов.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Сведения о фактическом наличии товаров и продуктов записываются в инвентаризационные описи или акты инвентаризации не менее чем в 2 экземплярах. Для этого применяются типовые унифицированные формы, утвержденные Постановлением Госкомстата России N 88, - формы N N ИНВ-3 "Инвентаризационная опись товарно-материальных ценностей", ИНВ-4 "Акт инвентаризации товарно-материальных ценностей отгруженных", ИНВ-5 "Инвентаризационная опись товарно-материальных ценностей, принятых на ответственное хранение" и ИНВ-6 "Акт инвентаризации товарно-материальных ценностей, находящихся в пути".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Товары (продукты), поступающие во время проведения инвентаризации, принимаются материально-ответственными лицами в присутствии членов инвентаризационной комиссии и приходуются по реестру или товарному отчету после инвентаризации.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Данные о фактическом наличии соответствующих товарно-материальных ценностей, а также о состоянии иных объектов учета оформляются утвержденными Постановлением Госкомстата России N 88 инвентаризационными описями, актами инвентаризации или иными первичными документами.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Описи составляются в двух экземплярах и подписываются ответственными лицами комиссии на основании пересчета, взвешивания, перемеривания товарно-материальных ценностей отдельно по каждому месту нахождения и материально-ответственному лицу или группе лиц, на ответственном хранении которых находятся ценности. Один экземпляр передается в бухгалтерию для составления сличительной ведомости, второй остается у материально-ответственных лиц.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Отдельные инвентаризационные описи составляются на товары, находящиеся в пути; отгруженные, не оплаченные в срок покупателями; находящиеся на складах других организаций; на товары, переданные в переработку другой организации (для упаковки, предпродажной подготовки и т.п.).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Товары, хранящиеся на складах других организаций, заносятся в описи на основании документов, подтверждающих сдачу этих товаров на ответственное хранение. В описях указываются их наименование, количество, сорт, стоимость (по данным учета), дата принятия груза на хранение, место хранения, номера и даты документов.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Инвентаризационные описи могут быть заполнены как с использованием вычислительной и другой организационной техники, так и ручным способом. Описи заполняются чернилами и шариковой ручкой четко и ясно, без помарок и подчисток.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Описи подписываются всеми членами комиссии и материально-ответственными лицами. В конце описи материально-ответственные лица дают расписку, подтверждающую проверку комиссией имущества в их присутствии, об отсутствии к членам комиссии каких-либо претензий и принятии перечисленного в описи имущества на ответственное хранение (при проверке фактического наличия имущества в случае смены материально-ответственных лиц, принявший имущество расписывается в описи о получении, а сдавший - о сдаче этого имущества).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По результатам работы инвентаризационной комиссии и оформленных в установленном порядке инвентаризационных описей (актов инвентаризации) по тем видам имущества, при инвентаризации которых были выявлены отклонения фактических данных от данных учета, в бухгалтерии организации в двух экземплярах оформляются сличительные ведомости.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В части объектов основных средств оформляется "Сличительная ведомость результатов инвентаризации основных средств" (форма N ИНВ-18), а по материально-производственным запасам - "Сличительная ведомость результатов инвентаризации товарно-материальных ценностей" (форма N ИНВ-19).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В оформляемых ведомостях приводятся только выявленные расхождения между показателями по данным бухгалтерского учета и данными инвентаризационных описей. При оформлении ведомостей учитываются расхождения не только в количестве материальных ценностей, но и в их оценке (по данным учета и фактической, выявленной по результатам работы инвентаризационной комиссии)</w:t>
      </w:r>
      <w:r w:rsidR="007956F1" w:rsidRPr="005728DD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5728DD">
        <w:rPr>
          <w:rFonts w:ascii="Times New Roman" w:hAnsi="Times New Roman" w:cs="Times New Roman"/>
          <w:sz w:val="28"/>
          <w:szCs w:val="28"/>
        </w:rPr>
        <w:t>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После подписания руководителем организации "Ведомости учета результатов, выявленных инвентаризацией" (форма N ИНВ-26) данный документ является основанием для осуществления соответствующих записей в бухгалтерском и налоговом учете организации.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Излишек имущества приходуется по рыночной стоимости на дату проведения инвентаризации и соответствующая сумма относится в состав внереализационных доходов организации записью по дебету счетов 10 "Материалы", 41 "Товары" (по соответствующим субсчетам учета), и др. и кредиту счета 91, субсчет "Прочие доходы".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В целях налогообложения по налогу на прибыль выявленные при инвентаризации излишки товарно-материальных ценностей и прочего имущества (в том числе денежных средств) увеличивают налоговую базу в составе внереализационных доходов на основании п. 20 ст. 250 НК РФ.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На предприятиях розничной торговли суммы начисленной торговой надбавки по выявленным товарам оформляются записью по дебету счета 41, субсчет "Товары в розничной торговле" и кредиту счета 42 "Торговая наценка".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Выявленные по результатам инвентаризации недостача и порча материальных ценностей в пределах норм естественной убыли относятся на издержки производства (обращения), а сверх норм - на счет виновных лиц. При этом следует учитывать, что до определения недостачи возможен зачет излишков и недостач пересортицей.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Под пересортицей товарно-материальных ценностей понимается одновременная недостача одного сорта товара и излишек другого сорта товара того же наименования. Как правило, причинами пересортицы является недостаточный контроль за соответствием отпускаемого со склада сорта товаров сорту, указанному в первичных документах, служащих основанием для отпуска товаров со склада</w:t>
      </w:r>
      <w:r w:rsidR="007956F1" w:rsidRPr="005728DD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5728DD">
        <w:rPr>
          <w:rFonts w:ascii="Times New Roman" w:hAnsi="Times New Roman" w:cs="Times New Roman"/>
          <w:sz w:val="28"/>
          <w:szCs w:val="28"/>
        </w:rPr>
        <w:t>. Выявляются пересортицы при проведении инвентаризаций и иных установленных контрольных мероприятий.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В бухгалтерском учете выявленные суммы пересортицы (на примере товаров) оформляются следующими записями по счетам учета: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дебет счета 94 "Недостачи и потери от порчи ценностей" кредит счета 41 - отражена недостача товаров одного сорта (по учетным ценам организации);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дебет счета 41 кредит счета 94 - излишек товаров другого сорта;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дебет счета 41 кредит счета 41 - зачет недостачи товаров по пересортице;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дебет счета 73 "Расчеты с персоналом по прочим операциям" кредит счета 94 - отнесение за счет виновных лиц разницы в стоимости недостающих ценностей над стоимостью излишествующих ценностей;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дебет счета 91, субсчет "Прочие расходы" кредит счета 94 - списание за счет организации разницы в стоимости недостающих ценностей над стоимостью излишествующих ценностей.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Стоимость недостающих ценностей отражается в бухгалтерском учете следующими записями:</w:t>
      </w:r>
    </w:p>
    <w:p w:rsidR="00930F68" w:rsidRPr="005728DD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дебет счета 94 кредит счетов 10, 41, 50 - недостачи товарно-материальных ценностей по учетным ценам, а также наличных денежных средств;</w:t>
      </w:r>
    </w:p>
    <w:p w:rsidR="00930F68" w:rsidRDefault="00930F68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Недостачи имущества и его порча в пределах норм естественной убыли относятся на счета учета производственных затрат (издержек обращения) - дебет счета 44 кредит счета 94</w:t>
      </w:r>
      <w:r w:rsidR="007956F1" w:rsidRPr="005728DD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5728DD">
        <w:rPr>
          <w:rFonts w:ascii="Times New Roman" w:hAnsi="Times New Roman" w:cs="Times New Roman"/>
          <w:sz w:val="28"/>
          <w:szCs w:val="28"/>
        </w:rPr>
        <w:t>.</w:t>
      </w:r>
    </w:p>
    <w:p w:rsidR="005728DD" w:rsidRP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68" w:rsidRPr="005728DD" w:rsidRDefault="00D27F2E" w:rsidP="005728D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5728DD">
        <w:rPr>
          <w:rFonts w:ascii="Times New Roman" w:hAnsi="Times New Roman"/>
          <w:b w:val="0"/>
          <w:sz w:val="28"/>
        </w:rPr>
        <w:br w:type="page"/>
      </w:r>
      <w:bookmarkStart w:id="1" w:name="_Toc136742369"/>
      <w:r w:rsidRPr="005728DD">
        <w:rPr>
          <w:rFonts w:ascii="Times New Roman" w:hAnsi="Times New Roman" w:cs="Times New Roman"/>
          <w:b w:val="0"/>
          <w:sz w:val="28"/>
        </w:rPr>
        <w:t>2</w:t>
      </w:r>
      <w:r w:rsidR="007956F1" w:rsidRPr="005728DD">
        <w:rPr>
          <w:rFonts w:ascii="Times New Roman" w:hAnsi="Times New Roman" w:cs="Times New Roman"/>
          <w:b w:val="0"/>
          <w:sz w:val="28"/>
        </w:rPr>
        <w:t>.</w:t>
      </w:r>
      <w:r w:rsidRPr="005728DD">
        <w:rPr>
          <w:rFonts w:ascii="Times New Roman" w:hAnsi="Times New Roman" w:cs="Times New Roman"/>
          <w:b w:val="0"/>
          <w:sz w:val="28"/>
        </w:rPr>
        <w:t xml:space="preserve"> Практическое задание</w:t>
      </w:r>
      <w:bookmarkEnd w:id="1"/>
    </w:p>
    <w:p w:rsidR="007956F1" w:rsidRPr="005728DD" w:rsidRDefault="007956F1" w:rsidP="005728DD">
      <w:pPr>
        <w:widowControl w:val="0"/>
        <w:spacing w:line="360" w:lineRule="auto"/>
        <w:ind w:firstLine="709"/>
        <w:jc w:val="both"/>
        <w:rPr>
          <w:sz w:val="28"/>
        </w:rPr>
      </w:pPr>
    </w:p>
    <w:p w:rsidR="00D27F2E" w:rsidRPr="005728DD" w:rsidRDefault="00D27F2E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1. Начислить зарплату работникам ЗАО «Шанс» за май. Количество рабочих дней 21, количество рабочих часов 166. директор Иванов О.И., оклад 10000 руб., отработал весь месяц, р/к 25%, премия 20% от оклада. Главный бухгалтер Комарова О.П., оклад 7000 руб., отработала 18 дней, согласно приказу ей предоставили отпуск на 28 календарных дней. Зарплата за 3 месяца, предшествующие отпуску 22000 рублей, отработано дней в феврале – полностью, в марте 16 дней, в апреле полностью, р/к 25%, премия 20% от оклада.</w:t>
      </w:r>
    </w:p>
    <w:p w:rsidR="00D27F2E" w:rsidRPr="005728DD" w:rsidRDefault="00CE4079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2. Произвести удержания из зарплаты налога на доходы, если доход за 4 месяца года составил у директора – 50000, у главного бухгалтера – 30000 руб. Детей у бухгалтера не, у главного бухгалтера 1 ребенок.</w:t>
      </w:r>
    </w:p>
    <w:p w:rsidR="00CE4079" w:rsidRPr="005728DD" w:rsidRDefault="00CE4079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3. Произвести расчет единого социального налога.</w:t>
      </w:r>
    </w:p>
    <w:p w:rsidR="00CE4079" w:rsidRPr="005728DD" w:rsidRDefault="00CE4079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4. Указать проводки по начислению, удержанию, единому социальному налогу, определить сумму выдачи на руки.</w:t>
      </w:r>
    </w:p>
    <w:p w:rsidR="00CE4079" w:rsidRPr="005728DD" w:rsidRDefault="00CE4079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079" w:rsidRPr="005728DD" w:rsidRDefault="007956F1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Решение</w:t>
      </w:r>
    </w:p>
    <w:p w:rsid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4DA" w:rsidRPr="005728DD" w:rsidRDefault="00CE4079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1.</w:t>
      </w:r>
      <w:r w:rsidR="00F924DA" w:rsidRPr="005728DD">
        <w:rPr>
          <w:rFonts w:ascii="Times New Roman" w:hAnsi="Times New Roman" w:cs="Times New Roman"/>
          <w:sz w:val="28"/>
          <w:szCs w:val="28"/>
        </w:rPr>
        <w:t xml:space="preserve"> К заработной плате следует прибавить премию и районный коэффициент. Зарплата главного бухгалтера будет рассчитываться исходя из фактически отработанных дней в мае, также главному бухгалтеру следует начислить отпускные.</w:t>
      </w:r>
    </w:p>
    <w:p w:rsidR="00CE4079" w:rsidRPr="005728DD" w:rsidRDefault="00CE4079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Заработная плата директора за май составит – 10 000 + 2500 (10 тыс. *25%) + 2000 (10000*20%) = 14500 руб.</w:t>
      </w:r>
    </w:p>
    <w:p w:rsidR="00F924DA" w:rsidRDefault="00F924DA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Заработная плата главного бухгалтера за май:</w:t>
      </w:r>
    </w:p>
    <w:p w:rsidR="005728DD" w:rsidRP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4DA" w:rsidRPr="005728DD" w:rsidRDefault="00F924DA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(7000 + 1750 + 1400 ) / 21 дн. * 18 дн.= 8 700 руб.</w:t>
      </w:r>
    </w:p>
    <w:p w:rsid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8DD" w:rsidRDefault="00F924DA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Отпус</w:t>
      </w:r>
      <w:r w:rsidR="005728DD">
        <w:rPr>
          <w:rFonts w:ascii="Times New Roman" w:hAnsi="Times New Roman" w:cs="Times New Roman"/>
          <w:sz w:val="28"/>
          <w:szCs w:val="28"/>
        </w:rPr>
        <w:t>кные бухгалтера составят:</w:t>
      </w:r>
    </w:p>
    <w:p w:rsidR="00A279F7" w:rsidRDefault="00F924DA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22</w:t>
      </w:r>
      <w:r w:rsidR="00A279F7" w:rsidRPr="005728DD">
        <w:rPr>
          <w:rFonts w:ascii="Times New Roman" w:hAnsi="Times New Roman" w:cs="Times New Roman"/>
          <w:sz w:val="28"/>
          <w:szCs w:val="28"/>
        </w:rPr>
        <w:t> </w:t>
      </w:r>
      <w:r w:rsidRPr="005728DD">
        <w:rPr>
          <w:rFonts w:ascii="Times New Roman" w:hAnsi="Times New Roman" w:cs="Times New Roman"/>
          <w:sz w:val="28"/>
          <w:szCs w:val="28"/>
        </w:rPr>
        <w:t xml:space="preserve">000 </w:t>
      </w:r>
      <w:r w:rsidR="00A279F7" w:rsidRPr="005728DD">
        <w:rPr>
          <w:rFonts w:ascii="Times New Roman" w:hAnsi="Times New Roman" w:cs="Times New Roman"/>
          <w:sz w:val="28"/>
          <w:szCs w:val="28"/>
        </w:rPr>
        <w:t>57 дн. = 385,96 руб. – среднедневной заработок, 385,96 руб. *28 = 10806,88 руб. – сумма отпускных за 28 дней, где 57 дней – фактически отработанное время за 3 месяца.</w:t>
      </w:r>
    </w:p>
    <w:p w:rsidR="005728DD" w:rsidRP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8DD" w:rsidRDefault="003B2DF2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 xml:space="preserve">Итого заработная плата главного бухгалтера с отпускными составит </w:t>
      </w:r>
    </w:p>
    <w:p w:rsid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DF2" w:rsidRPr="005728DD" w:rsidRDefault="003B2DF2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8700</w:t>
      </w:r>
      <w:r w:rsidR="005728DD">
        <w:rPr>
          <w:rFonts w:ascii="Times New Roman" w:hAnsi="Times New Roman" w:cs="Times New Roman"/>
          <w:sz w:val="28"/>
          <w:szCs w:val="28"/>
        </w:rPr>
        <w:t xml:space="preserve"> + 10806,88 руб. = 19506,88 руб</w:t>
      </w:r>
    </w:p>
    <w:p w:rsid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DF2" w:rsidRPr="005728DD" w:rsidRDefault="003B2DF2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2. Поскольку заработная плата директора с начала года уже превысила 40 000 руб. и иждивенцев у директора нет, стандартные вычеты по налогу на доходы ему не предоставляются. Налог на доходы составит 14 500 * 13% / 100%= 1885 руб.</w:t>
      </w:r>
    </w:p>
    <w:p w:rsidR="005728DD" w:rsidRDefault="003B2DF2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У главного бухгалтера совокупный доход с учетом начисления за май также превышает</w:t>
      </w:r>
      <w:r w:rsidR="005728DD">
        <w:rPr>
          <w:rFonts w:ascii="Times New Roman" w:hAnsi="Times New Roman" w:cs="Times New Roman"/>
          <w:sz w:val="28"/>
          <w:szCs w:val="28"/>
        </w:rPr>
        <w:t xml:space="preserve"> </w:t>
      </w:r>
      <w:r w:rsidRPr="005728DD">
        <w:rPr>
          <w:rFonts w:ascii="Times New Roman" w:hAnsi="Times New Roman" w:cs="Times New Roman"/>
          <w:sz w:val="28"/>
          <w:szCs w:val="28"/>
        </w:rPr>
        <w:t>40 000 руб., стандартный вычет в размере 400 руб. ему не предоставляется. Однако на 1 ребенка вычет оставляет 600 руб., п</w:t>
      </w:r>
      <w:r w:rsidR="005728DD">
        <w:rPr>
          <w:rFonts w:ascii="Times New Roman" w:hAnsi="Times New Roman" w:cs="Times New Roman"/>
          <w:sz w:val="28"/>
          <w:szCs w:val="28"/>
        </w:rPr>
        <w:t>оэтому налог на доходы составит</w:t>
      </w:r>
    </w:p>
    <w:p w:rsid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DF2" w:rsidRPr="005728DD" w:rsidRDefault="003B2DF2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 xml:space="preserve">19509,88 * 13% </w:t>
      </w:r>
      <w:r w:rsidR="005728DD">
        <w:rPr>
          <w:rFonts w:ascii="Times New Roman" w:hAnsi="Times New Roman" w:cs="Times New Roman"/>
          <w:sz w:val="28"/>
          <w:szCs w:val="28"/>
        </w:rPr>
        <w:t>/ 100% - 600 руб. = 1936,28 руб</w:t>
      </w:r>
    </w:p>
    <w:p w:rsid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8DD" w:rsidRDefault="003B2DF2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3. Сумма начисленного ЕСН у директора состав</w:t>
      </w:r>
      <w:r w:rsidR="005728DD">
        <w:rPr>
          <w:rFonts w:ascii="Times New Roman" w:hAnsi="Times New Roman" w:cs="Times New Roman"/>
          <w:sz w:val="28"/>
          <w:szCs w:val="28"/>
        </w:rPr>
        <w:t>ит</w:t>
      </w:r>
    </w:p>
    <w:p w:rsid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14 500 * 26% / 100% = 3770 руб.</w:t>
      </w:r>
    </w:p>
    <w:p w:rsidR="003B2DF2" w:rsidRPr="005728DD" w:rsidRDefault="003B2DF2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у главного бухгалтера – 19506,88 * 26% / 100% = 5071,79 руб.</w:t>
      </w:r>
    </w:p>
    <w:p w:rsid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8DD" w:rsidRDefault="007956F1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 xml:space="preserve">Итак, сумма заработной платы директору к выдаче составит </w:t>
      </w:r>
    </w:p>
    <w:p w:rsid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14500- 1885 = 12615 руб.</w:t>
      </w:r>
    </w:p>
    <w:p w:rsidR="007956F1" w:rsidRPr="005728DD" w:rsidRDefault="007956F1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главному бухгалтеру – 19</w:t>
      </w:r>
      <w:r w:rsidR="005728DD">
        <w:rPr>
          <w:rFonts w:ascii="Times New Roman" w:hAnsi="Times New Roman" w:cs="Times New Roman"/>
          <w:sz w:val="28"/>
          <w:szCs w:val="28"/>
        </w:rPr>
        <w:t>506,88 – 1936,28 = 17570,60 руб</w:t>
      </w:r>
    </w:p>
    <w:p w:rsidR="005728DD" w:rsidRDefault="005728DD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DF2" w:rsidRPr="005728DD" w:rsidRDefault="003B2DF2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4. Начисление заработной платы отразится в учете по Дт счета 26 «Общехозяйственные расходы» (44 «Издержки обращения») с Кт счета 70 «Расчеты с персоналом по оплате труда».</w:t>
      </w:r>
    </w:p>
    <w:p w:rsidR="003B2DF2" w:rsidRPr="005728DD" w:rsidRDefault="003B2DF2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Начисление налога на доходы физических лиц – по Дт счета 70 с Кт счета 68 «Расчеты с бюджетом по налогам и сборам».</w:t>
      </w:r>
    </w:p>
    <w:p w:rsidR="003B2DF2" w:rsidRPr="005728DD" w:rsidRDefault="003B2DF2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Начисление единого социального налога – Дт счета 26 «Общехозяйственные расходы» (44 «Издержки обращения») с Кт счета 69 «Расчеты по социальному страхованию и пенсионному обеспечению».</w:t>
      </w:r>
    </w:p>
    <w:p w:rsidR="003B2DF2" w:rsidRPr="005728DD" w:rsidRDefault="007956F1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D">
        <w:rPr>
          <w:rFonts w:ascii="Times New Roman" w:hAnsi="Times New Roman" w:cs="Times New Roman"/>
          <w:sz w:val="28"/>
          <w:szCs w:val="28"/>
        </w:rPr>
        <w:t>Выдача заработной платы работникам – Дт счета 70 с Кт счета 50 «Касса».</w:t>
      </w:r>
    </w:p>
    <w:p w:rsidR="007956F1" w:rsidRPr="005728DD" w:rsidRDefault="007956F1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02B" w:rsidRPr="005728DD" w:rsidRDefault="007956F1" w:rsidP="005728D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5728DD">
        <w:rPr>
          <w:rFonts w:ascii="Times New Roman" w:hAnsi="Times New Roman"/>
          <w:b w:val="0"/>
          <w:sz w:val="28"/>
        </w:rPr>
        <w:br w:type="page"/>
      </w:r>
      <w:bookmarkStart w:id="2" w:name="_Toc136742370"/>
      <w:r w:rsidRPr="005728DD">
        <w:rPr>
          <w:rFonts w:ascii="Times New Roman" w:hAnsi="Times New Roman"/>
          <w:b w:val="0"/>
          <w:sz w:val="28"/>
        </w:rPr>
        <w:t>Список литературы</w:t>
      </w:r>
      <w:bookmarkEnd w:id="2"/>
    </w:p>
    <w:p w:rsidR="007956F1" w:rsidRPr="005728DD" w:rsidRDefault="007956F1" w:rsidP="005728D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F1" w:rsidRPr="005728DD" w:rsidRDefault="007956F1" w:rsidP="005728DD">
      <w:pPr>
        <w:widowControl w:val="0"/>
        <w:spacing w:line="360" w:lineRule="auto"/>
        <w:jc w:val="both"/>
        <w:rPr>
          <w:sz w:val="28"/>
          <w:szCs w:val="28"/>
        </w:rPr>
      </w:pPr>
      <w:r w:rsidRPr="005728DD">
        <w:rPr>
          <w:sz w:val="28"/>
          <w:szCs w:val="28"/>
        </w:rPr>
        <w:t>1. Кожарский В. В., Кравченко П. И. Бухгалтерский учёт в торговле. - Мн.: Высшая школа, 1996. - С. 78.</w:t>
      </w:r>
    </w:p>
    <w:p w:rsidR="007956F1" w:rsidRPr="005728DD" w:rsidRDefault="007956F1" w:rsidP="005728DD">
      <w:pPr>
        <w:widowControl w:val="0"/>
        <w:spacing w:line="360" w:lineRule="auto"/>
        <w:jc w:val="both"/>
        <w:rPr>
          <w:sz w:val="28"/>
          <w:szCs w:val="28"/>
        </w:rPr>
      </w:pPr>
      <w:r w:rsidRPr="005728DD">
        <w:rPr>
          <w:sz w:val="28"/>
          <w:szCs w:val="28"/>
        </w:rPr>
        <w:t>2. Андреев В. Д. Ревизия и аудит: учеб. пособие для уч-ся УПК Белкоопсоюза. - Мн.: Высшая. школа., 1996. - С. 103.</w:t>
      </w:r>
    </w:p>
    <w:p w:rsidR="007956F1" w:rsidRPr="005728DD" w:rsidRDefault="007956F1" w:rsidP="005728DD">
      <w:pPr>
        <w:widowControl w:val="0"/>
        <w:spacing w:line="360" w:lineRule="auto"/>
        <w:jc w:val="both"/>
        <w:rPr>
          <w:sz w:val="28"/>
          <w:szCs w:val="28"/>
        </w:rPr>
      </w:pPr>
      <w:r w:rsidRPr="005728DD">
        <w:rPr>
          <w:sz w:val="28"/>
          <w:szCs w:val="28"/>
        </w:rPr>
        <w:t>3. Вагапова А. Инвентаризация: порядок проведения и учёт её результатов.- М.; Финансовая газета, №1, 2006.</w:t>
      </w:r>
    </w:p>
    <w:p w:rsidR="007956F1" w:rsidRPr="005728DD" w:rsidRDefault="007956F1" w:rsidP="005728DD">
      <w:pPr>
        <w:widowControl w:val="0"/>
        <w:spacing w:line="360" w:lineRule="auto"/>
        <w:jc w:val="both"/>
        <w:rPr>
          <w:sz w:val="28"/>
          <w:szCs w:val="28"/>
        </w:rPr>
      </w:pPr>
      <w:r w:rsidRPr="005728DD">
        <w:rPr>
          <w:sz w:val="28"/>
          <w:szCs w:val="28"/>
        </w:rPr>
        <w:t>4.</w:t>
      </w:r>
      <w:r w:rsidR="005728DD">
        <w:rPr>
          <w:sz w:val="28"/>
          <w:szCs w:val="28"/>
        </w:rPr>
        <w:t xml:space="preserve"> </w:t>
      </w:r>
      <w:r w:rsidRPr="005728DD">
        <w:rPr>
          <w:sz w:val="28"/>
          <w:szCs w:val="28"/>
        </w:rPr>
        <w:t>Гейц И.В. Инвентаризация – проведение,</w:t>
      </w:r>
      <w:r w:rsidR="005728DD">
        <w:rPr>
          <w:sz w:val="28"/>
          <w:szCs w:val="28"/>
        </w:rPr>
        <w:t xml:space="preserve"> оформление, отражение в учёте. </w:t>
      </w:r>
      <w:r w:rsidRPr="005728DD">
        <w:rPr>
          <w:sz w:val="28"/>
          <w:szCs w:val="28"/>
        </w:rPr>
        <w:t>М; Бухгалтерский учёт и налоги в торговле общественным питанием, №10, 2005.</w:t>
      </w:r>
    </w:p>
    <w:p w:rsidR="007956F1" w:rsidRPr="005728DD" w:rsidRDefault="007956F1" w:rsidP="005728DD">
      <w:pPr>
        <w:widowControl w:val="0"/>
        <w:spacing w:line="360" w:lineRule="auto"/>
        <w:jc w:val="both"/>
        <w:rPr>
          <w:sz w:val="28"/>
          <w:szCs w:val="28"/>
        </w:rPr>
      </w:pPr>
      <w:r w:rsidRPr="005728DD">
        <w:rPr>
          <w:sz w:val="28"/>
          <w:szCs w:val="28"/>
        </w:rPr>
        <w:t>5. Мякинина Л.Н. Порядок проведения инвентаризации. - М.; Бухгалтерская отчётность организации, №3, 2005.</w:t>
      </w:r>
      <w:bookmarkStart w:id="3" w:name="_GoBack"/>
      <w:bookmarkEnd w:id="3"/>
    </w:p>
    <w:sectPr w:rsidR="007956F1" w:rsidRPr="005728DD" w:rsidSect="005728DD">
      <w:headerReference w:type="even" r:id="rId6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01" w:rsidRDefault="00A22D01">
      <w:r>
        <w:separator/>
      </w:r>
    </w:p>
  </w:endnote>
  <w:endnote w:type="continuationSeparator" w:id="0">
    <w:p w:rsidR="00A22D01" w:rsidRDefault="00A2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01" w:rsidRDefault="00A22D01">
      <w:r>
        <w:separator/>
      </w:r>
    </w:p>
  </w:footnote>
  <w:footnote w:type="continuationSeparator" w:id="0">
    <w:p w:rsidR="00A22D01" w:rsidRDefault="00A22D01">
      <w:r>
        <w:continuationSeparator/>
      </w:r>
    </w:p>
  </w:footnote>
  <w:footnote w:id="1">
    <w:p w:rsidR="00A22D01" w:rsidRDefault="00DF5D7E">
      <w:pPr>
        <w:pStyle w:val="a3"/>
      </w:pPr>
      <w:r>
        <w:rPr>
          <w:rStyle w:val="a5"/>
        </w:rPr>
        <w:footnoteRef/>
      </w:r>
      <w:r>
        <w:t xml:space="preserve"> </w:t>
      </w:r>
      <w:r w:rsidRPr="007956F1">
        <w:t>Мякинина Л.Н. Порядок проведения инвентаризации. - М.; Бухгалтерская отчётность организации, №3, 2005.</w:t>
      </w:r>
    </w:p>
  </w:footnote>
  <w:footnote w:id="2">
    <w:p w:rsidR="00A22D01" w:rsidRDefault="00DF5D7E">
      <w:pPr>
        <w:pStyle w:val="a3"/>
      </w:pPr>
      <w:r>
        <w:rPr>
          <w:rStyle w:val="a5"/>
        </w:rPr>
        <w:footnoteRef/>
      </w:r>
      <w:r>
        <w:t xml:space="preserve"> </w:t>
      </w:r>
      <w:r w:rsidRPr="007956F1">
        <w:t>Мякинина Л.Н. Порядок проведения инвентаризации. - М.; Бухгалтерская отчётность организации, №3, 2005.</w:t>
      </w:r>
    </w:p>
  </w:footnote>
  <w:footnote w:id="3">
    <w:p w:rsidR="00A22D01" w:rsidRDefault="00DF5D7E">
      <w:pPr>
        <w:pStyle w:val="a3"/>
      </w:pPr>
      <w:r w:rsidRPr="007956F1">
        <w:rPr>
          <w:rStyle w:val="a5"/>
        </w:rPr>
        <w:footnoteRef/>
      </w:r>
      <w:r w:rsidRPr="007956F1">
        <w:t xml:space="preserve"> Вагапова А. Инвентаризация: порядок проведения и учёт её результатов.- М.; Финансовая газета, №1, 2006.</w:t>
      </w:r>
    </w:p>
  </w:footnote>
  <w:footnote w:id="4">
    <w:p w:rsidR="00A22D01" w:rsidRDefault="00DF5D7E">
      <w:pPr>
        <w:pStyle w:val="a3"/>
      </w:pPr>
      <w:r>
        <w:rPr>
          <w:rStyle w:val="a5"/>
        </w:rPr>
        <w:footnoteRef/>
      </w:r>
      <w:r>
        <w:t xml:space="preserve"> </w:t>
      </w:r>
      <w:r w:rsidRPr="007956F1">
        <w:t>Мякинина Л.Н. Порядок проведения инвентаризации. - М.; Бухгалтерская отчётность организации, №3, 2005.</w:t>
      </w:r>
    </w:p>
  </w:footnote>
  <w:footnote w:id="5">
    <w:p w:rsidR="00A22D01" w:rsidRDefault="00DF5D7E">
      <w:pPr>
        <w:pStyle w:val="a3"/>
      </w:pPr>
      <w:r>
        <w:rPr>
          <w:rStyle w:val="a5"/>
        </w:rPr>
        <w:footnoteRef/>
      </w:r>
      <w:r>
        <w:t xml:space="preserve"> </w:t>
      </w:r>
      <w:r w:rsidRPr="007956F1">
        <w:t>Вагапова А. Инвентаризация: порядок проведения и учёт её результатов.- М.; Финансовая газета, №1, 2006.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7E" w:rsidRDefault="00DF5D7E" w:rsidP="00FA4F15">
    <w:pPr>
      <w:pStyle w:val="a7"/>
      <w:framePr w:wrap="around" w:vAnchor="text" w:hAnchor="margin" w:xAlign="right" w:y="1"/>
      <w:rPr>
        <w:rStyle w:val="ab"/>
      </w:rPr>
    </w:pPr>
  </w:p>
  <w:p w:rsidR="00DF5D7E" w:rsidRDefault="00DF5D7E" w:rsidP="005F5662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F68"/>
    <w:rsid w:val="000F6373"/>
    <w:rsid w:val="00120438"/>
    <w:rsid w:val="00265346"/>
    <w:rsid w:val="003B2DF2"/>
    <w:rsid w:val="005510AE"/>
    <w:rsid w:val="005728DD"/>
    <w:rsid w:val="005C340A"/>
    <w:rsid w:val="005F5662"/>
    <w:rsid w:val="007956F1"/>
    <w:rsid w:val="00930F68"/>
    <w:rsid w:val="00A22D01"/>
    <w:rsid w:val="00A279F7"/>
    <w:rsid w:val="00BC70D3"/>
    <w:rsid w:val="00C447FC"/>
    <w:rsid w:val="00C4702B"/>
    <w:rsid w:val="00CE4079"/>
    <w:rsid w:val="00D27F2E"/>
    <w:rsid w:val="00DA5FC1"/>
    <w:rsid w:val="00DF5D7E"/>
    <w:rsid w:val="00E654FF"/>
    <w:rsid w:val="00F924DA"/>
    <w:rsid w:val="00F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EA4C23-81C4-43B0-9058-7C53257D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5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930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30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7956F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7956F1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7956F1"/>
  </w:style>
  <w:style w:type="character" w:styleId="a6">
    <w:name w:val="Hyperlink"/>
    <w:uiPriority w:val="99"/>
    <w:rsid w:val="007956F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653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2653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5F5662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C70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Инвентаризация имущества и обязательств проводится предприятиями торговли для обеспечения достоверности данных бухгалтерского учета и отчетности</vt:lpstr>
    </vt:vector>
  </TitlesOfParts>
  <Company/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Инвентаризация имущества и обязательств проводится предприятиями торговли для обеспечения достоверности данных бухгалтерского учета и отчетности</dc:title>
  <dc:subject/>
  <dc:creator>Natalya</dc:creator>
  <cp:keywords/>
  <dc:description/>
  <cp:lastModifiedBy>admin</cp:lastModifiedBy>
  <cp:revision>2</cp:revision>
  <cp:lastPrinted>2006-05-31T09:04:00Z</cp:lastPrinted>
  <dcterms:created xsi:type="dcterms:W3CDTF">2014-03-03T18:43:00Z</dcterms:created>
  <dcterms:modified xsi:type="dcterms:W3CDTF">2014-03-03T18:43:00Z</dcterms:modified>
</cp:coreProperties>
</file>