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8" w:rsidRDefault="00D43308" w:rsidP="008D4E0F">
      <w:pPr>
        <w:pStyle w:val="afb"/>
        <w:keepNext/>
        <w:widowControl w:val="0"/>
      </w:pPr>
      <w:r>
        <w:t>Содержание</w:t>
      </w:r>
    </w:p>
    <w:p w:rsidR="00470592" w:rsidRDefault="00470592" w:rsidP="008D4E0F">
      <w:pPr>
        <w:keepNext/>
        <w:widowControl w:val="0"/>
        <w:ind w:firstLine="709"/>
      </w:pPr>
    </w:p>
    <w:p w:rsidR="000F653E" w:rsidRDefault="000F653E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9961503" w:history="1">
        <w:r w:rsidRPr="00C5001C">
          <w:rPr>
            <w:rStyle w:val="ae"/>
            <w:noProof/>
          </w:rPr>
          <w:t>Введение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04" w:history="1">
        <w:r w:rsidR="000F653E" w:rsidRPr="00C5001C">
          <w:rPr>
            <w:rStyle w:val="ae"/>
            <w:noProof/>
          </w:rPr>
          <w:t>1. Развитие ипотечного кредитования в России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05" w:history="1">
        <w:r w:rsidR="000F653E" w:rsidRPr="00C5001C">
          <w:rPr>
            <w:rStyle w:val="ae"/>
            <w:noProof/>
          </w:rPr>
          <w:t>1.1 Преимущества ипотеки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06" w:history="1">
        <w:r w:rsidR="000F653E" w:rsidRPr="00C5001C">
          <w:rPr>
            <w:rStyle w:val="ae"/>
            <w:noProof/>
          </w:rPr>
          <w:t>1.2 Условия получения ипотеки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07" w:history="1">
        <w:r w:rsidR="000F653E" w:rsidRPr="00C5001C">
          <w:rPr>
            <w:rStyle w:val="ae"/>
            <w:noProof/>
          </w:rPr>
          <w:t>1.3 Основные ипотечные программы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08" w:history="1">
        <w:r w:rsidR="000F653E" w:rsidRPr="00C5001C">
          <w:rPr>
            <w:rStyle w:val="ae"/>
            <w:noProof/>
          </w:rPr>
          <w:t>1.4 Ипотека для молодой семьи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09" w:history="1">
        <w:r w:rsidR="000F653E" w:rsidRPr="00C5001C">
          <w:rPr>
            <w:rStyle w:val="ae"/>
            <w:noProof/>
          </w:rPr>
          <w:t>2. Денежно-кредитная политика Центрального банка РФ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10" w:history="1">
        <w:r w:rsidR="000F653E" w:rsidRPr="00C5001C">
          <w:rPr>
            <w:rStyle w:val="ae"/>
            <w:noProof/>
          </w:rPr>
          <w:t>3. Тест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11" w:history="1">
        <w:r w:rsidR="000F653E" w:rsidRPr="00C5001C">
          <w:rPr>
            <w:rStyle w:val="ae"/>
            <w:noProof/>
          </w:rPr>
          <w:t>4. Задачи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12" w:history="1">
        <w:r w:rsidR="000F653E" w:rsidRPr="00C5001C">
          <w:rPr>
            <w:rStyle w:val="ae"/>
            <w:noProof/>
          </w:rPr>
          <w:t>Заключение</w:t>
        </w:r>
      </w:hyperlink>
    </w:p>
    <w:p w:rsidR="000F653E" w:rsidRDefault="00940F01" w:rsidP="008D4E0F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hyperlink w:anchor="_Toc259961513" w:history="1">
        <w:r w:rsidR="000F653E" w:rsidRPr="00C5001C">
          <w:rPr>
            <w:rStyle w:val="ae"/>
            <w:noProof/>
          </w:rPr>
          <w:t>Библиографический список</w:t>
        </w:r>
      </w:hyperlink>
    </w:p>
    <w:p w:rsidR="00470592" w:rsidRDefault="000F653E" w:rsidP="008D4E0F">
      <w:pPr>
        <w:keepNext/>
        <w:widowControl w:val="0"/>
        <w:ind w:firstLine="709"/>
      </w:pPr>
      <w:r>
        <w:fldChar w:fldCharType="end"/>
      </w:r>
    </w:p>
    <w:p w:rsidR="00D43308" w:rsidRPr="00D43308" w:rsidRDefault="00470592" w:rsidP="008D4E0F">
      <w:pPr>
        <w:pStyle w:val="2"/>
        <w:widowControl w:val="0"/>
      </w:pPr>
      <w:r>
        <w:br w:type="page"/>
      </w:r>
      <w:bookmarkStart w:id="0" w:name="_Toc259961503"/>
      <w:r w:rsidR="00D43308">
        <w:t>Введение</w:t>
      </w:r>
      <w:bookmarkEnd w:id="0"/>
    </w:p>
    <w:p w:rsidR="00470592" w:rsidRDefault="00470592" w:rsidP="008D4E0F">
      <w:pPr>
        <w:keepNext/>
        <w:widowControl w:val="0"/>
        <w:ind w:firstLine="709"/>
      </w:pPr>
    </w:p>
    <w:p w:rsidR="00D43308" w:rsidRDefault="00CD52EA" w:rsidP="008D4E0F">
      <w:pPr>
        <w:keepNext/>
        <w:widowControl w:val="0"/>
        <w:ind w:firstLine="709"/>
      </w:pPr>
      <w:r w:rsidRPr="00D43308">
        <w:t>В условиях перехода на рыночные отношения роль и значение денежных и финансово-кредитных рычагов резко возрастаю</w:t>
      </w:r>
      <w:r w:rsidR="00D43308">
        <w:t>т.</w:t>
      </w:r>
      <w:r w:rsidR="00470592">
        <w:t xml:space="preserve"> Д</w:t>
      </w:r>
      <w:r w:rsidRPr="00D43308">
        <w:t xml:space="preserve">енежная и финансово-кредитные системы </w:t>
      </w:r>
      <w:r w:rsidR="00D43308">
        <w:t>-</w:t>
      </w:r>
      <w:r w:rsidRPr="00D43308">
        <w:t xml:space="preserve"> один из тех секторов экономики, где наиболее эффективно работают рыночные механизмы</w:t>
      </w:r>
      <w:r w:rsidR="00D43308" w:rsidRPr="00D43308">
        <w:t>.</w:t>
      </w:r>
    </w:p>
    <w:p w:rsidR="00D43308" w:rsidRDefault="00CD52EA" w:rsidP="008D4E0F">
      <w:pPr>
        <w:keepNext/>
        <w:widowControl w:val="0"/>
        <w:ind w:firstLine="709"/>
      </w:pPr>
      <w:r w:rsidRPr="00D43308">
        <w:t xml:space="preserve">Финансовая и прежде всего бюджетная система оказывают существенное воздействие на рост валового внутреннего продукта и его главную часть </w:t>
      </w:r>
      <w:r w:rsidR="00D43308">
        <w:t>-</w:t>
      </w:r>
      <w:r w:rsidRPr="00D43308">
        <w:t xml:space="preserve"> национальный доход, на развитие предприятий и отраслей народного хозяйства и положение широких слоёв населения</w:t>
      </w:r>
      <w:r w:rsidR="00D43308" w:rsidRPr="00D43308">
        <w:t xml:space="preserve">. </w:t>
      </w:r>
      <w:r w:rsidRPr="00D43308">
        <w:t>Главным критерием функционирования предприятий различных форм собственности в современных условиях стала их прибыль</w:t>
      </w:r>
      <w:r w:rsidR="00D43308" w:rsidRPr="00D43308">
        <w:t>.</w:t>
      </w:r>
    </w:p>
    <w:p w:rsidR="00D43308" w:rsidRDefault="00CD52EA" w:rsidP="008D4E0F">
      <w:pPr>
        <w:keepNext/>
        <w:widowControl w:val="0"/>
        <w:ind w:firstLine="709"/>
      </w:pPr>
      <w:r w:rsidRPr="00D43308">
        <w:t>Не менее важным для обеспечения расширенного воспроизводства в народном хозяйстве являются</w:t>
      </w:r>
      <w:r w:rsidR="007E779D" w:rsidRPr="00D43308">
        <w:t xml:space="preserve"> укрепление денежного обращения и деятельность кредитной системы страны</w:t>
      </w:r>
      <w:r w:rsidR="00D43308" w:rsidRPr="00D43308">
        <w:t>.</w:t>
      </w:r>
    </w:p>
    <w:p w:rsidR="00D43308" w:rsidRDefault="007E779D" w:rsidP="008D4E0F">
      <w:pPr>
        <w:keepNext/>
        <w:widowControl w:val="0"/>
        <w:ind w:firstLine="709"/>
      </w:pPr>
      <w:r w:rsidRPr="00D43308">
        <w:t>Экономическая политика государства в основном осуществляется с помощью финансово-кредитных рычагов</w:t>
      </w:r>
      <w:r w:rsidR="00D43308" w:rsidRPr="00D43308">
        <w:t xml:space="preserve">. </w:t>
      </w:r>
      <w:r w:rsidRPr="00D43308">
        <w:t>Именно поэтому наиболее актуальной является</w:t>
      </w:r>
      <w:r w:rsidR="0022465E" w:rsidRPr="00D43308">
        <w:t xml:space="preserve"> тема</w:t>
      </w:r>
      <w:r w:rsidRPr="00D43308">
        <w:t xml:space="preserve"> </w:t>
      </w:r>
      <w:r w:rsidR="0022465E" w:rsidRPr="00D43308">
        <w:t>денежно-кредитной политики</w:t>
      </w:r>
      <w:r w:rsidR="00D43308" w:rsidRPr="00D43308">
        <w:t xml:space="preserve"> </w:t>
      </w:r>
      <w:r w:rsidR="0022465E" w:rsidRPr="00D43308">
        <w:t>Центрального банка РФ</w:t>
      </w:r>
      <w:r w:rsidR="00D43308" w:rsidRPr="00D43308">
        <w:t>.</w:t>
      </w:r>
    </w:p>
    <w:p w:rsidR="00D43308" w:rsidRDefault="0022465E" w:rsidP="008D4E0F">
      <w:pPr>
        <w:keepNext/>
        <w:widowControl w:val="0"/>
        <w:ind w:firstLine="709"/>
      </w:pPr>
      <w:r w:rsidRPr="00D43308">
        <w:t>А так же в последние несколько лет распространение получило ипотечное кредитование, так как очень остро встал вопрос об обеспечении жильём молодых семей</w:t>
      </w:r>
      <w:r w:rsidR="00D43308" w:rsidRPr="00D43308">
        <w:t xml:space="preserve">. </w:t>
      </w:r>
      <w:r w:rsidRPr="00D43308">
        <w:t>Существуют разные законопроекты и программы для молодых семей, позволяющие при минимальных взносах</w:t>
      </w:r>
      <w:r w:rsidR="00D43308">
        <w:t xml:space="preserve"> (</w:t>
      </w:r>
      <w:r w:rsidRPr="00D43308">
        <w:t>по сравнению со стоимостью квартиры</w:t>
      </w:r>
      <w:r w:rsidR="00D43308" w:rsidRPr="00D43308">
        <w:t xml:space="preserve">) </w:t>
      </w:r>
      <w:r w:rsidRPr="00D43308">
        <w:t>приобрести недвижимость</w:t>
      </w:r>
      <w:r w:rsidR="00D43308" w:rsidRPr="00D43308">
        <w:t>.</w:t>
      </w:r>
    </w:p>
    <w:p w:rsidR="00D43308" w:rsidRDefault="004001FF" w:rsidP="008D4E0F">
      <w:pPr>
        <w:keepNext/>
        <w:widowControl w:val="0"/>
        <w:ind w:firstLine="709"/>
      </w:pPr>
      <w:r w:rsidRPr="00D43308">
        <w:t>Целью данной работы является раскрытие сущности ипотечного кредитования в России и изложение основных направлений и методов денежно-кредитной политики Центрального банка РФ</w:t>
      </w:r>
      <w:r w:rsidR="00D43308" w:rsidRPr="00D43308">
        <w:t>.</w:t>
      </w:r>
    </w:p>
    <w:p w:rsidR="00D43308" w:rsidRDefault="004001FF" w:rsidP="008D4E0F">
      <w:pPr>
        <w:keepNext/>
        <w:widowControl w:val="0"/>
        <w:ind w:firstLine="709"/>
      </w:pPr>
      <w:r w:rsidRPr="00D43308">
        <w:t>Задачи работы</w:t>
      </w:r>
      <w:r w:rsidR="00D43308" w:rsidRPr="00D43308">
        <w:t>:</w:t>
      </w:r>
    </w:p>
    <w:p w:rsidR="00423EB1" w:rsidRPr="00D43308" w:rsidRDefault="00423EB1" w:rsidP="008D4E0F">
      <w:pPr>
        <w:keepNext/>
        <w:widowControl w:val="0"/>
        <w:ind w:firstLine="709"/>
      </w:pPr>
      <w:r w:rsidRPr="00D43308">
        <w:t>Изучить сущность ипотечного кредитования в России</w:t>
      </w:r>
    </w:p>
    <w:p w:rsidR="00423EB1" w:rsidRPr="00D43308" w:rsidRDefault="00423EB1" w:rsidP="008D4E0F">
      <w:pPr>
        <w:keepNext/>
        <w:widowControl w:val="0"/>
        <w:ind w:firstLine="709"/>
      </w:pPr>
      <w:r w:rsidRPr="00D43308">
        <w:t>Изучить основные направления и методы денежно-кредитной политики Центрального банка РФ</w:t>
      </w:r>
    </w:p>
    <w:p w:rsidR="00423EB1" w:rsidRPr="00D43308" w:rsidRDefault="00423EB1" w:rsidP="008D4E0F">
      <w:pPr>
        <w:keepNext/>
        <w:widowControl w:val="0"/>
        <w:ind w:firstLine="709"/>
      </w:pPr>
      <w:r w:rsidRPr="00D43308">
        <w:t>Произвести анализ денежно-кредитной политики Центрального банка РФ</w:t>
      </w:r>
    </w:p>
    <w:p w:rsidR="00423EB1" w:rsidRPr="00D43308" w:rsidRDefault="00423EB1" w:rsidP="008D4E0F">
      <w:pPr>
        <w:keepNext/>
        <w:widowControl w:val="0"/>
        <w:ind w:firstLine="709"/>
      </w:pPr>
      <w:r w:rsidRPr="00D43308">
        <w:t>Выделить положительные и отрицательные стороны ипотеки в России</w:t>
      </w:r>
    </w:p>
    <w:p w:rsidR="00423EB1" w:rsidRPr="00D43308" w:rsidRDefault="00423EB1" w:rsidP="008D4E0F">
      <w:pPr>
        <w:keepNext/>
        <w:widowControl w:val="0"/>
        <w:ind w:firstLine="709"/>
      </w:pPr>
      <w:r w:rsidRPr="00D43308">
        <w:t>Пройти тест</w:t>
      </w:r>
    </w:p>
    <w:p w:rsidR="00423EB1" w:rsidRPr="00D43308" w:rsidRDefault="00470592" w:rsidP="008D4E0F">
      <w:pPr>
        <w:keepNext/>
        <w:widowControl w:val="0"/>
        <w:ind w:firstLine="709"/>
      </w:pPr>
      <w:r>
        <w:t>Решение</w:t>
      </w:r>
      <w:r w:rsidR="00423EB1" w:rsidRPr="00D43308">
        <w:t xml:space="preserve"> задачи</w:t>
      </w:r>
    </w:p>
    <w:p w:rsidR="00D43308" w:rsidRDefault="00423EB1" w:rsidP="008D4E0F">
      <w:pPr>
        <w:keepNext/>
        <w:widowControl w:val="0"/>
        <w:ind w:firstLine="709"/>
      </w:pPr>
      <w:r w:rsidRPr="00D43308">
        <w:t>Сделать выводы</w:t>
      </w:r>
    </w:p>
    <w:p w:rsidR="00D43308" w:rsidRPr="00D43308" w:rsidRDefault="00D43308" w:rsidP="008D4E0F">
      <w:pPr>
        <w:pStyle w:val="2"/>
        <w:widowControl w:val="0"/>
      </w:pPr>
      <w:r w:rsidRPr="00D43308">
        <w:br w:type="page"/>
      </w:r>
      <w:bookmarkStart w:id="1" w:name="_Toc259961504"/>
      <w:r w:rsidR="001F5FBD" w:rsidRPr="00D43308">
        <w:t>1</w:t>
      </w:r>
      <w:r w:rsidR="00470592">
        <w:t>.</w:t>
      </w:r>
      <w:r w:rsidR="001F5FBD" w:rsidRPr="00D43308">
        <w:t xml:space="preserve"> Развитие ипотечного кредитования в России</w:t>
      </w:r>
      <w:bookmarkEnd w:id="1"/>
    </w:p>
    <w:p w:rsidR="00470592" w:rsidRDefault="00470592" w:rsidP="008D4E0F">
      <w:pPr>
        <w:keepNext/>
        <w:widowControl w:val="0"/>
        <w:ind w:firstLine="709"/>
      </w:pPr>
    </w:p>
    <w:p w:rsidR="00D43308" w:rsidRDefault="0070510B" w:rsidP="008D4E0F">
      <w:pPr>
        <w:keepNext/>
        <w:widowControl w:val="0"/>
        <w:ind w:firstLine="709"/>
      </w:pPr>
      <w:r w:rsidRPr="00D43308">
        <w:t>И</w:t>
      </w:r>
      <w:r w:rsidR="004E118A" w:rsidRPr="00D43308">
        <w:t xml:space="preserve">потека </w:t>
      </w:r>
      <w:r w:rsidRPr="00D43308">
        <w:t xml:space="preserve">в России </w:t>
      </w:r>
      <w:r w:rsidR="004E118A" w:rsidRPr="00D43308">
        <w:t>появилась в результате возникновения права частной собственности на землю</w:t>
      </w:r>
      <w:r w:rsidR="00D43308" w:rsidRPr="00D43308">
        <w:t xml:space="preserve">. </w:t>
      </w:r>
      <w:r w:rsidR="004E118A" w:rsidRPr="00D43308">
        <w:t>История ипотеки в России как таковая началась при императрице Елизавете Петровне в 18 веке</w:t>
      </w:r>
      <w:r w:rsidR="00D43308" w:rsidRPr="00D43308">
        <w:t xml:space="preserve">. </w:t>
      </w:r>
      <w:r w:rsidR="004E118A" w:rsidRPr="00D43308">
        <w:t>В конце 19 в</w:t>
      </w:r>
      <w:r w:rsidR="00D43308" w:rsidRPr="00D43308">
        <w:t xml:space="preserve">. </w:t>
      </w:r>
      <w:r w:rsidR="004E118A" w:rsidRPr="00D43308">
        <w:t>работало 11 акционерных ипотечных банков</w:t>
      </w:r>
      <w:r w:rsidR="00D43308" w:rsidRPr="00D43308">
        <w:t xml:space="preserve">. </w:t>
      </w:r>
      <w:r w:rsidR="004E118A" w:rsidRPr="00D43308">
        <w:t>Главным по ипотеке в начале 19 века считался Московский народный банк, но, в результате октябрьских событий ипотечных банков не стало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Фактически, до 1995 года в России развитие ипотечного кредитования ассоциировалось всего с двумя-тремя банками</w:t>
      </w:r>
      <w:r w:rsidR="00D43308" w:rsidRPr="00D43308">
        <w:t xml:space="preserve">. </w:t>
      </w:r>
      <w:r w:rsidRPr="00D43308">
        <w:t>Ипотечных программ было недостаточно, а процентные ставки составляли 14-15% годовых</w:t>
      </w:r>
      <w:r w:rsidR="00D43308" w:rsidRPr="00D43308">
        <w:t xml:space="preserve">. </w:t>
      </w:r>
      <w:r w:rsidRPr="00D43308">
        <w:t>Сегодня ипотека в России и СНГ</w:t>
      </w:r>
      <w:r w:rsidR="00D43308" w:rsidRPr="00D43308">
        <w:t xml:space="preserve"> - </w:t>
      </w:r>
      <w:r w:rsidRPr="00D43308">
        <w:t>это система долгосрочных кредитов, выдаваемых на приобретение жилья</w:t>
      </w:r>
      <w:r w:rsidR="00D43308" w:rsidRPr="00D43308">
        <w:t xml:space="preserve">. </w:t>
      </w:r>
      <w:r w:rsidRPr="00D43308">
        <w:t>Покупателю, выбравшему систему ипотечного кредитования, необходимо внести только первоначальный взнос, составляющий, как правило, 10-30% от стоимости квартиры</w:t>
      </w:r>
      <w:r w:rsidR="00D43308" w:rsidRPr="00D43308">
        <w:t xml:space="preserve">. </w:t>
      </w:r>
      <w:r w:rsidRPr="00D43308">
        <w:t>Остальную сумму покупатель получает от банка в качестве ипотечного кредита</w:t>
      </w:r>
      <w:r w:rsidR="00D43308" w:rsidRPr="00D43308">
        <w:t xml:space="preserve">. </w:t>
      </w:r>
      <w:r w:rsidRPr="00D43308">
        <w:t>Срок возврата кредита на покупку квартиры</w:t>
      </w:r>
      <w:r w:rsidR="00D43308" w:rsidRPr="00D43308">
        <w:t xml:space="preserve"> - </w:t>
      </w:r>
      <w:r w:rsidRPr="00D43308">
        <w:t>в среднем 10-15 лет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Зарубежный опыт</w:t>
      </w:r>
      <w:r w:rsidR="00D43308" w:rsidRPr="00D43308">
        <w:t xml:space="preserve"> - </w:t>
      </w:r>
      <w:r w:rsidRPr="00D43308">
        <w:t>отличная основа для развития ипотеки в России, и сегодня в нашей стране мы видим многие черты западной системы ипотеки</w:t>
      </w:r>
      <w:r w:rsidR="00D43308" w:rsidRPr="00D43308">
        <w:t xml:space="preserve">. </w:t>
      </w:r>
      <w:r w:rsidRPr="00D43308">
        <w:t>Но, если на Западе средний и высший класс одинаково пользуются услугами банков, предоставляющих ипотечные кредиты, то в России, с пока только отрабатываемыми механизмами ипотеки, большая часть кредитов выдается на обычное жилье, а не на элитное</w:t>
      </w:r>
      <w:r w:rsidR="00D43308" w:rsidRPr="00D43308">
        <w:t xml:space="preserve">. </w:t>
      </w:r>
      <w:r w:rsidRPr="00D43308">
        <w:t>Ипотечное кредитование в России популярно потому, что ипотека</w:t>
      </w:r>
      <w:r w:rsidR="00D43308" w:rsidRPr="00D43308">
        <w:t xml:space="preserve"> - </w:t>
      </w:r>
      <w:r w:rsidRPr="00D43308">
        <w:t>это зачастую единственный способ получить собственное жилье для российского гражданина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 России и странах СНГ банки предлагают самые разные условия, что предполагает совершенствование ипотечного кредитования</w:t>
      </w:r>
      <w:r w:rsidR="00D43308" w:rsidRPr="00D43308">
        <w:t xml:space="preserve">. </w:t>
      </w:r>
      <w:r w:rsidRPr="00D43308">
        <w:t>В развитии ипотеки в современной России много плюсов по сравнению с прошлым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Во-первых, банки предлагают различные ипотечные программы, поэтому клиент сам может выбрать подходящую ему программу покупки квартиры в кредит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Во-вторых, для получения ипотечного кредита не требуется огромного количества справок, как раньше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В-третьих, в зависимости от доходов клиента, сроков займа и вида покупаемого жилья процентные ставки разнятся</w:t>
      </w:r>
      <w:r w:rsidR="00D43308" w:rsidRPr="00D43308">
        <w:t>.</w:t>
      </w:r>
    </w:p>
    <w:p w:rsidR="00470592" w:rsidRDefault="00470592" w:rsidP="008D4E0F">
      <w:pPr>
        <w:keepNext/>
        <w:widowControl w:val="0"/>
        <w:ind w:firstLine="709"/>
      </w:pPr>
    </w:p>
    <w:p w:rsidR="004E118A" w:rsidRPr="00D43308" w:rsidRDefault="00470592" w:rsidP="008D4E0F">
      <w:pPr>
        <w:pStyle w:val="2"/>
        <w:widowControl w:val="0"/>
      </w:pPr>
      <w:bookmarkStart w:id="2" w:name="_Toc259961505"/>
      <w:r>
        <w:t xml:space="preserve">1.1 </w:t>
      </w:r>
      <w:r w:rsidR="004E118A" w:rsidRPr="00D43308">
        <w:t>Преимущества ипотеки</w:t>
      </w:r>
      <w:bookmarkEnd w:id="2"/>
    </w:p>
    <w:p w:rsidR="00470592" w:rsidRDefault="00470592" w:rsidP="008D4E0F">
      <w:pPr>
        <w:keepNext/>
        <w:widowControl w:val="0"/>
        <w:ind w:firstLine="709"/>
      </w:pPr>
    </w:p>
    <w:p w:rsidR="00D43308" w:rsidRDefault="004E118A" w:rsidP="008D4E0F">
      <w:pPr>
        <w:keepNext/>
        <w:widowControl w:val="0"/>
        <w:ind w:firstLine="709"/>
      </w:pPr>
      <w:r w:rsidRPr="00D43308">
        <w:t>Ипотека</w:t>
      </w:r>
      <w:r w:rsidR="00D43308" w:rsidRPr="00D43308">
        <w:t xml:space="preserve"> - </w:t>
      </w:r>
      <w:r w:rsidRPr="00D43308">
        <w:t>один из самых приемлемых вариантов приобретения жилья на сегодняшний день</w:t>
      </w:r>
      <w:r w:rsidR="00D43308" w:rsidRPr="00D43308">
        <w:t xml:space="preserve">. </w:t>
      </w:r>
      <w:r w:rsidRPr="00D43308">
        <w:t>История развития ипотечного кредитования во всем мире и в нашей стране позволяет говорить о том, что условия ипотеки являются выгодными для многих желающих жить в собственной квартире, и не откладывать решение этой задачи на длительное время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 чем же преимущества кредита на покупку квартиры или ипотеки</w:t>
      </w:r>
      <w:r w:rsidR="00D43308" w:rsidRPr="00D43308">
        <w:t>?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Ипотека</w:t>
      </w:r>
      <w:r w:rsidR="00D43308" w:rsidRPr="00D43308">
        <w:t xml:space="preserve"> - </w:t>
      </w:r>
      <w:r w:rsidRPr="00D43308">
        <w:t>это собственное жилье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Согласно условиям ипотечного кредитования, вы, после оформления всех необходимых документов, сразу можете въехать в свою квартиру</w:t>
      </w:r>
      <w:r w:rsidR="00D43308" w:rsidRPr="00D43308">
        <w:t xml:space="preserve">. </w:t>
      </w:r>
      <w:r w:rsidRPr="00D43308">
        <w:t>При этом, вы становитесь ее собственником</w:t>
      </w:r>
      <w:r w:rsidR="00D43308" w:rsidRPr="00D43308">
        <w:t xml:space="preserve">. </w:t>
      </w:r>
      <w:r w:rsidRPr="00D43308">
        <w:t>То есть, живете вы в квартире уже сейчас, а платить за нее будете потом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Ипотечный кредит</w:t>
      </w:r>
      <w:r w:rsidR="00D43308" w:rsidRPr="00D43308">
        <w:t xml:space="preserve"> - </w:t>
      </w:r>
      <w:r w:rsidRPr="00D43308">
        <w:t>это очень рациональное решение</w:t>
      </w:r>
      <w:r w:rsidR="00D43308" w:rsidRPr="00D43308">
        <w:t xml:space="preserve">. </w:t>
      </w:r>
      <w:r w:rsidRPr="00D43308">
        <w:t>Гораздо разумнее платить регулярные взносы за свое собственное жилье, чем отдавать те же деньги за аренду снимаемой квартиры и переезжать с места на место</w:t>
      </w:r>
      <w:r w:rsidR="00D43308" w:rsidRPr="00D43308">
        <w:t xml:space="preserve">. </w:t>
      </w:r>
      <w:r w:rsidRPr="00D43308">
        <w:t>Поэтому, молодая семья может в полной мере рассчитывать на э</w:t>
      </w:r>
      <w:r w:rsidR="00F147C6" w:rsidRPr="00D43308">
        <w:t>ту</w:t>
      </w:r>
      <w:r w:rsidRPr="00D43308">
        <w:t xml:space="preserve"> возможность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Ипотека</w:t>
      </w:r>
      <w:r w:rsidR="00D43308" w:rsidRPr="00D43308">
        <w:t xml:space="preserve"> - </w:t>
      </w:r>
      <w:r w:rsidRPr="00D43308">
        <w:t>это доступно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 настоящее время многие банки предоставляют самые разнообразные ипотечные кредиты, что позволяет выбрать заемщику подходящий для себя вариант</w:t>
      </w:r>
      <w:r w:rsidR="00D43308" w:rsidRPr="00D43308">
        <w:t xml:space="preserve">. </w:t>
      </w:r>
      <w:r w:rsidRPr="00D43308">
        <w:t>Ипотека потому и доступна, что не требует вас вносить все деньги сразу, как, например, прямая покупка квартиры за полную стоимость</w:t>
      </w:r>
      <w:r w:rsidR="00D43308" w:rsidRPr="00D43308">
        <w:t xml:space="preserve">. </w:t>
      </w:r>
      <w:r w:rsidRPr="00D43308">
        <w:t>В этом случае, даже молодая семья со стабильным доходом сможет найти для себя приемлемые условия ипотечного кредитования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Ипотека</w:t>
      </w:r>
      <w:r w:rsidR="00D43308" w:rsidRPr="00D43308">
        <w:t xml:space="preserve"> - </w:t>
      </w:r>
      <w:r w:rsidRPr="00D43308">
        <w:t>это гарантии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Согласно условиям ипотеки, приобретаемая недвижимость, а также все документы, обязательно подвергаются основательной юридической проверке как банком, так и страховой компанией</w:t>
      </w:r>
      <w:r w:rsidR="00D43308" w:rsidRPr="00D43308">
        <w:t xml:space="preserve">. </w:t>
      </w:r>
      <w:r w:rsidRPr="00D43308">
        <w:t>Поэтому, вы можете быть уверены в юридической</w:t>
      </w:r>
      <w:r w:rsidR="00D43308">
        <w:t xml:space="preserve"> "</w:t>
      </w:r>
      <w:r w:rsidR="00BB0382" w:rsidRPr="00D43308">
        <w:t>чистоте</w:t>
      </w:r>
      <w:r w:rsidR="00D43308">
        <w:t xml:space="preserve">" </w:t>
      </w:r>
      <w:r w:rsidR="00BB0382" w:rsidRPr="00D43308">
        <w:t>вашего будущего жилья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Не секрет, что другие возможности обретения жилья для молодой семьи просто недоступны</w:t>
      </w:r>
      <w:r w:rsidR="00D43308" w:rsidRPr="00D43308">
        <w:t xml:space="preserve">. </w:t>
      </w:r>
      <w:r w:rsidRPr="00D43308">
        <w:t>Например, покупка квартиры на первичном или вторичном рынке</w:t>
      </w:r>
      <w:r w:rsidR="00D43308" w:rsidRPr="00D43308">
        <w:t xml:space="preserve"> - </w:t>
      </w:r>
      <w:r w:rsidRPr="00D43308">
        <w:t>это слишком дорого</w:t>
      </w:r>
      <w:r w:rsidR="00D43308" w:rsidRPr="00D43308">
        <w:t xml:space="preserve">. </w:t>
      </w:r>
      <w:r w:rsidRPr="00D43308">
        <w:t>Есть еще такой вариант как приобретение квартиры по одной из федеральных, региональных, муниципальных или отраслевых программ</w:t>
      </w:r>
      <w:r w:rsidR="00D43308">
        <w:t xml:space="preserve"> ("</w:t>
      </w:r>
      <w:r w:rsidRPr="00D43308">
        <w:t>Молодым семьям</w:t>
      </w:r>
      <w:r w:rsidR="00D43308" w:rsidRPr="00D43308">
        <w:t xml:space="preserve"> - </w:t>
      </w:r>
      <w:r w:rsidRPr="00D43308">
        <w:t>доступное жилье</w:t>
      </w:r>
      <w:r w:rsidR="00D43308">
        <w:t>", "</w:t>
      </w:r>
      <w:r w:rsidRPr="00D43308">
        <w:t>Строительство жилья для молодых ученых и специалистов</w:t>
      </w:r>
      <w:r w:rsidR="00D43308">
        <w:t xml:space="preserve">" </w:t>
      </w:r>
      <w:r w:rsidRPr="00D43308">
        <w:t xml:space="preserve">и </w:t>
      </w:r>
      <w:r w:rsidR="00D43308">
        <w:t>т.д.)</w:t>
      </w:r>
      <w:r w:rsidR="00D43308" w:rsidRPr="00D43308">
        <w:t xml:space="preserve">. </w:t>
      </w:r>
      <w:r w:rsidRPr="00D43308">
        <w:t>Однако, в связи с небольшим объемом финансирования, каждый год количество получивших помощь от государства в решении жилищного вопроса очень мало, что также не спасает ситуацию</w:t>
      </w:r>
      <w:r w:rsidR="00D43308" w:rsidRPr="00D43308">
        <w:t xml:space="preserve">. </w:t>
      </w:r>
      <w:r w:rsidRPr="00D43308">
        <w:t>Как правило, молодая семья не может ждать слишком долго, особенно когда в ней появляется ребенок</w:t>
      </w:r>
      <w:r w:rsidR="00D43308" w:rsidRPr="00D43308">
        <w:t>.</w:t>
      </w:r>
    </w:p>
    <w:p w:rsidR="00470592" w:rsidRDefault="004E118A" w:rsidP="008D4E0F">
      <w:pPr>
        <w:keepNext/>
        <w:widowControl w:val="0"/>
        <w:ind w:firstLine="709"/>
      </w:pPr>
      <w:r w:rsidRPr="00D43308">
        <w:t>Поэтому квартира в кредит по ипотеке остается практически единственно приемлемым вариантом обрести собственное жилье</w:t>
      </w:r>
      <w:r w:rsidR="00D43308" w:rsidRPr="00D43308">
        <w:t xml:space="preserve">. </w:t>
      </w:r>
      <w:r w:rsidRPr="00D43308">
        <w:t>Доступность, возможность реальной покупки собственной квартиры, надежные гарантии, приемлемые условия ипотечного кредита, выгодность</w:t>
      </w:r>
      <w:r w:rsidR="00D43308" w:rsidRPr="00D43308">
        <w:t xml:space="preserve"> - </w:t>
      </w:r>
      <w:r w:rsidRPr="00D43308">
        <w:t>все эти преимущества ипотеки делают ее основным инструментом в решении жилищной проблемы, особенно для молодой семьи</w:t>
      </w:r>
      <w:r w:rsidR="00D43308" w:rsidRPr="00D43308">
        <w:t>.</w:t>
      </w:r>
    </w:p>
    <w:p w:rsidR="008D4E0F" w:rsidRDefault="008D4E0F" w:rsidP="008D4E0F">
      <w:pPr>
        <w:pStyle w:val="2"/>
        <w:widowControl w:val="0"/>
      </w:pPr>
    </w:p>
    <w:p w:rsidR="004E118A" w:rsidRPr="00D43308" w:rsidRDefault="00470592" w:rsidP="008D4E0F">
      <w:pPr>
        <w:pStyle w:val="2"/>
        <w:widowControl w:val="0"/>
      </w:pPr>
      <w:bookmarkStart w:id="3" w:name="_Toc259961506"/>
      <w:r>
        <w:t xml:space="preserve">1.2 </w:t>
      </w:r>
      <w:r w:rsidR="004E118A" w:rsidRPr="00D43308">
        <w:t>Условия получения ипотеки</w:t>
      </w:r>
      <w:bookmarkEnd w:id="3"/>
    </w:p>
    <w:p w:rsidR="00470592" w:rsidRDefault="00470592" w:rsidP="008D4E0F">
      <w:pPr>
        <w:keepNext/>
        <w:widowControl w:val="0"/>
        <w:ind w:firstLine="709"/>
      </w:pPr>
    </w:p>
    <w:p w:rsidR="00D43308" w:rsidRDefault="004E118A" w:rsidP="008D4E0F">
      <w:pPr>
        <w:keepNext/>
        <w:widowControl w:val="0"/>
        <w:ind w:firstLine="709"/>
      </w:pPr>
      <w:r w:rsidRPr="00D43308">
        <w:t>Прежде чем говорить об условиях ипотеки, следует определиться, какое жилье может быть объектом ипотеки</w:t>
      </w:r>
      <w:r w:rsidR="00D43308" w:rsidRPr="00D43308">
        <w:t xml:space="preserve">. </w:t>
      </w:r>
      <w:r w:rsidRPr="00D43308">
        <w:t>Оно должно отвечать следующим требованиям</w:t>
      </w:r>
      <w:r w:rsidR="00D43308" w:rsidRPr="00D43308">
        <w:t>:</w:t>
      </w:r>
    </w:p>
    <w:p w:rsidR="00D43308" w:rsidRDefault="004E118A" w:rsidP="008D4E0F">
      <w:pPr>
        <w:keepNext/>
        <w:widowControl w:val="0"/>
        <w:ind w:firstLine="709"/>
      </w:pPr>
      <w:r w:rsidRPr="00D43308">
        <w:t>не являться коммунальной квартирой, то есть иметь собственные санузел и ванную</w:t>
      </w:r>
      <w:r w:rsidR="00D43308" w:rsidRPr="00D43308">
        <w:t>;</w:t>
      </w:r>
    </w:p>
    <w:p w:rsidR="00D43308" w:rsidRDefault="004E118A" w:rsidP="008D4E0F">
      <w:pPr>
        <w:keepNext/>
        <w:widowControl w:val="0"/>
        <w:ind w:firstLine="709"/>
      </w:pPr>
      <w:r w:rsidRPr="00D43308">
        <w:t>быть подключенным к городскому водоснабжению и системам отопления</w:t>
      </w:r>
      <w:r w:rsidR="00D43308" w:rsidRPr="00D43308">
        <w:t>;</w:t>
      </w:r>
    </w:p>
    <w:p w:rsidR="00D43308" w:rsidRDefault="004E118A" w:rsidP="008D4E0F">
      <w:pPr>
        <w:keepNext/>
        <w:widowControl w:val="0"/>
        <w:ind w:firstLine="709"/>
      </w:pPr>
      <w:r w:rsidRPr="00D43308">
        <w:t>сантехническое оборудование, двери, окна и крыша</w:t>
      </w:r>
      <w:r w:rsidR="00D43308">
        <w:t xml:space="preserve"> (</w:t>
      </w:r>
      <w:r w:rsidRPr="00D43308">
        <w:t>если квартира находится на последнем этаже</w:t>
      </w:r>
      <w:r w:rsidR="00D43308" w:rsidRPr="00D43308">
        <w:t xml:space="preserve">) </w:t>
      </w:r>
      <w:r w:rsidRPr="00D43308">
        <w:t>должны быть в исправном состоянии</w:t>
      </w:r>
      <w:r w:rsidR="00D43308" w:rsidRPr="00D43308">
        <w:t>.</w:t>
      </w:r>
    </w:p>
    <w:p w:rsidR="00D43308" w:rsidRDefault="00231263" w:rsidP="008D4E0F">
      <w:pPr>
        <w:keepNext/>
        <w:widowControl w:val="0"/>
        <w:ind w:firstLine="709"/>
      </w:pPr>
      <w:r w:rsidRPr="00D43308">
        <w:t>П</w:t>
      </w:r>
      <w:r w:rsidR="004E118A" w:rsidRPr="00D43308">
        <w:t>риобретенная квартира по условиям ипотечного кредита принадлежит заемщику, а не банку</w:t>
      </w:r>
      <w:r w:rsidR="00D43308" w:rsidRPr="00D43308">
        <w:t xml:space="preserve">. </w:t>
      </w:r>
      <w:r w:rsidR="004E118A" w:rsidRPr="00D43308">
        <w:t>Единственное, что не может сделать заемщик это продать, осуществить обмен или подарить квартиру кому-нибудь</w:t>
      </w:r>
      <w:r w:rsidR="00D43308" w:rsidRPr="00D43308">
        <w:t xml:space="preserve">. </w:t>
      </w:r>
      <w:r w:rsidR="004E118A" w:rsidRPr="00D43308">
        <w:t>Также надо учитывать, что некоторые действия, такие как прописка родственников, сдача внаем</w:t>
      </w:r>
      <w:r w:rsidR="00D43308" w:rsidRPr="00D43308">
        <w:t xml:space="preserve"> - </w:t>
      </w:r>
      <w:r w:rsidR="004E118A" w:rsidRPr="00D43308">
        <w:t>требуют разрешения банка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Этапы ипотечного кредитования</w:t>
      </w:r>
      <w:r w:rsidR="00470592">
        <w:rPr>
          <w:i/>
          <w:iCs/>
        </w:rPr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Процесс ипотечного кредитования можно разделить на несколько этапов</w:t>
      </w:r>
      <w:r w:rsidR="00D43308" w:rsidRPr="00D43308">
        <w:t>:</w:t>
      </w:r>
    </w:p>
    <w:p w:rsidR="00D43308" w:rsidRDefault="004E118A" w:rsidP="008D4E0F">
      <w:pPr>
        <w:keepNext/>
        <w:widowControl w:val="0"/>
        <w:ind w:firstLine="709"/>
      </w:pPr>
      <w:r w:rsidRPr="00D43308">
        <w:t>предварительный</w:t>
      </w:r>
      <w:r w:rsidR="00D43308" w:rsidRPr="00D43308">
        <w:t xml:space="preserve"> - </w:t>
      </w:r>
      <w:r w:rsidRPr="00D43308">
        <w:t>сбор документов и информации о клиенте и объекте ипотеки, обсуждение условий получения кредита на покупку жилья с заемщиком</w:t>
      </w:r>
      <w:r w:rsidR="00D43308" w:rsidRPr="00D43308">
        <w:t>;</w:t>
      </w:r>
    </w:p>
    <w:p w:rsidR="00D43308" w:rsidRDefault="004E118A" w:rsidP="008D4E0F">
      <w:pPr>
        <w:keepNext/>
        <w:widowControl w:val="0"/>
        <w:ind w:firstLine="709"/>
      </w:pPr>
      <w:r w:rsidRPr="00D43308">
        <w:t>принятие решения о выдаче кредита</w:t>
      </w:r>
      <w:r w:rsidR="00D43308" w:rsidRPr="00D43308">
        <w:t xml:space="preserve"> - </w:t>
      </w:r>
      <w:r w:rsidRPr="00D43308">
        <w:t>оценка финансового риска, размеры кредита, проценты и другие условия получения ипотечного кредита</w:t>
      </w:r>
      <w:r w:rsidR="00D43308" w:rsidRPr="00D43308">
        <w:t>;</w:t>
      </w:r>
    </w:p>
    <w:p w:rsidR="00D43308" w:rsidRDefault="004E118A" w:rsidP="008D4E0F">
      <w:pPr>
        <w:keepNext/>
        <w:widowControl w:val="0"/>
        <w:ind w:firstLine="709"/>
      </w:pPr>
      <w:r w:rsidRPr="00D43308">
        <w:t>заключение договора</w:t>
      </w:r>
      <w:r w:rsidR="00D43308" w:rsidRPr="00D43308">
        <w:t>;</w:t>
      </w:r>
    </w:p>
    <w:p w:rsidR="00D43308" w:rsidRDefault="004E118A" w:rsidP="008D4E0F">
      <w:pPr>
        <w:keepNext/>
        <w:widowControl w:val="0"/>
        <w:ind w:firstLine="709"/>
      </w:pPr>
      <w:r w:rsidRPr="00D43308">
        <w:t>погашение кредита</w:t>
      </w:r>
      <w:r w:rsidR="00D43308" w:rsidRPr="00D43308">
        <w:t>;</w:t>
      </w:r>
    </w:p>
    <w:p w:rsidR="00D43308" w:rsidRDefault="004E118A" w:rsidP="008D4E0F">
      <w:pPr>
        <w:keepNext/>
        <w:widowControl w:val="0"/>
        <w:ind w:firstLine="709"/>
      </w:pPr>
      <w:r w:rsidRPr="00D43308">
        <w:t>закрытие ипотечного кредита</w:t>
      </w:r>
      <w:r w:rsidR="00D43308" w:rsidRPr="00D43308">
        <w:t>.</w:t>
      </w:r>
    </w:p>
    <w:p w:rsidR="004E118A" w:rsidRPr="00D43308" w:rsidRDefault="00231263" w:rsidP="008D4E0F">
      <w:pPr>
        <w:keepNext/>
        <w:widowControl w:val="0"/>
        <w:ind w:firstLine="709"/>
      </w:pPr>
      <w:r w:rsidRPr="00D43308">
        <w:t>Об</w:t>
      </w:r>
      <w:r w:rsidR="004E118A" w:rsidRPr="00D43308">
        <w:t>щие условия ипотечного кредита</w:t>
      </w:r>
    </w:p>
    <w:p w:rsidR="00D43308" w:rsidRDefault="004E118A" w:rsidP="008D4E0F">
      <w:pPr>
        <w:keepNext/>
        <w:widowControl w:val="0"/>
        <w:ind w:firstLine="709"/>
      </w:pPr>
      <w:r w:rsidRPr="00D43308">
        <w:t>Не смотря на большое разнообразие программ ипотечного кредитования, их условия, тем не менее, можно свести к общему списку параметров для получения квартиры в кредит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Валюта кредита на покупку жилья</w:t>
      </w:r>
      <w:r w:rsidR="00D43308" w:rsidRPr="00D43308">
        <w:t xml:space="preserve"> - </w:t>
      </w:r>
      <w:r w:rsidRPr="00D43308">
        <w:t>российские рубли или доллары США</w:t>
      </w:r>
      <w:r w:rsidR="00D43308">
        <w:t xml:space="preserve"> (</w:t>
      </w:r>
      <w:r w:rsidRPr="00D43308">
        <w:t>в некоторых случаях евро</w:t>
      </w:r>
      <w:r w:rsidR="00D43308" w:rsidRPr="00D43308">
        <w:t>)</w:t>
      </w:r>
    </w:p>
    <w:p w:rsidR="00D43308" w:rsidRDefault="00BB0382" w:rsidP="008D4E0F">
      <w:pPr>
        <w:keepNext/>
        <w:widowControl w:val="0"/>
        <w:ind w:firstLine="709"/>
      </w:pPr>
      <w:r w:rsidRPr="00D43308">
        <w:t>Существую</w:t>
      </w:r>
      <w:r w:rsidR="004E118A" w:rsidRPr="00D43308">
        <w:t>т разные программы ипотечного кредитования, с получением кредита в рублях, долларах США или евро, в зависимости от потребностей заемщика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Процентная ставка</w:t>
      </w:r>
      <w:r w:rsidR="00D43308" w:rsidRPr="00D43308">
        <w:t xml:space="preserve"> - </w:t>
      </w:r>
      <w:r w:rsidRPr="00D43308">
        <w:t>от 10% до 16% годовых в рублях и от 10% до 20% годовых в долларах США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Процентная ставка назначается банком исходя из многих характеристик</w:t>
      </w:r>
      <w:r w:rsidR="00D43308" w:rsidRPr="00D43308">
        <w:t xml:space="preserve">. </w:t>
      </w:r>
      <w:r w:rsidRPr="00D43308">
        <w:t>Одной из основных является благонадежность заемщика</w:t>
      </w:r>
      <w:r w:rsidR="00D43308" w:rsidRPr="00D43308">
        <w:t xml:space="preserve">. </w:t>
      </w:r>
      <w:r w:rsidRPr="00D43308">
        <w:t>Сейчас практически всегда существуют</w:t>
      </w:r>
      <w:r w:rsidR="00D43308">
        <w:t xml:space="preserve"> "</w:t>
      </w:r>
      <w:r w:rsidRPr="00D43308">
        <w:t>официальная зарплата</w:t>
      </w:r>
      <w:r w:rsidR="00D43308">
        <w:t xml:space="preserve">" </w:t>
      </w:r>
      <w:r w:rsidRPr="00D43308">
        <w:t>и</w:t>
      </w:r>
      <w:r w:rsidR="00D43308">
        <w:t xml:space="preserve"> "</w:t>
      </w:r>
      <w:r w:rsidRPr="00D43308">
        <w:t>реальный доход</w:t>
      </w:r>
      <w:r w:rsidR="00D43308">
        <w:t xml:space="preserve">". </w:t>
      </w:r>
      <w:r w:rsidRPr="00D43308">
        <w:t>Банки согласны учитывать реальную зарплату заемщика, но проценты по ипотечному кредитованию будут выше, чем в случае, когда высокая зарплата является официальной</w:t>
      </w:r>
      <w:r w:rsidR="00D43308" w:rsidRPr="00D43308">
        <w:t xml:space="preserve">. </w:t>
      </w:r>
      <w:r w:rsidRPr="00D43308">
        <w:t>Кроме того, процентная ставка будет зависеть от срока, на который берется кредит на покупку жилья</w:t>
      </w:r>
      <w:r w:rsidR="00D43308" w:rsidRPr="00D43308">
        <w:t xml:space="preserve"> - </w:t>
      </w:r>
      <w:r w:rsidRPr="00D43308">
        <w:t>чем он дольше, тем выше проценты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Сумма кредита на покупку жилья</w:t>
      </w:r>
      <w:r w:rsidR="00D43308" w:rsidRPr="00D43308">
        <w:t xml:space="preserve"> - </w:t>
      </w:r>
      <w:r w:rsidRPr="00D43308">
        <w:t>в пределах от 10% до 90% от стоимости приобретаемого жилья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Размеры предоставляемого кредита, как и прочие условия ипотеки, может определить только банк</w:t>
      </w:r>
      <w:r w:rsidR="00D43308" w:rsidRPr="00D43308">
        <w:t xml:space="preserve">. </w:t>
      </w:r>
      <w:r w:rsidRPr="00D43308">
        <w:t>Как и в случае с процентами, прежде всего он будет исходить из благонадежности клиента и его финансовых возможностей, а также обязательно будет учитывать оценочную стоимость приобретаемого жилья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Сроки кредита колеблются в пределах от 1 года до 30 лет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Как правило, банки определяют диапазон, в пределах которого заемщик может сам выбрать наиболее оптимальный срок для себя</w:t>
      </w:r>
      <w:r w:rsidR="00D43308" w:rsidRPr="00D43308">
        <w:t xml:space="preserve">. </w:t>
      </w:r>
      <w:r w:rsidRPr="00D43308">
        <w:t xml:space="preserve">Некоторые банки определяют фиксированные сроки на кредит на покупку жилья, например, 5, 10, 15 и </w:t>
      </w:r>
      <w:r w:rsidR="00D43308">
        <w:t>т.д.</w:t>
      </w:r>
      <w:r w:rsidR="00D43308" w:rsidRPr="00D43308">
        <w:t xml:space="preserve"> </w:t>
      </w:r>
      <w:r w:rsidRPr="00D43308">
        <w:t>на свое усмотрение и устанавливают определенные условия ипотечного кредитования для каждого из них</w:t>
      </w:r>
      <w:r w:rsidR="00D43308" w:rsidRPr="00D43308">
        <w:t xml:space="preserve">. </w:t>
      </w:r>
      <w:r w:rsidRPr="00D43308">
        <w:t>Однако надо учитывать, что чем больше возраст заемщика, тем труднее ему будет получить квартиру в кредит на длительный срок и тем выше будет процентная ставка и суровее условия страхования, о которых пойдет речь позже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Размер первоначального взноса на покупку жилья</w:t>
      </w:r>
      <w:r w:rsidR="00D43308" w:rsidRPr="00D43308">
        <w:t xml:space="preserve"> - </w:t>
      </w:r>
      <w:r w:rsidRPr="00D43308">
        <w:t>не менее 10% и, как правило, не более 30% от стоимости приобретаемого жилья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Первоначальный взнос</w:t>
      </w:r>
      <w:r w:rsidR="00D43308" w:rsidRPr="00D43308">
        <w:t xml:space="preserve"> - </w:t>
      </w:r>
      <w:r w:rsidRPr="00D43308">
        <w:t>это та часть стоимости приобретаемого жилья, которую заемщик платит самостоятельно</w:t>
      </w:r>
      <w:r w:rsidR="00D43308" w:rsidRPr="00D43308">
        <w:t xml:space="preserve">. </w:t>
      </w:r>
      <w:r w:rsidRPr="00D43308">
        <w:t xml:space="preserve">Размеры </w:t>
      </w:r>
      <w:r w:rsidR="003A12ED" w:rsidRPr="00D43308">
        <w:t xml:space="preserve">минимального </w:t>
      </w:r>
      <w:r w:rsidRPr="00D43308">
        <w:t>первоначального взноса определяются опять же таки банком</w:t>
      </w:r>
      <w:r w:rsidR="00D43308" w:rsidRPr="00D43308">
        <w:t xml:space="preserve">. </w:t>
      </w:r>
      <w:r w:rsidRPr="00D43308">
        <w:t>Он может вообще отсутствовать, но такие программы отличаются невысоким размером кредита и по условиям ипотечного кредитования в качестве залога не может быть использована квартира в строящемся доме или построенном, но не сданном комиссии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Первоначальный взнос довольно тесно связан с процентной ставкой по кредиту на покупку жилья</w:t>
      </w:r>
      <w:r w:rsidR="00D43308" w:rsidRPr="00D43308">
        <w:t xml:space="preserve">. </w:t>
      </w:r>
      <w:r w:rsidRPr="00D43308">
        <w:t>При низком первоначальном взносе, проценты по кредиту будут, скорее всего, выше, чем в случае с обычным или высоким первоначальным взносом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Погашение задолженности происходит с помощью ежемесячных</w:t>
      </w:r>
      <w:r w:rsidR="00D43308">
        <w:t xml:space="preserve"> (</w:t>
      </w:r>
      <w:r w:rsidRPr="00D43308">
        <w:t>ежеквартальных</w:t>
      </w:r>
      <w:r w:rsidR="00D43308" w:rsidRPr="00D43308">
        <w:t xml:space="preserve">) </w:t>
      </w:r>
      <w:r w:rsidRPr="00D43308">
        <w:t>платежей в течение всего срока ипотечного кредита</w:t>
      </w:r>
    </w:p>
    <w:p w:rsidR="00D43308" w:rsidRDefault="004E118A" w:rsidP="008D4E0F">
      <w:pPr>
        <w:keepNext/>
        <w:widowControl w:val="0"/>
        <w:ind w:firstLine="709"/>
      </w:pPr>
      <w:r w:rsidRPr="00D43308">
        <w:t>Существует несколько вариантов осуществления платежей по ипотечному кредиту</w:t>
      </w:r>
      <w:r w:rsidR="00D43308" w:rsidRPr="00D43308">
        <w:t>:</w:t>
      </w:r>
    </w:p>
    <w:p w:rsidR="00D43308" w:rsidRDefault="004E118A" w:rsidP="008D4E0F">
      <w:pPr>
        <w:keepNext/>
        <w:widowControl w:val="0"/>
        <w:ind w:firstLine="709"/>
      </w:pPr>
      <w:r w:rsidRPr="00D43308">
        <w:t>аннуитетные платежи</w:t>
      </w:r>
      <w:r w:rsidR="00D43308" w:rsidRPr="00D43308">
        <w:t xml:space="preserve"> - </w:t>
      </w:r>
      <w:r w:rsidRPr="00D43308">
        <w:t>это когда по условиям ипотеки происходит выплата равными суммами в течение всего срока кредита</w:t>
      </w:r>
      <w:r w:rsidR="00D43308" w:rsidRPr="00D43308">
        <w:t xml:space="preserve">. </w:t>
      </w:r>
      <w:r w:rsidRPr="00D43308">
        <w:t>Эта форма удобна тем, что Вы четко знаете, сколько Вам нужно заплатить в этом месяце</w:t>
      </w:r>
      <w:r w:rsidR="00D43308">
        <w:t xml:space="preserve"> (</w:t>
      </w:r>
      <w:r w:rsidRPr="00D43308">
        <w:t>квартале</w:t>
      </w:r>
      <w:r w:rsidR="00D43308" w:rsidRPr="00D43308">
        <w:t xml:space="preserve">) </w:t>
      </w:r>
      <w:r w:rsidRPr="00D43308">
        <w:t>и можете рассчитывать свои доходы и траты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дифференцированные платежи</w:t>
      </w:r>
      <w:r w:rsidR="00D43308" w:rsidRPr="00D43308">
        <w:t xml:space="preserve"> - </w:t>
      </w:r>
      <w:r w:rsidRPr="00D43308">
        <w:t>зависят от оставшегося срока кредита, чем ближе к концу, тем меньше ежемесячные платежи</w:t>
      </w:r>
      <w:r w:rsidR="00D43308" w:rsidRPr="00D43308">
        <w:t xml:space="preserve">. </w:t>
      </w:r>
      <w:r w:rsidRPr="00D43308">
        <w:t>Такие условия ипотеки в конечном итоге обеспечивает меньшую сумму выплаты по кредиту, чем в случае аннуитетной схемы, но практически не используется банками России из-за меньшей выгоды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В законодательстве РФ исполнение условий ипотечного кредита обеспечивается ст</w:t>
      </w:r>
      <w:r w:rsidR="00D43308">
        <w:t>.7</w:t>
      </w:r>
      <w:r w:rsidRPr="00D43308">
        <w:t>7 Федерального закона РФ № 102-ФЗ от 16 июля 1998 года</w:t>
      </w:r>
      <w:r w:rsidR="00D43308">
        <w:t xml:space="preserve"> "</w:t>
      </w:r>
      <w:r w:rsidRPr="00D43308">
        <w:t>Об ипотеке</w:t>
      </w:r>
      <w:r w:rsidR="00D43308">
        <w:t xml:space="preserve"> (</w:t>
      </w:r>
      <w:r w:rsidRPr="00D43308">
        <w:t>залоге недвижимости</w:t>
      </w:r>
      <w:r w:rsidR="00D43308">
        <w:t>)"</w:t>
      </w:r>
    </w:p>
    <w:p w:rsidR="00D43308" w:rsidRDefault="004E118A" w:rsidP="008D4E0F">
      <w:pPr>
        <w:keepNext/>
        <w:widowControl w:val="0"/>
        <w:ind w:firstLine="709"/>
      </w:pPr>
      <w:r w:rsidRPr="00D43308">
        <w:t>Отношения банка и заемщика при получении ипотечного кредита, а также то, какое жилье подлежит ипотеке и прочие вопросы этой области, регулируются Федеральным законом РФ №102-ФЗ от 16 июля 1998 года</w:t>
      </w:r>
      <w:r w:rsidR="00D43308">
        <w:t xml:space="preserve"> "</w:t>
      </w:r>
      <w:r w:rsidRPr="00D43308">
        <w:t>Об ипотеке</w:t>
      </w:r>
      <w:r w:rsidR="00D43308">
        <w:t xml:space="preserve"> (</w:t>
      </w:r>
      <w:r w:rsidRPr="00D43308">
        <w:t>залоге недвижимости</w:t>
      </w:r>
      <w:r w:rsidR="00D43308">
        <w:t>)".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Для удостоверения прав на погашение кредита на покупку жилья, а также права залога на жилое помещение, составляется закладная</w:t>
      </w:r>
    </w:p>
    <w:p w:rsidR="00D43308" w:rsidRDefault="003A12ED" w:rsidP="008D4E0F">
      <w:pPr>
        <w:keepNext/>
        <w:widowControl w:val="0"/>
        <w:ind w:firstLine="709"/>
      </w:pPr>
      <w:r w:rsidRPr="00D43308">
        <w:t>Закладная</w:t>
      </w:r>
      <w:r w:rsidR="00D43308" w:rsidRPr="00D43308">
        <w:t xml:space="preserve"> - </w:t>
      </w:r>
      <w:r w:rsidR="004E118A" w:rsidRPr="00D43308">
        <w:t>это именная ценная бумага, которая удостоверяет что жилье, указанное в договоре находится в залоге, а также подтверждает право банка на получение исполнения по денежному обязательству, обеспеченному ипотекой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Заемщик в обязательном порядке должен застраховать свою жизнь, а также застраховаться от потери трудоспособности, утраты объекта ипотеки или его повреждения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Для увеличения безопасности сделки, банки в условиях ипотечного кредита прописывают обязательное страхование заемщика</w:t>
      </w:r>
      <w:r w:rsidR="00D43308" w:rsidRPr="00D43308">
        <w:t xml:space="preserve">. </w:t>
      </w:r>
      <w:r w:rsidRPr="00D43308">
        <w:t>Очень часто, они требуют заключения договора с какой-то определенной страховой компанией</w:t>
      </w:r>
      <w:r w:rsidR="00D43308" w:rsidRPr="00D43308">
        <w:t xml:space="preserve">. </w:t>
      </w:r>
      <w:r w:rsidRPr="00D43308">
        <w:t>Все расходы по страхованию ложатся на заемщика</w:t>
      </w:r>
      <w:r w:rsidR="00D43308" w:rsidRPr="00D43308">
        <w:t>.</w:t>
      </w:r>
    </w:p>
    <w:p w:rsidR="004E118A" w:rsidRPr="00D43308" w:rsidRDefault="004E118A" w:rsidP="008D4E0F">
      <w:pPr>
        <w:keepNext/>
        <w:widowControl w:val="0"/>
        <w:ind w:firstLine="709"/>
      </w:pPr>
      <w:r w:rsidRPr="00D43308">
        <w:t>Стоимость объекта ипотеки, в данном случае жилья, определяется на основе оценки его независимым экспертом</w:t>
      </w:r>
      <w:r w:rsidR="00470592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При подаче заявления в банк на получение ипотечного кредита, к ним прилагается оценка квартиры независимым экспертом, но банк может провести самостоятельную оценку собственными специалистами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Заемщик должен, как и в случае обычного кредита, предоставить справку о своих официальных доходах за последние шесть месяцев</w:t>
      </w:r>
      <w:r w:rsidR="00D43308" w:rsidRPr="00D43308">
        <w:t>.</w:t>
      </w:r>
    </w:p>
    <w:p w:rsidR="00D43308" w:rsidRDefault="004E118A" w:rsidP="008D4E0F">
      <w:pPr>
        <w:keepNext/>
        <w:widowControl w:val="0"/>
        <w:ind w:firstLine="709"/>
      </w:pPr>
      <w:r w:rsidRPr="00D43308">
        <w:t>Для сравнения условий ипотеки некоторых банк</w:t>
      </w:r>
      <w:r w:rsidR="00E12BB8" w:rsidRPr="00D43308">
        <w:t>ов используем следующую таблицу 1</w:t>
      </w:r>
      <w:r w:rsidR="00D43308" w:rsidRPr="00D43308">
        <w:t>.</w:t>
      </w:r>
    </w:p>
    <w:p w:rsidR="00470592" w:rsidRDefault="00470592" w:rsidP="008D4E0F">
      <w:pPr>
        <w:keepNext/>
        <w:widowControl w:val="0"/>
        <w:ind w:firstLine="709"/>
      </w:pPr>
    </w:p>
    <w:p w:rsidR="00C6326C" w:rsidRPr="00D43308" w:rsidRDefault="00E12BB8" w:rsidP="008D4E0F">
      <w:pPr>
        <w:keepNext/>
        <w:widowControl w:val="0"/>
        <w:ind w:firstLine="709"/>
      </w:pPr>
      <w:r w:rsidRPr="00D43308">
        <w:t xml:space="preserve">Таблица 1 </w:t>
      </w:r>
      <w:r w:rsidR="00D43308">
        <w:t>-</w:t>
      </w:r>
      <w:r w:rsidRPr="00D43308">
        <w:t xml:space="preserve"> Условия ипотечного кредитования основных банков РФ</w:t>
      </w:r>
    </w:p>
    <w:tbl>
      <w:tblPr>
        <w:tblStyle w:val="15"/>
        <w:tblW w:w="4785" w:type="pct"/>
        <w:tblLayout w:type="fixed"/>
        <w:tblLook w:val="01E0" w:firstRow="1" w:lastRow="1" w:firstColumn="1" w:lastColumn="1" w:noHBand="0" w:noVBand="0"/>
      </w:tblPr>
      <w:tblGrid>
        <w:gridCol w:w="1404"/>
        <w:gridCol w:w="1390"/>
        <w:gridCol w:w="1542"/>
        <w:gridCol w:w="1114"/>
        <w:gridCol w:w="2207"/>
        <w:gridCol w:w="1502"/>
      </w:tblGrid>
      <w:tr w:rsidR="00470592" w:rsidRPr="00D43308" w:rsidTr="008D4E0F">
        <w:tc>
          <w:tcPr>
            <w:tcW w:w="766" w:type="pct"/>
            <w:vMerge w:val="restar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Банк</w:t>
            </w:r>
          </w:p>
        </w:tc>
        <w:tc>
          <w:tcPr>
            <w:tcW w:w="4234" w:type="pct"/>
            <w:gridSpan w:val="5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Условия ипотечного кредитования</w:t>
            </w:r>
          </w:p>
        </w:tc>
      </w:tr>
      <w:tr w:rsidR="00470592" w:rsidRPr="00D43308" w:rsidTr="008D4E0F">
        <w:tc>
          <w:tcPr>
            <w:tcW w:w="766" w:type="pct"/>
            <w:vMerge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</w:p>
        </w:tc>
        <w:tc>
          <w:tcPr>
            <w:tcW w:w="759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Процентная ставка</w:t>
            </w:r>
          </w:p>
        </w:tc>
        <w:tc>
          <w:tcPr>
            <w:tcW w:w="842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Валюта</w:t>
            </w:r>
          </w:p>
        </w:tc>
        <w:tc>
          <w:tcPr>
            <w:tcW w:w="608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Срок</w:t>
            </w:r>
          </w:p>
        </w:tc>
        <w:tc>
          <w:tcPr>
            <w:tcW w:w="1205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Размер кредита</w:t>
            </w:r>
          </w:p>
        </w:tc>
        <w:tc>
          <w:tcPr>
            <w:tcW w:w="821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Первый взнос</w:t>
            </w:r>
          </w:p>
        </w:tc>
      </w:tr>
      <w:tr w:rsidR="00470592" w:rsidRPr="00D43308" w:rsidTr="008D4E0F">
        <w:tc>
          <w:tcPr>
            <w:tcW w:w="766" w:type="pct"/>
          </w:tcPr>
          <w:p w:rsidR="000A73C6" w:rsidRPr="00D43308" w:rsidRDefault="000A73C6" w:rsidP="008D4E0F">
            <w:pPr>
              <w:pStyle w:val="afc"/>
              <w:keepNext/>
              <w:widowControl w:val="0"/>
            </w:pPr>
            <w:r w:rsidRPr="00D43308">
              <w:t>1</w:t>
            </w:r>
          </w:p>
        </w:tc>
        <w:tc>
          <w:tcPr>
            <w:tcW w:w="759" w:type="pct"/>
          </w:tcPr>
          <w:p w:rsidR="000A73C6" w:rsidRPr="00D43308" w:rsidRDefault="000A73C6" w:rsidP="008D4E0F">
            <w:pPr>
              <w:pStyle w:val="afc"/>
              <w:keepNext/>
              <w:widowControl w:val="0"/>
            </w:pPr>
            <w:r w:rsidRPr="00D43308">
              <w:t>2</w:t>
            </w:r>
          </w:p>
        </w:tc>
        <w:tc>
          <w:tcPr>
            <w:tcW w:w="842" w:type="pct"/>
          </w:tcPr>
          <w:p w:rsidR="000A73C6" w:rsidRPr="00D43308" w:rsidRDefault="000A73C6" w:rsidP="008D4E0F">
            <w:pPr>
              <w:pStyle w:val="afc"/>
              <w:keepNext/>
              <w:widowControl w:val="0"/>
            </w:pPr>
            <w:r w:rsidRPr="00D43308">
              <w:t>3</w:t>
            </w:r>
          </w:p>
        </w:tc>
        <w:tc>
          <w:tcPr>
            <w:tcW w:w="608" w:type="pct"/>
          </w:tcPr>
          <w:p w:rsidR="000A73C6" w:rsidRPr="00D43308" w:rsidRDefault="000A73C6" w:rsidP="008D4E0F">
            <w:pPr>
              <w:pStyle w:val="afc"/>
              <w:keepNext/>
              <w:widowControl w:val="0"/>
            </w:pPr>
            <w:r w:rsidRPr="00D43308">
              <w:t>4</w:t>
            </w:r>
          </w:p>
        </w:tc>
        <w:tc>
          <w:tcPr>
            <w:tcW w:w="1205" w:type="pct"/>
          </w:tcPr>
          <w:p w:rsidR="000A73C6" w:rsidRPr="00D43308" w:rsidRDefault="000A73C6" w:rsidP="008D4E0F">
            <w:pPr>
              <w:pStyle w:val="afc"/>
              <w:keepNext/>
              <w:widowControl w:val="0"/>
            </w:pPr>
            <w:r w:rsidRPr="00D43308">
              <w:t>5</w:t>
            </w:r>
          </w:p>
        </w:tc>
        <w:tc>
          <w:tcPr>
            <w:tcW w:w="821" w:type="pct"/>
          </w:tcPr>
          <w:p w:rsidR="000A73C6" w:rsidRPr="00D43308" w:rsidRDefault="000A73C6" w:rsidP="008D4E0F">
            <w:pPr>
              <w:pStyle w:val="afc"/>
              <w:keepNext/>
              <w:widowControl w:val="0"/>
            </w:pPr>
            <w:r w:rsidRPr="00D43308">
              <w:t>6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Абсолют Банк</w:t>
            </w:r>
          </w:p>
        </w:tc>
        <w:tc>
          <w:tcPr>
            <w:tcW w:w="759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10</w:t>
            </w:r>
            <w:r w:rsidRPr="00D43308">
              <w:rPr>
                <w:lang w:val="en-US"/>
              </w:rPr>
              <w:t>-</w:t>
            </w:r>
            <w:r w:rsidRPr="00D43308">
              <w:t>16</w:t>
            </w:r>
            <w:r w:rsidR="00D43308" w:rsidRPr="00D43308">
              <w:t>%</w:t>
            </w:r>
          </w:p>
        </w:tc>
        <w:tc>
          <w:tcPr>
            <w:tcW w:w="842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USD/Euro</w:t>
            </w:r>
          </w:p>
        </w:tc>
        <w:tc>
          <w:tcPr>
            <w:tcW w:w="608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20 лет</w:t>
            </w:r>
          </w:p>
        </w:tc>
        <w:tc>
          <w:tcPr>
            <w:tcW w:w="1205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от 10</w:t>
            </w:r>
            <w:r w:rsidR="00D43308">
              <w:t xml:space="preserve"> </w:t>
            </w:r>
            <w:r w:rsidRPr="00D43308">
              <w:t>000</w:t>
            </w:r>
            <w:r w:rsidRPr="00D43308">
              <w:rPr>
                <w:lang w:val="en-US"/>
              </w:rPr>
              <w:t xml:space="preserve"> </w:t>
            </w:r>
            <w:r w:rsidRPr="00D43308">
              <w:t>до 1 000</w:t>
            </w:r>
            <w:r w:rsidR="00D43308">
              <w:t xml:space="preserve"> </w:t>
            </w:r>
            <w:r w:rsidRPr="00D43308">
              <w:t>000</w:t>
            </w:r>
          </w:p>
        </w:tc>
        <w:tc>
          <w:tcPr>
            <w:tcW w:w="821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от 20%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АгроПромКредит</w:t>
            </w:r>
          </w:p>
        </w:tc>
        <w:tc>
          <w:tcPr>
            <w:tcW w:w="759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от 12</w:t>
            </w:r>
            <w:r w:rsidR="00D43308" w:rsidRPr="00D43308">
              <w:t>%</w:t>
            </w:r>
          </w:p>
        </w:tc>
        <w:tc>
          <w:tcPr>
            <w:tcW w:w="842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Руб</w:t>
            </w:r>
          </w:p>
        </w:tc>
        <w:tc>
          <w:tcPr>
            <w:tcW w:w="608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до 27 лет</w:t>
            </w:r>
          </w:p>
        </w:tc>
        <w:tc>
          <w:tcPr>
            <w:tcW w:w="1205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без ограничений</w:t>
            </w:r>
          </w:p>
        </w:tc>
        <w:tc>
          <w:tcPr>
            <w:tcW w:w="821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от 10%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АИЖК</w:t>
            </w:r>
          </w:p>
        </w:tc>
        <w:tc>
          <w:tcPr>
            <w:tcW w:w="759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12-18%</w:t>
            </w:r>
          </w:p>
        </w:tc>
        <w:tc>
          <w:tcPr>
            <w:tcW w:w="842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Руб</w:t>
            </w:r>
          </w:p>
        </w:tc>
        <w:tc>
          <w:tcPr>
            <w:tcW w:w="608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до 30 лет</w:t>
            </w:r>
          </w:p>
        </w:tc>
        <w:tc>
          <w:tcPr>
            <w:tcW w:w="1205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без ограничений</w:t>
            </w:r>
          </w:p>
        </w:tc>
        <w:tc>
          <w:tcPr>
            <w:tcW w:w="821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30%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Банк Москвы</w:t>
            </w:r>
          </w:p>
        </w:tc>
        <w:tc>
          <w:tcPr>
            <w:tcW w:w="759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10-14</w:t>
            </w:r>
            <w:r w:rsidR="00D43308" w:rsidRPr="00D43308">
              <w:t>%</w:t>
            </w:r>
          </w:p>
        </w:tc>
        <w:tc>
          <w:tcPr>
            <w:tcW w:w="842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USD/Euro/Руб</w:t>
            </w:r>
          </w:p>
        </w:tc>
        <w:tc>
          <w:tcPr>
            <w:tcW w:w="608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до 15 лет</w:t>
            </w:r>
          </w:p>
        </w:tc>
        <w:tc>
          <w:tcPr>
            <w:tcW w:w="1205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от 10 000</w:t>
            </w:r>
          </w:p>
        </w:tc>
        <w:tc>
          <w:tcPr>
            <w:tcW w:w="821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от 10%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ВнешТоргБанк</w:t>
            </w:r>
          </w:p>
        </w:tc>
        <w:tc>
          <w:tcPr>
            <w:tcW w:w="759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9,8-17</w:t>
            </w:r>
            <w:r w:rsidR="00D43308" w:rsidRPr="00D43308">
              <w:t>%</w:t>
            </w:r>
          </w:p>
        </w:tc>
        <w:tc>
          <w:tcPr>
            <w:tcW w:w="842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8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до 25 лет</w:t>
            </w:r>
          </w:p>
        </w:tc>
        <w:tc>
          <w:tcPr>
            <w:tcW w:w="1205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без ограничений</w:t>
            </w:r>
          </w:p>
        </w:tc>
        <w:tc>
          <w:tcPr>
            <w:tcW w:w="821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от 15%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Газпромбанк</w:t>
            </w:r>
          </w:p>
        </w:tc>
        <w:tc>
          <w:tcPr>
            <w:tcW w:w="759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10,5-16</w:t>
            </w:r>
            <w:r w:rsidR="00D43308" w:rsidRPr="00D43308">
              <w:t>%</w:t>
            </w:r>
          </w:p>
        </w:tc>
        <w:tc>
          <w:tcPr>
            <w:tcW w:w="842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USD/Euro/Руб</w:t>
            </w:r>
          </w:p>
        </w:tc>
        <w:tc>
          <w:tcPr>
            <w:tcW w:w="608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до 15 лет</w:t>
            </w:r>
          </w:p>
        </w:tc>
        <w:tc>
          <w:tcPr>
            <w:tcW w:w="1205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без ограничений</w:t>
            </w:r>
          </w:p>
        </w:tc>
        <w:tc>
          <w:tcPr>
            <w:tcW w:w="821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от 20%</w:t>
            </w:r>
          </w:p>
        </w:tc>
      </w:tr>
      <w:tr w:rsidR="00470592" w:rsidRPr="00D43308" w:rsidTr="008D4E0F">
        <w:tc>
          <w:tcPr>
            <w:tcW w:w="766" w:type="pct"/>
          </w:tcPr>
          <w:p w:rsidR="00C6326C" w:rsidRPr="00D43308" w:rsidRDefault="00C6326C" w:rsidP="008D4E0F">
            <w:pPr>
              <w:pStyle w:val="afc"/>
              <w:keepNext/>
              <w:widowControl w:val="0"/>
            </w:pPr>
            <w:r w:rsidRPr="00D43308">
              <w:t>Городской Ипотечный Банк</w:t>
            </w:r>
          </w:p>
        </w:tc>
        <w:tc>
          <w:tcPr>
            <w:tcW w:w="759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9,5-18</w:t>
            </w:r>
            <w:r w:rsidR="00D43308" w:rsidRPr="00D43308">
              <w:t>%</w:t>
            </w:r>
          </w:p>
        </w:tc>
        <w:tc>
          <w:tcPr>
            <w:tcW w:w="842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USD/Euro/Руб</w:t>
            </w:r>
          </w:p>
        </w:tc>
        <w:tc>
          <w:tcPr>
            <w:tcW w:w="608" w:type="pct"/>
          </w:tcPr>
          <w:p w:rsidR="00C6326C" w:rsidRPr="00D43308" w:rsidRDefault="00E524C5" w:rsidP="008D4E0F">
            <w:pPr>
              <w:pStyle w:val="afc"/>
              <w:keepNext/>
              <w:widowControl w:val="0"/>
            </w:pPr>
            <w:r w:rsidRPr="00D43308">
              <w:t>до 25 лет</w:t>
            </w:r>
          </w:p>
        </w:tc>
        <w:tc>
          <w:tcPr>
            <w:tcW w:w="1205" w:type="pct"/>
          </w:tcPr>
          <w:p w:rsidR="00470592" w:rsidRDefault="00EF2758" w:rsidP="008D4E0F">
            <w:pPr>
              <w:pStyle w:val="afc"/>
              <w:keepNext/>
              <w:widowControl w:val="0"/>
            </w:pPr>
            <w:r w:rsidRPr="00D43308">
              <w:t xml:space="preserve">до 500 000 USD или </w:t>
            </w:r>
          </w:p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до 15 000 000 руб</w:t>
            </w:r>
          </w:p>
        </w:tc>
        <w:tc>
          <w:tcPr>
            <w:tcW w:w="821" w:type="pct"/>
          </w:tcPr>
          <w:p w:rsidR="00C6326C" w:rsidRPr="00D43308" w:rsidRDefault="00EF2758" w:rsidP="008D4E0F">
            <w:pPr>
              <w:pStyle w:val="afc"/>
              <w:keepNext/>
              <w:widowControl w:val="0"/>
            </w:pPr>
            <w:r w:rsidRPr="00D43308">
              <w:t>от 20%</w:t>
            </w:r>
          </w:p>
        </w:tc>
      </w:tr>
    </w:tbl>
    <w:p w:rsidR="000A73C6" w:rsidRPr="00D43308" w:rsidRDefault="000A73C6" w:rsidP="008D4E0F">
      <w:pPr>
        <w:keepNext/>
        <w:widowControl w:val="0"/>
        <w:ind w:firstLine="709"/>
        <w:sectPr w:rsidR="000A73C6" w:rsidRPr="00D43308" w:rsidSect="00D43308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15"/>
        <w:tblW w:w="4764" w:type="pct"/>
        <w:tblLayout w:type="fixed"/>
        <w:tblLook w:val="01E0" w:firstRow="1" w:lastRow="1" w:firstColumn="1" w:lastColumn="1" w:noHBand="0" w:noVBand="0"/>
      </w:tblPr>
      <w:tblGrid>
        <w:gridCol w:w="1383"/>
        <w:gridCol w:w="1406"/>
        <w:gridCol w:w="1543"/>
        <w:gridCol w:w="1105"/>
        <w:gridCol w:w="2210"/>
        <w:gridCol w:w="1472"/>
      </w:tblGrid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Дельта Кредит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5,5-13,7%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25 лет</w:t>
            </w:r>
          </w:p>
        </w:tc>
        <w:tc>
          <w:tcPr>
            <w:tcW w:w="1212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300 000 USD или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до 9 000 000 руб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20%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Европейский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Трастовый Банк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12-16%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30 лет</w:t>
            </w:r>
          </w:p>
        </w:tc>
        <w:tc>
          <w:tcPr>
            <w:tcW w:w="1212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до 150 000 USD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10%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МДМ-Банк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9,9-13,9%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USD/Euro/Руб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10 лет</w:t>
            </w:r>
          </w:p>
        </w:tc>
        <w:tc>
          <w:tcPr>
            <w:tcW w:w="1212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10 000-200 000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15%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Международный Московский Банк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9,9-20%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20 лет</w:t>
            </w:r>
          </w:p>
        </w:tc>
        <w:tc>
          <w:tcPr>
            <w:tcW w:w="1212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500 000 USD или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до 12,5 млн. руб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10%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НИКОМ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9-18%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25 лет</w:t>
            </w:r>
          </w:p>
        </w:tc>
        <w:tc>
          <w:tcPr>
            <w:tcW w:w="1212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500 000 USD или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до 14,5 млн. руб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5%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Райффайзенбанк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9,25-12,25%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25 лет</w:t>
            </w:r>
          </w:p>
        </w:tc>
        <w:tc>
          <w:tcPr>
            <w:tcW w:w="1212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600 000 USD или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до 17 млн. руб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14,5%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РИА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11-11,5%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20 лет</w:t>
            </w:r>
          </w:p>
        </w:tc>
        <w:tc>
          <w:tcPr>
            <w:tcW w:w="1212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10 000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15%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СберБанк РФ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10,6-16%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USD/Euro/Руб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20 лет</w:t>
            </w:r>
          </w:p>
        </w:tc>
        <w:tc>
          <w:tcPr>
            <w:tcW w:w="1212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без ограничений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30%</w:t>
            </w:r>
          </w:p>
        </w:tc>
      </w:tr>
      <w:tr w:rsidR="00470592" w:rsidRPr="00D43308" w:rsidTr="008D4E0F">
        <w:tc>
          <w:tcPr>
            <w:tcW w:w="75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Собинбанк</w:t>
            </w:r>
          </w:p>
        </w:tc>
        <w:tc>
          <w:tcPr>
            <w:tcW w:w="771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11-18%</w:t>
            </w:r>
          </w:p>
        </w:tc>
        <w:tc>
          <w:tcPr>
            <w:tcW w:w="846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USD/Руб</w:t>
            </w:r>
          </w:p>
        </w:tc>
        <w:tc>
          <w:tcPr>
            <w:tcW w:w="606" w:type="pct"/>
          </w:tcPr>
          <w:p w:rsidR="00470592" w:rsidRDefault="00470592" w:rsidP="008D4E0F">
            <w:pPr>
              <w:pStyle w:val="afc"/>
              <w:keepNext/>
              <w:widowControl w:val="0"/>
            </w:pPr>
            <w:r w:rsidRPr="00D43308">
              <w:t xml:space="preserve">до </w:t>
            </w:r>
          </w:p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27 лет</w:t>
            </w:r>
          </w:p>
        </w:tc>
        <w:tc>
          <w:tcPr>
            <w:tcW w:w="1212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до 500 000 USD</w:t>
            </w:r>
          </w:p>
        </w:tc>
        <w:tc>
          <w:tcPr>
            <w:tcW w:w="808" w:type="pct"/>
          </w:tcPr>
          <w:p w:rsidR="00470592" w:rsidRPr="00D43308" w:rsidRDefault="00470592" w:rsidP="008D4E0F">
            <w:pPr>
              <w:pStyle w:val="afc"/>
              <w:keepNext/>
              <w:widowControl w:val="0"/>
            </w:pPr>
            <w:r w:rsidRPr="00D43308">
              <w:t>от 15%</w:t>
            </w:r>
          </w:p>
        </w:tc>
      </w:tr>
    </w:tbl>
    <w:p w:rsidR="00470592" w:rsidRDefault="00470592" w:rsidP="008D4E0F">
      <w:pPr>
        <w:keepNext/>
        <w:widowControl w:val="0"/>
        <w:ind w:firstLine="709"/>
      </w:pPr>
    </w:p>
    <w:p w:rsidR="00583089" w:rsidRPr="00D43308" w:rsidRDefault="00470592" w:rsidP="008D4E0F">
      <w:pPr>
        <w:pStyle w:val="2"/>
        <w:widowControl w:val="0"/>
      </w:pPr>
      <w:bookmarkStart w:id="4" w:name="_Toc259961507"/>
      <w:r>
        <w:t xml:space="preserve">1.3 </w:t>
      </w:r>
      <w:r w:rsidR="00583089" w:rsidRPr="00D43308">
        <w:t>Основные ипотечные программы</w:t>
      </w:r>
      <w:bookmarkEnd w:id="4"/>
    </w:p>
    <w:p w:rsidR="00470592" w:rsidRDefault="00470592" w:rsidP="008D4E0F">
      <w:pPr>
        <w:keepNext/>
        <w:widowControl w:val="0"/>
        <w:ind w:firstLine="709"/>
      </w:pPr>
    </w:p>
    <w:p w:rsidR="00D43308" w:rsidRDefault="00583089" w:rsidP="008D4E0F">
      <w:pPr>
        <w:keepNext/>
        <w:widowControl w:val="0"/>
        <w:ind w:firstLine="709"/>
      </w:pPr>
      <w:r w:rsidRPr="00D43308">
        <w:t>Среди основных программ ипотечного кредитования можно выделить</w:t>
      </w:r>
      <w:r w:rsidR="00D43308" w:rsidRPr="00D43308">
        <w:t xml:space="preserve">: </w:t>
      </w:r>
      <w:r w:rsidRPr="00D43308">
        <w:t>ипотеку первичного жилья, ипотеку вторичного жилья и ипотеку новостроек</w:t>
      </w:r>
      <w:r w:rsidR="00D43308" w:rsidRPr="00D43308">
        <w:t>.</w:t>
      </w:r>
    </w:p>
    <w:p w:rsidR="00583089" w:rsidRPr="00D43308" w:rsidRDefault="00583089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Ипотека первичного жилья</w:t>
      </w:r>
      <w:r w:rsidR="00470592">
        <w:rPr>
          <w:i/>
          <w:iCs/>
        </w:rPr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Выбирая ипотеку первичного жилья, большинство покупателей мечтает о новой квартире, которая станет их собственностью</w:t>
      </w:r>
      <w:r w:rsidR="00D43308" w:rsidRPr="00D43308">
        <w:t xml:space="preserve">. </w:t>
      </w:r>
      <w:r w:rsidRPr="00D43308">
        <w:t>Однако, именно с ипотекой первичного жилья связаны многие трудности, которые необходимо учитывать</w:t>
      </w:r>
      <w:r w:rsidR="00D43308" w:rsidRPr="00D43308"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Как правило, на рынке первичной ипотеки процентная ставка до оформления прав собственности на жилье обычно выше</w:t>
      </w:r>
      <w:r w:rsidR="00D43308">
        <w:t xml:space="preserve"> (</w:t>
      </w:r>
      <w:r w:rsidRPr="00D43308">
        <w:t>примерно на 2%</w:t>
      </w:r>
      <w:r w:rsidR="00D43308" w:rsidRPr="00D43308">
        <w:t>),</w:t>
      </w:r>
      <w:r w:rsidRPr="00D43308">
        <w:t xml:space="preserve"> чем по ипотеке вторичного жилья</w:t>
      </w:r>
      <w:r w:rsidR="00D43308" w:rsidRPr="00D43308">
        <w:t xml:space="preserve">. </w:t>
      </w:r>
      <w:r w:rsidRPr="00D43308">
        <w:t>Однако, после оформления прав собственности на квартиру, процентная ставка обычно снижается до уровня вторичного рынка</w:t>
      </w:r>
      <w:r w:rsidR="00D43308" w:rsidRPr="00D43308">
        <w:t xml:space="preserve">. </w:t>
      </w:r>
      <w:r w:rsidRPr="00D43308">
        <w:t>Это связано с тем, что на этапе строительства кредитование осуществляется под залог прав требования по инвестиционному договору, потому что квартира в этот момент не является собственностью заемщика и не может быть таковой до сдачи дома Госкомиссии</w:t>
      </w:r>
      <w:r w:rsidR="00D43308" w:rsidRPr="00D43308">
        <w:t xml:space="preserve">. </w:t>
      </w:r>
      <w:r w:rsidRPr="00D43308">
        <w:t>Минимальный первоначальный взнос при этом обычно выше и в среднем составляет 30-40% от стоимости жилья, в то время как на рынке вторичного жилья</w:t>
      </w:r>
      <w:r w:rsidR="00D43308" w:rsidRPr="00D43308">
        <w:t xml:space="preserve"> - </w:t>
      </w:r>
      <w:r w:rsidRPr="00D43308">
        <w:t>в среднем о 15-20%</w:t>
      </w:r>
      <w:r w:rsidR="00D43308" w:rsidRPr="00D43308"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При ипотеке первичного жилья до оформления прав собственности, необходимо страхование только жизни и потери трудоспособности заемщика</w:t>
      </w:r>
      <w:r w:rsidR="00D43308" w:rsidRPr="00D43308">
        <w:t xml:space="preserve">. </w:t>
      </w:r>
      <w:r w:rsidRPr="00D43308">
        <w:t>В случае ипотеки первичного жилья чаще прибегают к безналичному переводу денег, что экономит средства при операции обналичивании, за которую многие банки берут комиссионные</w:t>
      </w:r>
      <w:r w:rsidR="00D43308" w:rsidRPr="00D43308">
        <w:t xml:space="preserve">. </w:t>
      </w:r>
      <w:r w:rsidRPr="00D43308">
        <w:t>За безналичные переводы некоторые банки тоже взимают комиссию, но она, как правило, меньше аналогичных сборов за операции с наличными деньгами</w:t>
      </w:r>
      <w:r w:rsidR="00D43308" w:rsidRPr="00D43308"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В настоящее время не все российские банки работают по программам ипотеки первичного жилья</w:t>
      </w:r>
      <w:r w:rsidR="00D43308" w:rsidRPr="00D43308">
        <w:t xml:space="preserve">. </w:t>
      </w:r>
      <w:r w:rsidRPr="00D43308">
        <w:t>В частности, по программам первичной ипотеки работают Райффайзенбанк, Городской ипотечный банк, Сбербанк, Промстройбанк, банк</w:t>
      </w:r>
      <w:r w:rsidR="00D43308">
        <w:t xml:space="preserve"> "</w:t>
      </w:r>
      <w:r w:rsidRPr="00D43308">
        <w:t>Дельтакредит</w:t>
      </w:r>
      <w:r w:rsidR="00D43308">
        <w:t xml:space="preserve">", </w:t>
      </w:r>
      <w:r w:rsidRPr="00D43308">
        <w:t>Внешторгбанк, Викинг-банк, Энергомашбанк, банк</w:t>
      </w:r>
      <w:r w:rsidR="00D43308">
        <w:t xml:space="preserve"> "</w:t>
      </w:r>
      <w:r w:rsidRPr="00D43308">
        <w:t>Российский капитал</w:t>
      </w:r>
      <w:r w:rsidR="00D43308">
        <w:t xml:space="preserve">", </w:t>
      </w:r>
      <w:r w:rsidRPr="00D43308">
        <w:t>Национальный резервный банк,</w:t>
      </w:r>
      <w:r w:rsidR="00D43308">
        <w:t xml:space="preserve"> "</w:t>
      </w:r>
      <w:r w:rsidRPr="00D43308">
        <w:t>Уралсиб</w:t>
      </w:r>
      <w:r w:rsidR="00D43308">
        <w:t>".</w:t>
      </w:r>
    </w:p>
    <w:p w:rsidR="00583089" w:rsidRPr="00D43308" w:rsidRDefault="00583089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Ипотека вторичного жилья</w:t>
      </w:r>
      <w:r w:rsidR="00470592">
        <w:rPr>
          <w:i/>
          <w:iCs/>
        </w:rPr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Несмотря на то, что ипотека первичного жилья сейчас очень активно развивается, сегодня рынок ипотеки предлагает также ипотеку вторичного жилья</w:t>
      </w:r>
      <w:r w:rsidR="00D43308" w:rsidRPr="00D43308">
        <w:t xml:space="preserve">. </w:t>
      </w:r>
      <w:r w:rsidRPr="00D43308">
        <w:t>Ипотекой вторичного жилья занимаются как коммерческие</w:t>
      </w:r>
      <w:r w:rsidR="00D43308">
        <w:t xml:space="preserve"> (</w:t>
      </w:r>
      <w:r w:rsidRPr="00D43308">
        <w:t xml:space="preserve">банки, коммандитные товарищества, жилищные кооперативы и </w:t>
      </w:r>
      <w:r w:rsidR="00D43308">
        <w:t>т.д.)</w:t>
      </w:r>
      <w:r w:rsidR="00D43308" w:rsidRPr="00D43308">
        <w:t>,</w:t>
      </w:r>
      <w:r w:rsidRPr="00D43308">
        <w:t xml:space="preserve"> так и государственные структуры</w:t>
      </w:r>
      <w:r w:rsidR="00D43308" w:rsidRPr="00D43308"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При ипотеке вторичного жилья, после заключения договора требуется значительный первоначальный взнос, который обычно составляет до 30% от стоимости будущей квартиры</w:t>
      </w:r>
      <w:r w:rsidR="00D43308" w:rsidRPr="00D43308">
        <w:t xml:space="preserve">. </w:t>
      </w:r>
      <w:r w:rsidRPr="00D43308">
        <w:t>Сложность еще и в том, что сумма ипотеки вторичного жилья редко превышает 75-80% стоимости дома</w:t>
      </w:r>
      <w:r w:rsidR="00D43308" w:rsidRPr="00D43308"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Очень важно для российских покупателей то, что ипотека вторичного жилья отличается большей доступностью</w:t>
      </w:r>
      <w:r w:rsidR="00D43308" w:rsidRPr="00D43308">
        <w:t xml:space="preserve">. </w:t>
      </w:r>
      <w:r w:rsidRPr="00D43308">
        <w:t>Кроме того, при вторичной ипотеке будущий владелец дома въезжает в него сразу</w:t>
      </w:r>
      <w:r w:rsidR="00D43308" w:rsidRPr="00D43308">
        <w:t xml:space="preserve">. </w:t>
      </w:r>
      <w:r w:rsidRPr="00D43308">
        <w:t>При работе по ипотеке вторичного жилья банки могут рассматривать не только официальный, но и</w:t>
      </w:r>
      <w:r w:rsidR="00D43308">
        <w:t xml:space="preserve"> "</w:t>
      </w:r>
      <w:r w:rsidRPr="00D43308">
        <w:t>серый</w:t>
      </w:r>
      <w:r w:rsidR="00D43308">
        <w:t xml:space="preserve">" </w:t>
      </w:r>
      <w:r w:rsidRPr="00D43308">
        <w:t>доход</w:t>
      </w:r>
      <w:r w:rsidR="00D43308" w:rsidRPr="00D43308">
        <w:t xml:space="preserve">. </w:t>
      </w:r>
      <w:r w:rsidRPr="00D43308">
        <w:t>На этом рынке активно работают агентства недвижимости, которые анализируют возможности клиента и сопоставляют их с условиями различных ипотечных программ города</w:t>
      </w:r>
      <w:r w:rsidR="00D43308" w:rsidRPr="00D43308">
        <w:t>.</w:t>
      </w:r>
    </w:p>
    <w:p w:rsidR="00583089" w:rsidRPr="00D43308" w:rsidRDefault="00583089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Ипотека строящегося жилья</w:t>
      </w:r>
      <w:r w:rsidR="00470592">
        <w:rPr>
          <w:i/>
          <w:iCs/>
        </w:rPr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Преимущество ипотеки строящегося жилья в том, что вы становитесь обладателем новостройки</w:t>
      </w:r>
      <w:r w:rsidR="00D43308" w:rsidRPr="00D43308">
        <w:t xml:space="preserve">. </w:t>
      </w:r>
      <w:r w:rsidRPr="00D43308">
        <w:t>Новостройка привлекательна также своей современностью и юридической чистотой</w:t>
      </w:r>
      <w:r w:rsidR="00D43308" w:rsidRPr="00D43308">
        <w:t xml:space="preserve">. </w:t>
      </w:r>
      <w:r w:rsidRPr="00D43308">
        <w:t>Ипотека хороша тем, что пока идет строительство, вы уже сможете запланировать свое будущее</w:t>
      </w:r>
      <w:r w:rsidR="00D43308" w:rsidRPr="00D43308">
        <w:t xml:space="preserve">. </w:t>
      </w:r>
      <w:r w:rsidRPr="00D43308">
        <w:t>Вы также экономите, поскольку приобретаете квартиру или дом по самой низкой цене</w:t>
      </w:r>
      <w:r w:rsidR="00D43308" w:rsidRPr="00D43308">
        <w:t xml:space="preserve">. </w:t>
      </w:r>
      <w:r w:rsidRPr="00D43308">
        <w:t>Ипотека на рынке строительства жилья развивается, в основном, путем двусторонних договоренностей между банками и строителями</w:t>
      </w:r>
      <w:r w:rsidR="00D43308" w:rsidRPr="00D43308">
        <w:t>.</w:t>
      </w:r>
    </w:p>
    <w:p w:rsidR="00D43308" w:rsidRDefault="00583089" w:rsidP="008D4E0F">
      <w:pPr>
        <w:keepNext/>
        <w:widowControl w:val="0"/>
        <w:ind w:firstLine="709"/>
      </w:pPr>
      <w:r w:rsidRPr="00D43308">
        <w:t>Ипотеку нового строительства обеспечивает, например, Сбербанк в Москве</w:t>
      </w:r>
      <w:r w:rsidR="00D43308" w:rsidRPr="00D43308">
        <w:t xml:space="preserve">. </w:t>
      </w:r>
      <w:r w:rsidRPr="00D43308">
        <w:t>Кредит может получить любой гражданин РФ для покупки квартиры в Москве</w:t>
      </w:r>
      <w:r w:rsidR="00D43308" w:rsidRPr="00D43308">
        <w:t xml:space="preserve">. </w:t>
      </w:r>
      <w:r w:rsidRPr="00D43308">
        <w:t>Процентная ставка в валюте по новостройкам составляет 11% годовых при сроке кредитования в 15 лет</w:t>
      </w:r>
      <w:r w:rsidR="00D43308" w:rsidRPr="00D43308">
        <w:t xml:space="preserve">. </w:t>
      </w:r>
      <w:r w:rsidRPr="00D43308">
        <w:t>Сумма кредита не ограничена и зависит от платежеспособности и стоимости приобретаемой квартиры</w:t>
      </w:r>
      <w:r w:rsidR="00D43308" w:rsidRPr="00D43308">
        <w:t xml:space="preserve">. </w:t>
      </w:r>
      <w:r w:rsidRPr="00D43308">
        <w:t>Собственные средства заемщика должны составлять не менее 30%</w:t>
      </w:r>
      <w:r w:rsidR="00D43308" w:rsidRPr="00D43308">
        <w:t xml:space="preserve">. </w:t>
      </w:r>
      <w:r w:rsidRPr="00D43308">
        <w:t>Необходимы также поручители и подтверждение дохода</w:t>
      </w:r>
      <w:r w:rsidR="00D43308" w:rsidRPr="00D43308">
        <w:t>.</w:t>
      </w:r>
    </w:p>
    <w:p w:rsidR="00470592" w:rsidRDefault="00470592" w:rsidP="008D4E0F">
      <w:pPr>
        <w:keepNext/>
        <w:widowControl w:val="0"/>
        <w:ind w:firstLine="709"/>
      </w:pPr>
    </w:p>
    <w:p w:rsidR="006755C8" w:rsidRPr="00D43308" w:rsidRDefault="008D4E0F" w:rsidP="008D4E0F">
      <w:pPr>
        <w:pStyle w:val="2"/>
        <w:widowControl w:val="0"/>
      </w:pPr>
      <w:bookmarkStart w:id="5" w:name="_Toc259961508"/>
      <w:r>
        <w:br w:type="page"/>
      </w:r>
      <w:r w:rsidR="00470592">
        <w:t xml:space="preserve">1.4 </w:t>
      </w:r>
      <w:r w:rsidR="006755C8" w:rsidRPr="00D43308">
        <w:t>Ипотека для молодой семьи</w:t>
      </w:r>
      <w:bookmarkEnd w:id="5"/>
    </w:p>
    <w:p w:rsidR="00470592" w:rsidRDefault="00470592" w:rsidP="008D4E0F">
      <w:pPr>
        <w:keepNext/>
        <w:widowControl w:val="0"/>
        <w:ind w:firstLine="709"/>
      </w:pPr>
    </w:p>
    <w:p w:rsidR="00D43308" w:rsidRDefault="003A12ED" w:rsidP="008D4E0F">
      <w:pPr>
        <w:keepNext/>
        <w:widowControl w:val="0"/>
        <w:ind w:firstLine="709"/>
      </w:pPr>
      <w:r w:rsidRPr="00D43308">
        <w:t>Для молодой семьи</w:t>
      </w:r>
      <w:r w:rsidR="006755C8" w:rsidRPr="00D43308">
        <w:t xml:space="preserve"> есть возможность стать участниками специальной государственной подпрограммы</w:t>
      </w:r>
      <w:r w:rsidR="00D43308" w:rsidRPr="00D43308">
        <w:t xml:space="preserve">. </w:t>
      </w:r>
      <w:r w:rsidR="006755C8" w:rsidRPr="00D43308">
        <w:t>Для молодых семей без детей субсидия составит 35 процентов расчетной</w:t>
      </w:r>
      <w:r w:rsidR="00D43308">
        <w:t xml:space="preserve"> (</w:t>
      </w:r>
      <w:r w:rsidR="006755C8" w:rsidRPr="00D43308">
        <w:t>средней</w:t>
      </w:r>
      <w:r w:rsidR="00D43308" w:rsidRPr="00D43308">
        <w:t xml:space="preserve">) </w:t>
      </w:r>
      <w:r w:rsidR="006755C8" w:rsidRPr="00D43308">
        <w:t>стоимости жилья, а для семей с одним и более детьми</w:t>
      </w:r>
      <w:r w:rsidR="00D43308" w:rsidRPr="00D43308">
        <w:t xml:space="preserve"> - </w:t>
      </w:r>
      <w:r w:rsidR="006755C8" w:rsidRPr="00D43308">
        <w:t>40 процентов</w:t>
      </w:r>
      <w:r w:rsidR="00D43308" w:rsidRPr="00D43308">
        <w:t>.</w:t>
      </w:r>
    </w:p>
    <w:p w:rsidR="00D43308" w:rsidRDefault="006755C8" w:rsidP="008D4E0F">
      <w:pPr>
        <w:keepNext/>
        <w:widowControl w:val="0"/>
        <w:ind w:firstLine="709"/>
      </w:pPr>
      <w:r w:rsidRPr="00D43308">
        <w:t>Стоит учесть, что за счет средств федерального бюджета субсидия молодой семье на приобретение квартиры предоставляется только один раз</w:t>
      </w:r>
      <w:r w:rsidR="00D43308" w:rsidRPr="00D43308">
        <w:t xml:space="preserve">. </w:t>
      </w:r>
      <w:r w:rsidRPr="00D43308">
        <w:t>Величина субсидии определяется расчетной</w:t>
      </w:r>
      <w:r w:rsidR="00D43308">
        <w:t xml:space="preserve"> (</w:t>
      </w:r>
      <w:r w:rsidRPr="00D43308">
        <w:t>средней</w:t>
      </w:r>
      <w:r w:rsidR="00D43308" w:rsidRPr="00D43308">
        <w:t xml:space="preserve">) </w:t>
      </w:r>
      <w:r w:rsidRPr="00D43308">
        <w:t>стоимостью жилого метра в конкретном муниципальном образовании и тем, есть ли в семье дети</w:t>
      </w:r>
      <w:r w:rsidR="00D43308" w:rsidRPr="00D43308">
        <w:t xml:space="preserve">. </w:t>
      </w:r>
      <w:r w:rsidRPr="00D43308">
        <w:t>Здесь также учитывается размер общей жилой площади, положенной семье в зависимости от ее численного состава</w:t>
      </w:r>
      <w:r w:rsidR="00D43308" w:rsidRPr="00D43308">
        <w:t>.</w:t>
      </w:r>
    </w:p>
    <w:p w:rsidR="00D43308" w:rsidRDefault="006755C8" w:rsidP="008D4E0F">
      <w:pPr>
        <w:keepNext/>
        <w:widowControl w:val="0"/>
        <w:ind w:firstLine="709"/>
      </w:pPr>
      <w:r w:rsidRPr="00D43308">
        <w:t>При этом, ваша семья должна соответствовать следующим условиям</w:t>
      </w:r>
      <w:r w:rsidR="00D43308" w:rsidRPr="00D43308">
        <w:t>:</w:t>
      </w:r>
    </w:p>
    <w:p w:rsidR="00D43308" w:rsidRDefault="006755C8" w:rsidP="008D4E0F">
      <w:pPr>
        <w:keepNext/>
        <w:widowControl w:val="0"/>
        <w:ind w:firstLine="709"/>
      </w:pPr>
      <w:r w:rsidRPr="00D43308">
        <w:t>возраст обоих супругов не превышает 30 лет</w:t>
      </w:r>
      <w:r w:rsidR="00D43308" w:rsidRPr="00D43308">
        <w:t xml:space="preserve"> - </w:t>
      </w:r>
      <w:r w:rsidRPr="00D43308">
        <w:t>без детей или с детьми, а также неполная молодая семья</w:t>
      </w:r>
      <w:r w:rsidR="00D43308" w:rsidRPr="00D43308">
        <w:t xml:space="preserve"> - </w:t>
      </w:r>
      <w:r w:rsidRPr="00D43308">
        <w:t>мама или папа до 30 лет и ребенок</w:t>
      </w:r>
      <w:r w:rsidR="00D43308">
        <w:t xml:space="preserve"> (</w:t>
      </w:r>
      <w:r w:rsidRPr="00D43308">
        <w:t>дети</w:t>
      </w:r>
      <w:r w:rsidR="00D43308" w:rsidRPr="00D43308">
        <w:t>);</w:t>
      </w:r>
    </w:p>
    <w:p w:rsidR="00D43308" w:rsidRDefault="006755C8" w:rsidP="008D4E0F">
      <w:pPr>
        <w:keepNext/>
        <w:widowControl w:val="0"/>
        <w:ind w:firstLine="709"/>
      </w:pPr>
      <w:r w:rsidRPr="00D43308">
        <w:t>необходимо, чтобы молодая семья была признана нуждающейся в улучшении жилищных условий</w:t>
      </w:r>
      <w:r w:rsidR="00D43308">
        <w:t xml:space="preserve"> (</w:t>
      </w:r>
      <w:r w:rsidRPr="00D43308">
        <w:t>то есть, уже стояла в очереди на получение муниципального жилья до 1 марта 2005 года или была признана нуждающейся и поставлена в очередь органами местного самоуправления после 1 марта 2005 года</w:t>
      </w:r>
      <w:r w:rsidR="00D43308" w:rsidRPr="00D43308">
        <w:t>);</w:t>
      </w:r>
    </w:p>
    <w:p w:rsidR="00D43308" w:rsidRDefault="006755C8" w:rsidP="008D4E0F">
      <w:pPr>
        <w:keepNext/>
        <w:widowControl w:val="0"/>
        <w:ind w:firstLine="709"/>
      </w:pPr>
      <w:r w:rsidRPr="00D43308">
        <w:t>молодая семья должна иметь доходы или какие-то иные денежные средства, достаточные для оплаты расчетной</w:t>
      </w:r>
      <w:r w:rsidR="00D43308">
        <w:t xml:space="preserve"> (</w:t>
      </w:r>
      <w:r w:rsidRPr="00D43308">
        <w:t>средней</w:t>
      </w:r>
      <w:r w:rsidR="00D43308" w:rsidRPr="00D43308">
        <w:t xml:space="preserve">) </w:t>
      </w:r>
      <w:r w:rsidRPr="00D43308">
        <w:t>стоимости жилья в части, превышающей размер субсидии</w:t>
      </w:r>
      <w:r w:rsidR="00D43308" w:rsidRPr="00D43308">
        <w:t>.</w:t>
      </w:r>
    </w:p>
    <w:p w:rsidR="00D43308" w:rsidRDefault="006755C8" w:rsidP="008D4E0F">
      <w:pPr>
        <w:keepNext/>
        <w:widowControl w:val="0"/>
        <w:ind w:firstLine="709"/>
      </w:pPr>
      <w:r w:rsidRPr="00D43308">
        <w:t>Программа для молодой семьи предусматривает, что если родители обзаводятся ребенком, они могут получить дополнительную субсидию за счет регионального бюджета в размере не менее 5 процентов расчетной</w:t>
      </w:r>
      <w:r w:rsidR="00D43308">
        <w:t xml:space="preserve"> (</w:t>
      </w:r>
      <w:r w:rsidRPr="00D43308">
        <w:t>средней</w:t>
      </w:r>
      <w:r w:rsidR="00D43308" w:rsidRPr="00D43308">
        <w:t xml:space="preserve">) </w:t>
      </w:r>
      <w:r w:rsidRPr="00D43308">
        <w:t>стоимости жилья</w:t>
      </w:r>
      <w:r w:rsidR="00D43308" w:rsidRPr="00D43308">
        <w:t>.</w:t>
      </w:r>
    </w:p>
    <w:p w:rsidR="00D43308" w:rsidRDefault="006755C8" w:rsidP="008D4E0F">
      <w:pPr>
        <w:keepNext/>
        <w:widowControl w:val="0"/>
        <w:ind w:firstLine="709"/>
      </w:pPr>
      <w:r w:rsidRPr="00D43308">
        <w:t>Если молодая семья становится участником программы, ей выдается специальное свидетельство, которое оформляет и выдает орган местного самоуправления по мере поступления бюджетных средств</w:t>
      </w:r>
      <w:r w:rsidR="00D43308" w:rsidRPr="00D43308">
        <w:t>.</w:t>
      </w:r>
    </w:p>
    <w:p w:rsidR="00D43308" w:rsidRDefault="006755C8" w:rsidP="008D4E0F">
      <w:pPr>
        <w:keepNext/>
        <w:widowControl w:val="0"/>
        <w:ind w:firstLine="709"/>
      </w:pPr>
      <w:r w:rsidRPr="00D43308">
        <w:t>Субсидия для молодой семьи предоставляется в безналичной форме на банковский счет владельца свидетельства</w:t>
      </w:r>
      <w:r w:rsidR="00D43308" w:rsidRPr="00D43308">
        <w:t xml:space="preserve">. </w:t>
      </w:r>
      <w:r w:rsidRPr="00D43308">
        <w:t>Субсидию можно использовать на уплату первоначального взноса по ипотеке приобретаемого жилья, при получении ипотечного кредита на покупку квартиры или стро</w:t>
      </w:r>
      <w:r w:rsidR="001F5FBD" w:rsidRPr="00D43308">
        <w:t>ительство индивидуального дома</w:t>
      </w:r>
      <w:r w:rsidR="00D43308" w:rsidRPr="00D43308">
        <w:t>.</w:t>
      </w:r>
    </w:p>
    <w:p w:rsidR="00D43308" w:rsidRDefault="001F5FBD" w:rsidP="008D4E0F">
      <w:pPr>
        <w:keepNext/>
        <w:widowControl w:val="0"/>
        <w:ind w:firstLine="709"/>
      </w:pPr>
      <w:r w:rsidRPr="00D43308">
        <w:t>На региональном уровне в Кировской области работает программа помощи при выплате ипотеки молодым семьям</w:t>
      </w:r>
      <w:r w:rsidR="00D43308" w:rsidRPr="00D43308">
        <w:t xml:space="preserve">. </w:t>
      </w:r>
      <w:r w:rsidRPr="00D43308">
        <w:t>Эта программа подразумевает выплату субсидии для погашения части ипотечного долга</w:t>
      </w:r>
      <w:r w:rsidR="00D43308" w:rsidRPr="00D43308">
        <w:t>.</w:t>
      </w:r>
    </w:p>
    <w:p w:rsidR="00D43308" w:rsidRPr="00D43308" w:rsidRDefault="00D43308" w:rsidP="008D4E0F">
      <w:pPr>
        <w:pStyle w:val="2"/>
        <w:widowControl w:val="0"/>
      </w:pPr>
      <w:r w:rsidRPr="00D43308">
        <w:br w:type="page"/>
      </w:r>
      <w:bookmarkStart w:id="6" w:name="_Toc259961509"/>
      <w:r w:rsidR="00591421" w:rsidRPr="00D43308">
        <w:t>2</w:t>
      </w:r>
      <w:r w:rsidR="00470592">
        <w:t>.</w:t>
      </w:r>
      <w:r w:rsidR="00591421" w:rsidRPr="00D43308">
        <w:t xml:space="preserve"> Денежно-кредитная политика Центрального банка РФ</w:t>
      </w:r>
      <w:bookmarkEnd w:id="6"/>
    </w:p>
    <w:p w:rsidR="00470592" w:rsidRDefault="00470592" w:rsidP="008D4E0F">
      <w:pPr>
        <w:keepNext/>
        <w:widowControl w:val="0"/>
        <w:ind w:firstLine="709"/>
      </w:pPr>
    </w:p>
    <w:p w:rsidR="00D43308" w:rsidRDefault="00591421" w:rsidP="008D4E0F">
      <w:pPr>
        <w:keepNext/>
        <w:widowControl w:val="0"/>
        <w:ind w:firstLine="709"/>
      </w:pPr>
      <w:r w:rsidRPr="00D43308">
        <w:t>Совокупность государственных мероприятий в области денежного обращения и кредита получила название денежно-кредитной политики</w:t>
      </w:r>
      <w:r w:rsidR="00D43308" w:rsidRPr="00D43308">
        <w:t xml:space="preserve">. </w:t>
      </w:r>
      <w:r w:rsidRPr="00D43308">
        <w:t>Ее главная цель</w:t>
      </w:r>
      <w:r w:rsidR="00D43308" w:rsidRPr="00D43308">
        <w:t xml:space="preserve"> - </w:t>
      </w:r>
      <w:r w:rsidRPr="00D43308">
        <w:t>регулирование экономической активности в стране и борьба с инфляцией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Денежно-кредитная политика направлена либо на стимулирование кредита и денежной эмиссии</w:t>
      </w:r>
      <w:r w:rsidR="00D43308">
        <w:t xml:space="preserve"> (</w:t>
      </w:r>
      <w:r w:rsidRPr="00D43308">
        <w:t>кредитная экспансия</w:t>
      </w:r>
      <w:r w:rsidR="00D43308" w:rsidRPr="00D43308">
        <w:t>),</w:t>
      </w:r>
      <w:r w:rsidRPr="00D43308">
        <w:t xml:space="preserve"> либо на их сдерживание и ограничение</w:t>
      </w:r>
      <w:r w:rsidR="00D43308">
        <w:t xml:space="preserve"> (</w:t>
      </w:r>
      <w:r w:rsidRPr="00D43308">
        <w:t>кредитная рестрикция</w:t>
      </w:r>
      <w:r w:rsidR="00D43308" w:rsidRPr="00D43308">
        <w:t xml:space="preserve">). </w:t>
      </w:r>
      <w:r w:rsidRPr="00D43308">
        <w:t>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</w:t>
      </w:r>
      <w:r w:rsidR="00D43308" w:rsidRPr="00D43308">
        <w:t xml:space="preserve">. </w:t>
      </w:r>
      <w:r w:rsidRPr="00D43308">
        <w:t>Напротив, экономический подъем часто сопровождается</w:t>
      </w:r>
      <w:r w:rsidR="00D43308">
        <w:t xml:space="preserve"> "</w:t>
      </w:r>
      <w:r w:rsidRPr="00D43308">
        <w:t>биржевой горячкой</w:t>
      </w:r>
      <w:r w:rsidR="00D43308">
        <w:t xml:space="preserve">", </w:t>
      </w:r>
      <w:r w:rsidRPr="00D43308">
        <w:t>спекуляцией, ростом цен, нарастанием диспропорций в экономике</w:t>
      </w:r>
      <w:r w:rsidR="00D43308" w:rsidRPr="00D43308">
        <w:t xml:space="preserve">. </w:t>
      </w:r>
      <w:r w:rsidRPr="00D43308">
        <w:t>В таких условиях центральные банки стремятся предотвратить</w:t>
      </w:r>
      <w:r w:rsidR="00D43308">
        <w:t xml:space="preserve"> "</w:t>
      </w:r>
      <w:r w:rsidRPr="00D43308">
        <w:t>перегрев</w:t>
      </w:r>
      <w:r w:rsidR="00D43308">
        <w:t xml:space="preserve">" </w:t>
      </w:r>
      <w:r w:rsidRPr="00D43308">
        <w:t xml:space="preserve">конъюнктуры с помощью ограничения кредита, повышения процента, сдерживания эмиссии платежных средств и </w:t>
      </w:r>
      <w:r w:rsidR="00D43308">
        <w:t>т.д.</w:t>
      </w:r>
    </w:p>
    <w:p w:rsidR="00591421" w:rsidRPr="00D43308" w:rsidRDefault="00591421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Основные направления и методы денежно-кредитной политики</w:t>
      </w:r>
      <w:r w:rsidR="00470592">
        <w:rPr>
          <w:i/>
          <w:iCs/>
        </w:rPr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В соответствии с законом РФ “О Центральном Банке РФ</w:t>
      </w:r>
      <w:r w:rsidR="00D43308">
        <w:t xml:space="preserve"> (</w:t>
      </w:r>
      <w:r w:rsidRPr="00D43308">
        <w:t>Банке России</w:t>
      </w:r>
      <w:r w:rsidR="00D43308" w:rsidRPr="00D43308">
        <w:t xml:space="preserve">) </w:t>
      </w:r>
      <w:r w:rsidRPr="00D43308">
        <w:t>”</w:t>
      </w:r>
      <w:r w:rsidR="00D43308" w:rsidRPr="00D43308">
        <w:t xml:space="preserve"> </w:t>
      </w:r>
      <w:r w:rsidRPr="00D43308">
        <w:t xml:space="preserve">от 14апреля 1995 года, основная задача Банка России </w:t>
      </w:r>
      <w:r w:rsidR="00D43308">
        <w:t>-</w:t>
      </w:r>
      <w:r w:rsidRPr="00D43308">
        <w:t xml:space="preserve"> осуществление общего руководства кредитно-денежной политикой в стране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Основные направления деятельности ЦБ РФ включают</w:t>
      </w:r>
      <w:r w:rsidR="00D43308" w:rsidRPr="00D43308">
        <w:t>:</w:t>
      </w:r>
    </w:p>
    <w:p w:rsidR="00D43308" w:rsidRDefault="00591421" w:rsidP="008D4E0F">
      <w:pPr>
        <w:keepNext/>
        <w:widowControl w:val="0"/>
        <w:ind w:firstLine="709"/>
      </w:pPr>
      <w:r w:rsidRPr="00D43308">
        <w:t>Разработку единой законодательной и нормативной базы денежно-кредитной политики в стране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Эмиссию денег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 xml:space="preserve">Защиту и обеспечение устойчивости рубля как государственной валюты, </w:t>
      </w:r>
      <w:r w:rsidR="00D43308">
        <w:t>т.е.</w:t>
      </w:r>
      <w:r w:rsidR="00D43308" w:rsidRPr="00D43308">
        <w:t xml:space="preserve"> </w:t>
      </w:r>
      <w:r w:rsidRPr="00D43308">
        <w:t>его покупательной способности и курса по отношению к иностранным валютам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Поддержание стабильности денежного обращения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Развитие и укрепление банковской сферы РФ, в т</w:t>
      </w:r>
      <w:r w:rsidR="00D43308" w:rsidRPr="00D43308">
        <w:t xml:space="preserve">. </w:t>
      </w:r>
      <w:r w:rsidRPr="00D43308">
        <w:t>ч</w:t>
      </w:r>
      <w:r w:rsidR="00D43308" w:rsidRPr="00D43308">
        <w:t xml:space="preserve">. </w:t>
      </w:r>
      <w:r w:rsidRPr="00D43308">
        <w:t>расширение кредитования коммерческих банков в основном за счет ресурсов эмиссионного фонда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Расширение возможностей неэмиссионного кредитования и покрытия бюджетного дефицита на разных уровнях системы власти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Обеспечение эффективного и бесперебойного функционирования системы расчетов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Для реализации своих задач в области денежно-кредитной политики ЦБ РФ использует следующие методы и инструменты</w:t>
      </w:r>
      <w:r w:rsidR="00D43308" w:rsidRPr="00D43308">
        <w:t>:</w:t>
      </w:r>
    </w:p>
    <w:p w:rsidR="00D43308" w:rsidRDefault="00591421" w:rsidP="008D4E0F">
      <w:pPr>
        <w:keepNext/>
        <w:widowControl w:val="0"/>
        <w:ind w:firstLine="709"/>
      </w:pPr>
      <w:r w:rsidRPr="00D43308">
        <w:t>Процентные ставки по операциям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Резервные требования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Операции на открытом рынке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Рефинансирование банков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Межбанковские аукционы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Валютное регулирование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Ориентиры роста денежной массы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Прямые количественные ограничения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Процентные ставки представляют собой ставки, по которым Банк России осуществляет свои операции</w:t>
      </w:r>
      <w:r w:rsidR="00D43308" w:rsidRPr="00D43308">
        <w:t xml:space="preserve">. </w:t>
      </w:r>
      <w:r w:rsidRPr="00D43308">
        <w:t>Банк может устанавливать одну или несколько процентных ставок по различным видам операций или проводить процентную политику без фиксации процентных ставок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Операции, проводимые Банком России, отражены в его сводном балансе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Основные статьи активов и пассивов сводного баланса ЦБ РФ</w:t>
      </w:r>
      <w:r w:rsidR="00D43308" w:rsidRPr="00D43308">
        <w:t>:</w:t>
      </w:r>
    </w:p>
    <w:p w:rsidR="00D43308" w:rsidRDefault="00591421" w:rsidP="008D4E0F">
      <w:pPr>
        <w:keepNext/>
        <w:widowControl w:val="0"/>
        <w:ind w:firstLine="709"/>
      </w:pPr>
      <w:r w:rsidRPr="00D43308">
        <w:t>Активы</w:t>
      </w:r>
      <w:r w:rsidR="00D43308" w:rsidRPr="00D43308">
        <w:t xml:space="preserve">: </w:t>
      </w:r>
      <w:r w:rsidRPr="00D43308">
        <w:t>золото, иностранная валюта, наличные деньги в кассах, кредиты Министерству Финансов РФ, операции с ценными бумагами, кредиты, межгосударственные расчеты, прочие активы, баланс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Пассивы</w:t>
      </w:r>
      <w:r w:rsidR="00D43308" w:rsidRPr="00D43308">
        <w:t xml:space="preserve">: </w:t>
      </w:r>
      <w:r w:rsidRPr="00D43308">
        <w:t>уставный капитал, резервы и фонды, валютные счета, наличные деньги в обращении, средства коммерческих банков, средства бюджетов и клиентов, прочие пассивы, баланс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Основными статьями активов являются золото, иностранная валюта, кредиты Минфину, операции с ценными бумагами</w:t>
      </w:r>
      <w:r w:rsidR="00D43308" w:rsidRPr="00D43308">
        <w:t xml:space="preserve">. </w:t>
      </w:r>
      <w:r w:rsidRPr="00D43308">
        <w:t>В совокупности они составляют более 70% активов баланса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ЦБ РФ является главным депозитарием золотовалютных резервов государства и организует все операции</w:t>
      </w:r>
      <w:r w:rsidR="00D43308" w:rsidRPr="00D43308">
        <w:t xml:space="preserve"> </w:t>
      </w:r>
      <w:r w:rsidRPr="00D43308">
        <w:t>по продаже и покупке золота и иностранных валют по ценам спроса и предложения на мировых золотых и валютных рынках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Резервные требования, или нормативы обязательных резервов, депонируемых в Банке России</w:t>
      </w:r>
      <w:r w:rsidR="00D43308" w:rsidRPr="00D43308">
        <w:t xml:space="preserve">. </w:t>
      </w:r>
      <w:r w:rsidRPr="00D43308">
        <w:t>ЦБ РФ образует резервный фонд кредитной системы страны</w:t>
      </w:r>
      <w:r w:rsidR="00D43308" w:rsidRPr="00D43308">
        <w:t xml:space="preserve">. </w:t>
      </w:r>
      <w:r w:rsidRPr="00D43308">
        <w:t>Средства этого фонда формируются путем резервирования части привлеченных средств коммерческих банков на резервном счете в ЦБ</w:t>
      </w:r>
      <w:r w:rsidR="00D43308" w:rsidRPr="00D43308">
        <w:t xml:space="preserve">. </w:t>
      </w:r>
      <w:r w:rsidRPr="00D43308">
        <w:t>Проценты по этому счету не начисляются</w:t>
      </w:r>
      <w:r w:rsidR="00D43308" w:rsidRPr="00D43308">
        <w:t xml:space="preserve">. </w:t>
      </w:r>
      <w:r w:rsidRPr="00D43308">
        <w:t>При прекращении деятельности коммерческого банка ЦБ РФ перечисляет средства с резервного счета на корреспондентский счет и осуществляет расчеты по обязательствам коммерческого банка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Уровень обязательных резервов =</w:t>
      </w:r>
      <w:r w:rsidR="00D43308" w:rsidRPr="00D43308">
        <w:t xml:space="preserve"> [</w:t>
      </w:r>
      <w:r w:rsidR="00D43308">
        <w:t xml:space="preserve"> (</w:t>
      </w:r>
      <w:r w:rsidRPr="00D43308">
        <w:t>кассовые остатки + средства на резервном счете в ЦБ</w:t>
      </w:r>
      <w:r w:rsidR="00D43308" w:rsidRPr="00D43308">
        <w:t xml:space="preserve">) </w:t>
      </w:r>
      <w:r w:rsidRPr="00D43308">
        <w:t>/общая величина депозита</w:t>
      </w:r>
      <w:r w:rsidR="00D43308" w:rsidRPr="00D43308">
        <w:t xml:space="preserve">] </w:t>
      </w:r>
      <w:r w:rsidRPr="00D43308">
        <w:t>* 100%</w:t>
      </w:r>
    </w:p>
    <w:p w:rsidR="00D43308" w:rsidRDefault="00591421" w:rsidP="008D4E0F">
      <w:pPr>
        <w:keepNext/>
        <w:widowControl w:val="0"/>
        <w:ind w:firstLine="709"/>
      </w:pPr>
      <w:r w:rsidRPr="00D43308">
        <w:t>Рефинансирование банков</w:t>
      </w:r>
      <w:r w:rsidR="00D43308" w:rsidRPr="00D43308">
        <w:t xml:space="preserve">. </w:t>
      </w:r>
      <w:r w:rsidRPr="00D43308">
        <w:t>Банк предоставляет кредиты коммерческим банкам</w:t>
      </w:r>
      <w:r w:rsidR="00D43308" w:rsidRPr="00D43308">
        <w:t xml:space="preserve">. </w:t>
      </w:r>
      <w:r w:rsidRPr="00D43308">
        <w:t>Для этого им устанавливается специальная процентная ставка, так называемая ставка рефинансирования</w:t>
      </w:r>
      <w:r w:rsidR="00D43308" w:rsidRPr="00D43308">
        <w:t xml:space="preserve">. </w:t>
      </w:r>
      <w:r w:rsidRPr="00D43308">
        <w:t>Кредиты коммерческим банкам предоставляются как непосредственно, так и в форме переучета векселей и перезалога ценных бумаг</w:t>
      </w:r>
      <w:r w:rsidR="00D43308" w:rsidRPr="00D43308">
        <w:t xml:space="preserve">. </w:t>
      </w:r>
      <w:r w:rsidRPr="00D43308">
        <w:t xml:space="preserve">С 1996 года ЦБ РФ начал оказывать коммерческим банкам новый вид услуг </w:t>
      </w:r>
      <w:r w:rsidR="00D43308">
        <w:t>-</w:t>
      </w:r>
      <w:r w:rsidRPr="00D43308">
        <w:t xml:space="preserve"> ломбардные кредиты</w:t>
      </w:r>
      <w:r w:rsidR="00D43308" w:rsidRPr="00D43308">
        <w:t xml:space="preserve">. </w:t>
      </w:r>
      <w:r w:rsidRPr="00D43308">
        <w:t>В соответствии с “Положением о порядке предоставления Банком России ломбардного кредита банкам” от 13 марта 1996 г</w:t>
      </w:r>
      <w:r w:rsidR="00D43308" w:rsidRPr="00D43308">
        <w:t xml:space="preserve">. </w:t>
      </w:r>
      <w:r w:rsidRPr="00D43308">
        <w:t>№ 36 эти кредиты выдаются под залог ГКО и ОФЗ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 xml:space="preserve">Операции на открытом рынке ценных бумаг </w:t>
      </w:r>
      <w:r w:rsidR="00D43308">
        <w:t>-</w:t>
      </w:r>
      <w:r w:rsidRPr="00D43308">
        <w:t xml:space="preserve"> это покупка и продажа</w:t>
      </w:r>
      <w:r w:rsidR="00D43308" w:rsidRPr="00D43308">
        <w:t xml:space="preserve"> </w:t>
      </w:r>
      <w:r w:rsidRPr="00D43308">
        <w:t>государственных ценных бумаг</w:t>
      </w:r>
      <w:r w:rsidR="00D43308" w:rsidRPr="00D43308">
        <w:t xml:space="preserve">. </w:t>
      </w:r>
      <w:r w:rsidRPr="00D43308">
        <w:t>Инвестиции в государственные ценные бумаги для эмиссионных банков представляет собой форму вложения свободных денежных средств, способ финансирования государства</w:t>
      </w:r>
      <w:r w:rsidR="00D43308" w:rsidRPr="00D43308">
        <w:t xml:space="preserve"> </w:t>
      </w:r>
      <w:r w:rsidRPr="00D43308">
        <w:t>и метод воздействия на денежный рынок</w:t>
      </w:r>
      <w:r w:rsidR="00D43308" w:rsidRPr="00D43308">
        <w:t xml:space="preserve">. </w:t>
      </w:r>
      <w:r w:rsidRPr="00D43308">
        <w:t xml:space="preserve">Для государства эмиссия ценных бумаг </w:t>
      </w:r>
      <w:r w:rsidR="00D43308">
        <w:t>-</w:t>
      </w:r>
      <w:r w:rsidRPr="00D43308">
        <w:t xml:space="preserve"> это, прежде всего, способ покрытия бюджетного дефицита</w:t>
      </w:r>
      <w:r w:rsidR="00D43308" w:rsidRPr="00D43308">
        <w:t xml:space="preserve">. </w:t>
      </w:r>
      <w:r w:rsidRPr="00D43308">
        <w:t>В РФ повышение роли государственных займов в покрытии бюджетного дефицита сопровождалось</w:t>
      </w:r>
      <w:r w:rsidR="00D43308" w:rsidRPr="00D43308">
        <w:t xml:space="preserve"> </w:t>
      </w:r>
      <w:r w:rsidRPr="00D43308">
        <w:t>введением фондовых операций РЕПО</w:t>
      </w:r>
      <w:r w:rsidR="00D43308" w:rsidRPr="00D43308">
        <w:t xml:space="preserve">. </w:t>
      </w:r>
      <w:r w:rsidRPr="00D43308">
        <w:t>Суть этих операций состоит в обратном выкупе у инвесторов облигаций государственных замов</w:t>
      </w:r>
      <w:r w:rsidR="00D43308" w:rsidRPr="00D43308">
        <w:t xml:space="preserve">. </w:t>
      </w:r>
      <w:r w:rsidRPr="00D43308">
        <w:t xml:space="preserve">Цель РЕПО </w:t>
      </w:r>
      <w:r w:rsidR="00D43308">
        <w:t>-</w:t>
      </w:r>
      <w:r w:rsidRPr="00D43308">
        <w:t xml:space="preserve"> поддержание курса ценных бумаг государства и стабилизация фондового рынка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Организация межбанковских аукционов проводится ЦБ в целях последовательного внедрения рыночных методов управления денежно-кредитной сферой</w:t>
      </w:r>
      <w:r w:rsidR="00D43308" w:rsidRPr="00D43308">
        <w:t xml:space="preserve">. </w:t>
      </w:r>
      <w:r w:rsidRPr="00D43308">
        <w:t>Банк России организует продажу кредитных ресурсов</w:t>
      </w:r>
      <w:r w:rsidR="00D43308" w:rsidRPr="00D43308">
        <w:t xml:space="preserve"> </w:t>
      </w:r>
      <w:r w:rsidRPr="00D43308">
        <w:t>по цене спроса и предложения</w:t>
      </w:r>
      <w:r w:rsidR="00D43308" w:rsidRPr="00D43308">
        <w:t xml:space="preserve">. </w:t>
      </w:r>
      <w:r w:rsidRPr="00D43308">
        <w:t xml:space="preserve">Цель подобных аукционов </w:t>
      </w:r>
      <w:r w:rsidR="00D43308">
        <w:t>-</w:t>
      </w:r>
      <w:r w:rsidRPr="00D43308">
        <w:t xml:space="preserve"> обеспечить более активное участи банковского капитала в кругообороте капитала предприятий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Валютное регулирование предполагает использование следующих методов</w:t>
      </w:r>
      <w:r w:rsidR="00D43308" w:rsidRPr="00D43308">
        <w:t xml:space="preserve">: </w:t>
      </w:r>
      <w:r w:rsidRPr="00D43308">
        <w:t>установление валютного коридора, валютные интервенции, установление ограничений на вывоз валюты из страны, определение нормативов реализации валютной выручки внутри страны, установление курса рубля по результатам торгов на Московской Межбанковской Валютной Бирже</w:t>
      </w:r>
      <w:r w:rsidR="00D43308">
        <w:t xml:space="preserve"> (</w:t>
      </w:r>
      <w:r w:rsidRPr="00D43308">
        <w:t>ММВБ</w:t>
      </w:r>
      <w:r w:rsidR="00D43308" w:rsidRPr="00D43308">
        <w:t>).</w:t>
      </w:r>
    </w:p>
    <w:p w:rsidR="00D43308" w:rsidRDefault="00591421" w:rsidP="008D4E0F">
      <w:pPr>
        <w:keepNext/>
        <w:widowControl w:val="0"/>
        <w:ind w:firstLine="709"/>
      </w:pPr>
      <w:r w:rsidRPr="00D43308">
        <w:t>Ориентиры роста денежной массы ЦБ РФ рассчитывает и публикует</w:t>
      </w:r>
      <w:r w:rsidR="00D43308" w:rsidRPr="00D43308">
        <w:t xml:space="preserve"> </w:t>
      </w:r>
      <w:r w:rsidRPr="00D43308">
        <w:t>на основе прогнозного варианта целей макроэкономической политики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К этим показателям относятся</w:t>
      </w:r>
      <w:r w:rsidR="00D43308" w:rsidRPr="00D43308">
        <w:t>:</w:t>
      </w:r>
    </w:p>
    <w:p w:rsidR="00D43308" w:rsidRDefault="00591421" w:rsidP="008D4E0F">
      <w:pPr>
        <w:keepNext/>
        <w:widowControl w:val="0"/>
        <w:ind w:firstLine="709"/>
      </w:pPr>
      <w:r w:rsidRPr="00D43308">
        <w:t>Номинальный ВВП</w:t>
      </w:r>
      <w:r w:rsidR="00D43308">
        <w:t xml:space="preserve"> (</w:t>
      </w:r>
      <w:r w:rsidRPr="00D43308">
        <w:t>Валовой внутренний продукт</w:t>
      </w:r>
      <w:r w:rsidR="00D43308" w:rsidRPr="00D43308">
        <w:t xml:space="preserve">) </w:t>
      </w:r>
      <w:r w:rsidRPr="00D43308">
        <w:t>в</w:t>
      </w:r>
      <w:r w:rsidR="00D43308" w:rsidRPr="00D43308">
        <w:t xml:space="preserve"> </w:t>
      </w:r>
      <w:r w:rsidRPr="00D43308">
        <w:t>трлн</w:t>
      </w:r>
      <w:r w:rsidR="00D43308" w:rsidRPr="00D43308">
        <w:t xml:space="preserve">. </w:t>
      </w:r>
      <w:r w:rsidRPr="00D43308">
        <w:t>руб</w:t>
      </w:r>
      <w:r w:rsidR="00D43308">
        <w:t>.;</w:t>
      </w:r>
    </w:p>
    <w:p w:rsidR="00D43308" w:rsidRDefault="00591421" w:rsidP="008D4E0F">
      <w:pPr>
        <w:keepNext/>
        <w:widowControl w:val="0"/>
        <w:ind w:firstLine="709"/>
      </w:pPr>
      <w:r w:rsidRPr="00D43308">
        <w:t>Реальный ВВП, в процентах к предыдущему году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Среднемесячные темпы прироста цен, в процентах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Индекс потребительских цен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Дефлятор ВВП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Денежный агрегат М2, трлн</w:t>
      </w:r>
      <w:r w:rsidR="00D43308" w:rsidRPr="00D43308">
        <w:t xml:space="preserve">. </w:t>
      </w:r>
      <w:r w:rsidRPr="00D43308">
        <w:t>руб</w:t>
      </w:r>
      <w:r w:rsidR="00D43308">
        <w:t>.;</w:t>
      </w:r>
    </w:p>
    <w:p w:rsidR="00D43308" w:rsidRDefault="00591421" w:rsidP="008D4E0F">
      <w:pPr>
        <w:keepNext/>
        <w:widowControl w:val="0"/>
        <w:ind w:firstLine="709"/>
      </w:pPr>
      <w:r w:rsidRPr="00D43308">
        <w:t>Среднемесячный темп прироста М2, в процентах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Темпы прироста М2 за год, в процентах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Прямые количественные ограничения касаются деятельности коммерческих банков</w:t>
      </w:r>
      <w:r w:rsidR="00D43308" w:rsidRPr="00D43308">
        <w:t xml:space="preserve">. </w:t>
      </w:r>
      <w:r w:rsidRPr="00D43308">
        <w:t>Главными целями государственного контроля за работой коммерческих банков состоит в обеспечении их ликвидности, сохранности средств вкладчиков и предотвращении банковских банкротств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В настоящее время контроль за деятельностью коммерческих банков осуществляется в соответствии с ИНСТРУКЦИЕЙ № 1 ЦБ РФ “О порядке регулирования деятельности кредитных организаций</w:t>
      </w:r>
      <w:r w:rsidR="00D43308">
        <w:t>" (</w:t>
      </w:r>
      <w:r w:rsidRPr="00D43308">
        <w:t>март 1996 г</w:t>
      </w:r>
      <w:r w:rsidR="00D43308" w:rsidRPr="00D43308">
        <w:t xml:space="preserve">) </w:t>
      </w:r>
      <w:r w:rsidRPr="00D43308">
        <w:t>Данной инструкцией установлены следующие обязательные экономические нормативы</w:t>
      </w:r>
      <w:r w:rsidR="00D43308" w:rsidRPr="00D43308">
        <w:t>:</w:t>
      </w:r>
    </w:p>
    <w:p w:rsidR="00D43308" w:rsidRDefault="00591421" w:rsidP="008D4E0F">
      <w:pPr>
        <w:keepNext/>
        <w:widowControl w:val="0"/>
        <w:ind w:firstLine="709"/>
      </w:pPr>
      <w:r w:rsidRPr="00D43308">
        <w:t>Минимальный размер уставного капитала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Нормативы достаточности капитала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Нормативы ликвидности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Максимальный размер риска на одного заемщика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Максимальный размер крупных кредитных рисков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Максимальный размер риска на одного кредитора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Максимальный размер кредитов, гарантий, поручительств, предоставляемых</w:t>
      </w:r>
      <w:r w:rsidR="00D43308" w:rsidRPr="00D43308">
        <w:t xml:space="preserve"> </w:t>
      </w:r>
      <w:r w:rsidRPr="00D43308">
        <w:t>банком своим участникам и инсайдерам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Максимальный размер привлеченных денежных средств населения</w:t>
      </w:r>
      <w:r w:rsidR="00D43308" w:rsidRPr="00D43308">
        <w:t>;</w:t>
      </w:r>
    </w:p>
    <w:p w:rsidR="00D43308" w:rsidRDefault="00591421" w:rsidP="008D4E0F">
      <w:pPr>
        <w:keepNext/>
        <w:widowControl w:val="0"/>
        <w:ind w:firstLine="709"/>
      </w:pPr>
      <w:r w:rsidRPr="00D43308">
        <w:t>Нормативы использования собственных средств банка для приобретения долей, акций других юридических лиц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 xml:space="preserve">Еще ряд нормативов устанавливается другими нормативными актами ЦБ РФ, например </w:t>
      </w:r>
      <w:r w:rsidR="00D43308">
        <w:t>-</w:t>
      </w:r>
      <w:r w:rsidRPr="00D43308">
        <w:t xml:space="preserve"> предельный размер неденежной части уставного капитала, минимальный размер резервов, создаваемых под высокорискованные активы, размеры валютного, процентного и иных рисков</w:t>
      </w:r>
      <w:r w:rsidR="00D43308" w:rsidRPr="00D43308">
        <w:t>.</w:t>
      </w:r>
    </w:p>
    <w:p w:rsidR="00591421" w:rsidRPr="00D43308" w:rsidRDefault="00591421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Проблемы реализации денежно-кредитной политики Центрального Банка России</w:t>
      </w:r>
    </w:p>
    <w:p w:rsidR="00D43308" w:rsidRDefault="00591421" w:rsidP="008D4E0F">
      <w:pPr>
        <w:keepNext/>
        <w:widowControl w:val="0"/>
        <w:ind w:firstLine="709"/>
      </w:pPr>
      <w:r w:rsidRPr="00D43308">
        <w:t>Проведение денежно-кредитной политики ЦБ РФ в условиях неустойчивости и изменчивости внешних и внутренних условий экономики страны неизбежно сталкивается с рядом проблем</w:t>
      </w:r>
      <w:r w:rsidR="00D43308" w:rsidRPr="00D43308">
        <w:t xml:space="preserve">. </w:t>
      </w:r>
      <w:r w:rsidRPr="00D43308">
        <w:t>Во-первых, непростой проблемой является сама оценка состояния экономического развития</w:t>
      </w:r>
      <w:r w:rsidR="00D43308">
        <w:t xml:space="preserve"> (</w:t>
      </w:r>
      <w:r w:rsidRPr="00D43308">
        <w:t>что необходимо для принятия Центральным Банком наиболее рациональных мер</w:t>
      </w:r>
      <w:r w:rsidR="00D43308" w:rsidRPr="00D43308">
        <w:t>).</w:t>
      </w:r>
    </w:p>
    <w:p w:rsidR="00D43308" w:rsidRDefault="00591421" w:rsidP="008D4E0F">
      <w:pPr>
        <w:keepNext/>
        <w:widowControl w:val="0"/>
        <w:ind w:firstLine="709"/>
      </w:pPr>
      <w:r w:rsidRPr="00D43308">
        <w:t>Во-вторых, регулирование в рамках национальной экономики усложняется из-за влияния внешнеэкономических процессов</w:t>
      </w:r>
      <w:r w:rsidR="00D43308" w:rsidRPr="00D43308">
        <w:t xml:space="preserve">. </w:t>
      </w:r>
      <w:r w:rsidRPr="00D43308">
        <w:t>Итогом является то, что целевая направленность принимаемых мер может искажаться</w:t>
      </w:r>
      <w:r w:rsidR="00D43308" w:rsidRPr="00D43308">
        <w:t xml:space="preserve">. </w:t>
      </w:r>
      <w:r w:rsidRPr="00D43308">
        <w:t>Осуществляя регулирование, ЦБ должен учитывать не только взаимосвязи в рамках мировой экономики, но и взаимозависимость звеньев национального хозяйства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Нестабильность российской экономики приводит к нестабильности спроса и предложения на кредитном рынке, выявляя положительные и отрицательные стороны методов кредитования народного хозяйства</w:t>
      </w:r>
      <w:r w:rsidR="00D43308" w:rsidRPr="00D43308">
        <w:t xml:space="preserve">. </w:t>
      </w:r>
      <w:r w:rsidRPr="00D43308">
        <w:t xml:space="preserve">Так, актуальность кредита под залог ценностей падает из-за залоговой стоимости, частой невозможности быстрой реализации залога и </w:t>
      </w:r>
      <w:r w:rsidR="00D43308">
        <w:t>т.д.</w:t>
      </w:r>
      <w:r w:rsidR="00D43308" w:rsidRPr="00D43308">
        <w:t xml:space="preserve"> </w:t>
      </w:r>
      <w:r w:rsidRPr="00D43308">
        <w:t>Популярность же потребительского кредита на кредитном рынке возрастает из-за простоты его оформления, доступности многим слоям населения, не требует крупного залога, сравнительно невысокая стоимость и другие преимущества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Кроме того, сфера функционирования кредитного рынка предполагает получение немалых доходов его участников</w:t>
      </w:r>
      <w:r w:rsidR="00D43308" w:rsidRPr="00D43308">
        <w:t xml:space="preserve">. </w:t>
      </w:r>
      <w:r w:rsidRPr="00D43308">
        <w:t>Поэтому, данный рыночный механизм привлекателен для различного рода махинаций</w:t>
      </w:r>
      <w:r w:rsidR="00D43308" w:rsidRPr="00D43308">
        <w:t>.</w:t>
      </w:r>
    </w:p>
    <w:p w:rsidR="00D43308" w:rsidRDefault="00591421" w:rsidP="008D4E0F">
      <w:pPr>
        <w:keepNext/>
        <w:widowControl w:val="0"/>
        <w:ind w:firstLine="709"/>
      </w:pPr>
      <w:r w:rsidRPr="00D43308">
        <w:t>На современном этапе развития денежно-кредитной сферы необходимо совершенствовать денежно-кредитную политику ЦБ РФ путем использования всей совокупности экономических инструментов, причем в целесообразной последовательности</w:t>
      </w:r>
      <w:r w:rsidR="00D43308" w:rsidRPr="00D43308">
        <w:t>.</w:t>
      </w:r>
    </w:p>
    <w:p w:rsidR="00BE13E9" w:rsidRPr="00D43308" w:rsidRDefault="00D43308" w:rsidP="008D4E0F">
      <w:pPr>
        <w:pStyle w:val="2"/>
        <w:widowControl w:val="0"/>
      </w:pPr>
      <w:r w:rsidRPr="00D43308">
        <w:br w:type="page"/>
      </w:r>
      <w:bookmarkStart w:id="7" w:name="_Toc259961510"/>
      <w:r w:rsidR="00BE13E9" w:rsidRPr="00D43308">
        <w:t>3</w:t>
      </w:r>
      <w:r w:rsidR="00470592">
        <w:t>.</w:t>
      </w:r>
      <w:r w:rsidR="00BE13E9" w:rsidRPr="00D43308">
        <w:t xml:space="preserve"> Тест</w:t>
      </w:r>
      <w:bookmarkEnd w:id="7"/>
    </w:p>
    <w:p w:rsidR="00470592" w:rsidRDefault="00470592" w:rsidP="008D4E0F">
      <w:pPr>
        <w:keepNext/>
        <w:widowControl w:val="0"/>
        <w:ind w:firstLine="709"/>
      </w:pP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Функция денег</w:t>
      </w:r>
      <w:r w:rsidR="00D43308" w:rsidRPr="00D43308">
        <w:rPr>
          <w:b/>
          <w:bCs/>
          <w:i/>
          <w:iCs/>
        </w:rPr>
        <w:t xml:space="preserve"> - </w:t>
      </w:r>
      <w:r w:rsidRPr="00D43308">
        <w:rPr>
          <w:b/>
          <w:bCs/>
          <w:i/>
          <w:iCs/>
        </w:rPr>
        <w:t>это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образование финансовых фондов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средство накопления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предоставление деловой информации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Денежная масса</w:t>
      </w:r>
      <w:r w:rsidR="00D43308" w:rsidRPr="00D43308">
        <w:rPr>
          <w:b/>
          <w:bCs/>
          <w:i/>
          <w:iCs/>
        </w:rPr>
        <w:t xml:space="preserve"> - </w:t>
      </w:r>
      <w:r w:rsidRPr="00D43308">
        <w:rPr>
          <w:b/>
          <w:bCs/>
          <w:i/>
          <w:iCs/>
        </w:rPr>
        <w:t>это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предложение денег в экономике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часть пассивов Центрального Банка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часть пассивов коммерческих банков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наличные деньги в руках у населения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Какой вид денежного агрегата включает в себя наличные деньги, безналичные деньги, ценные бумаги, обращающиеся на финансовом рынке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М</w:t>
      </w:r>
      <w:r w:rsidRPr="00D43308">
        <w:rPr>
          <w:lang w:val="en-US"/>
        </w:rPr>
        <w:t>l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М2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МЗ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М4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Денежная база</w:t>
      </w:r>
      <w:r w:rsidR="00D43308">
        <w:rPr>
          <w:b/>
          <w:bCs/>
          <w:i/>
          <w:iCs/>
        </w:rPr>
        <w:t xml:space="preserve"> "</w:t>
      </w:r>
      <w:r w:rsidRPr="00D43308">
        <w:rPr>
          <w:b/>
          <w:bCs/>
          <w:i/>
          <w:iCs/>
        </w:rPr>
        <w:t>широкая</w:t>
      </w:r>
      <w:r w:rsidR="00D43308">
        <w:rPr>
          <w:b/>
          <w:bCs/>
          <w:i/>
          <w:iCs/>
        </w:rPr>
        <w:t xml:space="preserve">" </w:t>
      </w:r>
      <w:r w:rsidR="00D43308" w:rsidRPr="00D43308">
        <w:rPr>
          <w:b/>
          <w:bCs/>
          <w:i/>
          <w:iCs/>
        </w:rPr>
        <w:t xml:space="preserve">- </w:t>
      </w:r>
      <w:r w:rsidRPr="00D43308">
        <w:rPr>
          <w:b/>
          <w:bCs/>
          <w:i/>
          <w:iCs/>
        </w:rPr>
        <w:t>это агрегат, включающий</w:t>
      </w:r>
      <w:r w:rsidR="00D43308" w:rsidRPr="00D43308">
        <w:rPr>
          <w:b/>
          <w:bCs/>
          <w:i/>
          <w:iCs/>
        </w:rPr>
        <w:t>:</w:t>
      </w:r>
    </w:p>
    <w:p w:rsidR="00D43308" w:rsidRDefault="00D43308" w:rsidP="008D4E0F">
      <w:pPr>
        <w:keepNext/>
        <w:widowControl w:val="0"/>
        <w:ind w:firstLine="709"/>
      </w:pPr>
      <w:r>
        <w:rPr>
          <w:b/>
          <w:bCs/>
          <w:i/>
          <w:iCs/>
        </w:rPr>
        <w:t>"</w:t>
      </w:r>
      <w:r w:rsidR="00376B70" w:rsidRPr="00D43308">
        <w:t>узкую</w:t>
      </w:r>
      <w:r>
        <w:t xml:space="preserve">" </w:t>
      </w:r>
      <w:r w:rsidR="00376B70" w:rsidRPr="00D43308">
        <w:t>денежную базу и остатки наличных денег в кассах банков</w:t>
      </w:r>
      <w:r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наличные деньги и средства банков на счетах в Банке России, вложения кредитных организаций в облигации Банка России</w:t>
      </w:r>
      <w:r w:rsidR="00D43308" w:rsidRPr="00D43308">
        <w:t>;</w:t>
      </w:r>
    </w:p>
    <w:p w:rsidR="00D43308" w:rsidRDefault="00D43308" w:rsidP="008D4E0F">
      <w:pPr>
        <w:keepNext/>
        <w:widowControl w:val="0"/>
        <w:ind w:firstLine="709"/>
        <w:rPr>
          <w:i/>
          <w:iCs/>
        </w:rPr>
      </w:pPr>
      <w:r>
        <w:t>"</w:t>
      </w:r>
      <w:r w:rsidR="00376B70" w:rsidRPr="00D43308">
        <w:rPr>
          <w:i/>
          <w:iCs/>
        </w:rPr>
        <w:t>узкую</w:t>
      </w:r>
      <w:r>
        <w:rPr>
          <w:i/>
          <w:iCs/>
        </w:rPr>
        <w:t xml:space="preserve">" </w:t>
      </w:r>
      <w:r w:rsidR="00376B70" w:rsidRPr="00D43308">
        <w:rPr>
          <w:i/>
          <w:iCs/>
        </w:rPr>
        <w:t>денежную базу, остатки средств кредитных организаций на</w:t>
      </w:r>
      <w:r w:rsidRPr="00D43308">
        <w:rPr>
          <w:i/>
          <w:iCs/>
        </w:rPr>
        <w:t xml:space="preserve"> </w:t>
      </w:r>
      <w:r w:rsidR="00376B70" w:rsidRPr="00D43308">
        <w:rPr>
          <w:i/>
          <w:iCs/>
        </w:rPr>
        <w:t>корреспондентских, депозитных и других счетах в Банке России, вложения кредитных организаций в облигации Банка России</w:t>
      </w:r>
      <w:r w:rsidRPr="00D43308">
        <w:rPr>
          <w:i/>
          <w:iCs/>
        </w:rPr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Налично</w:t>
      </w:r>
      <w:r w:rsidR="00470592">
        <w:rPr>
          <w:b/>
          <w:bCs/>
          <w:i/>
          <w:iCs/>
        </w:rPr>
        <w:t>-</w:t>
      </w:r>
      <w:r w:rsidRPr="00D43308">
        <w:rPr>
          <w:b/>
          <w:bCs/>
          <w:i/>
          <w:iCs/>
        </w:rPr>
        <w:t>денежный оборот включает движение всей наличио</w:t>
      </w:r>
      <w:r w:rsidR="00470592">
        <w:rPr>
          <w:b/>
          <w:bCs/>
          <w:i/>
          <w:iCs/>
        </w:rPr>
        <w:t>-</w:t>
      </w:r>
      <w:r w:rsidRPr="00D43308">
        <w:rPr>
          <w:b/>
          <w:bCs/>
          <w:i/>
          <w:iCs/>
        </w:rPr>
        <w:t>денежной массы за определенный период времени между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населением и юридическими лицами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физическими лицами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юридическими лицами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населением и государственными органами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юридическими лицами и государственными органами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 xml:space="preserve">ответы а, б, в, г, д </w:t>
      </w:r>
      <w:r w:rsidR="00D43308">
        <w:rPr>
          <w:i/>
          <w:iCs/>
        </w:rPr>
        <w:t>-</w:t>
      </w:r>
      <w:r w:rsidRPr="00D43308">
        <w:rPr>
          <w:i/>
          <w:iCs/>
        </w:rPr>
        <w:t xml:space="preserve"> верны</w:t>
      </w:r>
      <w:r w:rsidR="00D43308" w:rsidRPr="00D43308">
        <w:rPr>
          <w:i/>
          <w:iCs/>
        </w:rPr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Дефляция</w:t>
      </w:r>
      <w:r w:rsidR="00D43308" w:rsidRPr="00D43308">
        <w:rPr>
          <w:b/>
          <w:bCs/>
          <w:i/>
          <w:iCs/>
        </w:rPr>
        <w:t xml:space="preserve"> - </w:t>
      </w:r>
      <w:r w:rsidRPr="00D43308">
        <w:rPr>
          <w:b/>
          <w:bCs/>
          <w:i/>
          <w:iCs/>
        </w:rPr>
        <w:t>это явление, связанное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с ростом уровня цен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с падением уровня цен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с объявлением обесцененных денег недействительными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</w:rPr>
        <w:t>И</w:t>
      </w:r>
      <w:r w:rsidRPr="00D43308">
        <w:rPr>
          <w:b/>
          <w:bCs/>
          <w:i/>
          <w:iCs/>
        </w:rPr>
        <w:t>потечный кредит</w:t>
      </w:r>
      <w:r w:rsidR="00D43308" w:rsidRPr="00D43308">
        <w:rPr>
          <w:b/>
          <w:bCs/>
          <w:i/>
          <w:iCs/>
        </w:rPr>
        <w:t xml:space="preserve"> - </w:t>
      </w:r>
      <w:r w:rsidRPr="00D43308">
        <w:rPr>
          <w:b/>
          <w:bCs/>
          <w:i/>
          <w:iCs/>
        </w:rPr>
        <w:t>это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кредит под залог недвижимости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кредит под залог товара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кредит под залог ценных бумаг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Какая форма кредитования осуществляется путем списания банком средств по счету клиента сверх остатка средств на его счете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факторинг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овердрафт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форфетирование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 xml:space="preserve">Коммерческий банк </w:t>
      </w:r>
      <w:r w:rsidR="00D43308">
        <w:rPr>
          <w:b/>
          <w:bCs/>
          <w:i/>
          <w:iCs/>
        </w:rPr>
        <w:t>-</w:t>
      </w:r>
      <w:r w:rsidRPr="00D43308">
        <w:rPr>
          <w:b/>
          <w:bCs/>
          <w:i/>
          <w:iCs/>
        </w:rPr>
        <w:t xml:space="preserve"> это организация, созданная для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привлечения денежных средств и размещения их от своего имени на условиях срочности, возвратности, платности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защиты имущественных интересов, связанных с имуществом и ответственностью граждан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кредитный кооператив граждан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Банк России разрабатывает основные направления единой государственной денежно-кредитной политики во взаимодействии с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Правительством России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Государственной Думой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Федеральным казначейством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Международным валютным фондом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Органом, осуществляющим управление финансами РФ, является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Центральный Банк РФ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Коммерческие банки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Министерство Финансов РФ</w:t>
      </w:r>
      <w:r w:rsidR="00D43308" w:rsidRPr="00D43308">
        <w:rPr>
          <w:i/>
          <w:iCs/>
        </w:rPr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Совокупность всех видов бюджетов</w:t>
      </w:r>
      <w:r w:rsidR="00D43308" w:rsidRPr="00D43308">
        <w:rPr>
          <w:b/>
          <w:bCs/>
          <w:i/>
          <w:iCs/>
        </w:rPr>
        <w:t xml:space="preserve"> - </w:t>
      </w:r>
      <w:r w:rsidRPr="00D43308">
        <w:rPr>
          <w:b/>
          <w:bCs/>
          <w:i/>
          <w:iCs/>
        </w:rPr>
        <w:t>это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бюджетный механизм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бюджетное устройство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бюджетная система</w:t>
      </w:r>
      <w:r w:rsidR="00D43308" w:rsidRPr="00D43308">
        <w:rPr>
          <w:i/>
          <w:iCs/>
        </w:rPr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Наибольший удельный вес в доходах федерального бюджета РФ принадлежит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</w:pPr>
      <w:r w:rsidRPr="00D43308">
        <w:t>кредитам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налогам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доходам по приватизации</w:t>
      </w:r>
      <w:r w:rsidR="00D43308" w:rsidRPr="00D43308">
        <w:t>.</w:t>
      </w:r>
    </w:p>
    <w:p w:rsidR="00D43308" w:rsidRDefault="00376B70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К общегосударственным финансам относят</w:t>
      </w:r>
      <w:r w:rsidR="00D43308" w:rsidRPr="00D43308">
        <w:rPr>
          <w:b/>
          <w:bCs/>
          <w:i/>
          <w:iCs/>
        </w:rPr>
        <w:t>:</w:t>
      </w:r>
    </w:p>
    <w:p w:rsidR="00D43308" w:rsidRDefault="00376B70" w:rsidP="008D4E0F">
      <w:pPr>
        <w:keepNext/>
        <w:widowControl w:val="0"/>
        <w:ind w:firstLine="709"/>
        <w:rPr>
          <w:i/>
          <w:iCs/>
        </w:rPr>
      </w:pPr>
      <w:r w:rsidRPr="00D43308">
        <w:rPr>
          <w:i/>
          <w:iCs/>
        </w:rPr>
        <w:t>фонды страхования</w:t>
      </w:r>
      <w:r w:rsidR="00D43308" w:rsidRPr="00D43308">
        <w:rPr>
          <w:i/>
          <w:iCs/>
        </w:rPr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финансы государственных предприятий</w:t>
      </w:r>
      <w:r w:rsidR="00D43308" w:rsidRPr="00D43308">
        <w:t>;</w:t>
      </w:r>
    </w:p>
    <w:p w:rsidR="00D43308" w:rsidRDefault="00376B70" w:rsidP="008D4E0F">
      <w:pPr>
        <w:keepNext/>
        <w:widowControl w:val="0"/>
        <w:ind w:firstLine="709"/>
      </w:pPr>
      <w:r w:rsidRPr="00D43308">
        <w:t>финансы общественных организаций</w:t>
      </w:r>
      <w:r w:rsidR="00D43308" w:rsidRPr="00D43308">
        <w:t>.</w:t>
      </w:r>
    </w:p>
    <w:p w:rsidR="001F5FBD" w:rsidRPr="00D43308" w:rsidRDefault="00D43308" w:rsidP="008D4E0F">
      <w:pPr>
        <w:pStyle w:val="2"/>
        <w:widowControl w:val="0"/>
      </w:pPr>
      <w:r w:rsidRPr="00D43308">
        <w:br w:type="page"/>
      </w:r>
      <w:bookmarkStart w:id="8" w:name="_Toc259961511"/>
      <w:r w:rsidR="00A97F09" w:rsidRPr="00D43308">
        <w:t>4</w:t>
      </w:r>
      <w:r w:rsidR="000F653E">
        <w:t>.</w:t>
      </w:r>
      <w:r w:rsidR="00A97F09" w:rsidRPr="00D43308">
        <w:t xml:space="preserve"> Задачи</w:t>
      </w:r>
      <w:bookmarkEnd w:id="8"/>
    </w:p>
    <w:p w:rsidR="000F653E" w:rsidRDefault="000F653E" w:rsidP="008D4E0F">
      <w:pPr>
        <w:keepNext/>
        <w:widowControl w:val="0"/>
        <w:ind w:firstLine="709"/>
        <w:rPr>
          <w:b/>
          <w:bCs/>
          <w:i/>
          <w:iCs/>
        </w:rPr>
      </w:pPr>
    </w:p>
    <w:p w:rsidR="00BF77B2" w:rsidRPr="00D43308" w:rsidRDefault="00BF77B2" w:rsidP="008D4E0F">
      <w:pPr>
        <w:keepNext/>
        <w:widowControl w:val="0"/>
        <w:ind w:firstLine="709"/>
        <w:rPr>
          <w:b/>
          <w:bCs/>
        </w:rPr>
      </w:pPr>
      <w:r w:rsidRPr="00D43308">
        <w:rPr>
          <w:b/>
          <w:bCs/>
          <w:i/>
          <w:iCs/>
        </w:rPr>
        <w:t>Задача 1</w:t>
      </w:r>
      <w:r w:rsidR="000F653E">
        <w:rPr>
          <w:b/>
          <w:bCs/>
          <w:i/>
          <w:iCs/>
        </w:rPr>
        <w:t>.</w:t>
      </w:r>
    </w:p>
    <w:p w:rsidR="00D43308" w:rsidRDefault="00BF77B2" w:rsidP="008D4E0F">
      <w:pPr>
        <w:keepNext/>
        <w:widowControl w:val="0"/>
        <w:ind w:firstLine="709"/>
      </w:pPr>
      <w:r w:rsidRPr="00D43308">
        <w:t>Реальный ВНП увеличился в 1,2 раза, денежная масса возросла на 8%, скорость обращения денег не изменилась</w:t>
      </w:r>
      <w:r w:rsidR="00D43308" w:rsidRPr="00D43308">
        <w:t>.</w:t>
      </w:r>
    </w:p>
    <w:p w:rsidR="00D43308" w:rsidRDefault="00BF77B2" w:rsidP="008D4E0F">
      <w:pPr>
        <w:keepNext/>
        <w:widowControl w:val="0"/>
        <w:ind w:firstLine="709"/>
      </w:pPr>
      <w:r w:rsidRPr="00D43308">
        <w:t>Определите изменение уровня цен</w:t>
      </w:r>
      <w:r w:rsidR="00D43308">
        <w:t xml:space="preserve"> (</w:t>
      </w:r>
      <w:r w:rsidRPr="00D43308">
        <w:t>используя уравнение Фишера</w:t>
      </w:r>
      <w:r w:rsidR="00D43308" w:rsidRPr="00D43308">
        <w:t>).</w:t>
      </w:r>
    </w:p>
    <w:p w:rsidR="00D43308" w:rsidRDefault="00BF77B2" w:rsidP="008D4E0F">
      <w:pPr>
        <w:keepNext/>
        <w:widowControl w:val="0"/>
        <w:ind w:firstLine="709"/>
      </w:pPr>
      <w:r w:rsidRPr="00D43308">
        <w:t>Сделайте вывод</w:t>
      </w:r>
      <w:r w:rsidR="00D43308" w:rsidRPr="00D43308">
        <w:t>.</w:t>
      </w:r>
    </w:p>
    <w:p w:rsidR="00D43308" w:rsidRDefault="00BF77B2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Решение</w:t>
      </w:r>
      <w:r w:rsidR="00D43308" w:rsidRPr="00D43308">
        <w:rPr>
          <w:b/>
          <w:bCs/>
          <w:i/>
          <w:iCs/>
        </w:rPr>
        <w:t>:</w:t>
      </w:r>
    </w:p>
    <w:p w:rsidR="00D43308" w:rsidRDefault="00BF77B2" w:rsidP="008D4E0F">
      <w:pPr>
        <w:keepNext/>
        <w:widowControl w:val="0"/>
        <w:ind w:firstLine="709"/>
      </w:pPr>
      <w:r w:rsidRPr="00D43308">
        <w:t>Уравнение Фишера имеет вид</w:t>
      </w:r>
      <w:r w:rsidR="00D43308" w:rsidRPr="00D43308">
        <w:t xml:space="preserve">: </w:t>
      </w:r>
      <w:r w:rsidRPr="00D43308">
        <w:rPr>
          <w:lang w:val="en-US"/>
        </w:rPr>
        <w:t>MV</w:t>
      </w:r>
      <w:r w:rsidR="00481F59" w:rsidRPr="00D43308">
        <w:t xml:space="preserve"> </w:t>
      </w:r>
      <w:r w:rsidRPr="00D43308">
        <w:t>=</w:t>
      </w:r>
      <w:r w:rsidR="00481F59" w:rsidRPr="00D43308">
        <w:t xml:space="preserve"> </w:t>
      </w:r>
      <w:r w:rsidRPr="00D43308">
        <w:rPr>
          <w:lang w:val="en-US"/>
        </w:rPr>
        <w:t>PQ</w:t>
      </w:r>
      <w:r w:rsidRPr="00D43308">
        <w:t xml:space="preserve">, где М </w:t>
      </w:r>
      <w:r w:rsidR="00D43308">
        <w:t>-</w:t>
      </w:r>
      <w:r w:rsidRPr="00D43308">
        <w:t xml:space="preserve"> количество денег в обращении, </w:t>
      </w:r>
      <w:r w:rsidRPr="00D43308">
        <w:rPr>
          <w:lang w:val="en-US"/>
        </w:rPr>
        <w:t>V</w:t>
      </w:r>
      <w:r w:rsidRPr="00D43308">
        <w:t xml:space="preserve"> </w:t>
      </w:r>
      <w:r w:rsidR="00D43308">
        <w:t>-</w:t>
      </w:r>
      <w:r w:rsidRPr="00D43308">
        <w:t xml:space="preserve"> скорость обращения, Р </w:t>
      </w:r>
      <w:r w:rsidR="00D43308">
        <w:t>-</w:t>
      </w:r>
      <w:r w:rsidRPr="00D43308">
        <w:t xml:space="preserve"> уровень цен, </w:t>
      </w:r>
      <w:r w:rsidRPr="00D43308">
        <w:rPr>
          <w:lang w:val="en-US"/>
        </w:rPr>
        <w:t>Q</w:t>
      </w:r>
      <w:r w:rsidRPr="00D43308">
        <w:t xml:space="preserve"> </w:t>
      </w:r>
      <w:r w:rsidR="00D43308">
        <w:t>-</w:t>
      </w:r>
      <w:r w:rsidRPr="00D43308">
        <w:t xml:space="preserve"> объём</w:t>
      </w:r>
      <w:r w:rsidR="00D43308">
        <w:t xml:space="preserve"> (</w:t>
      </w:r>
      <w:r w:rsidRPr="00D43308">
        <w:t>количество</w:t>
      </w:r>
      <w:r w:rsidR="00D43308" w:rsidRPr="00D43308">
        <w:t xml:space="preserve">) </w:t>
      </w:r>
      <w:r w:rsidRPr="00D43308">
        <w:t>товара</w:t>
      </w:r>
      <w:r w:rsidR="00D43308" w:rsidRPr="00D43308">
        <w:t xml:space="preserve">. </w:t>
      </w:r>
      <w:r w:rsidRPr="00D43308">
        <w:t>Выразим из этого уравнения уровень цен</w:t>
      </w:r>
      <w:r w:rsidR="00D43308" w:rsidRPr="00D43308">
        <w:t xml:space="preserve">: </w:t>
      </w:r>
      <w:r w:rsidR="00123D31" w:rsidRPr="00D43308">
        <w:rPr>
          <w:position w:val="-28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9" o:title=""/>
          </v:shape>
          <o:OLEObject Type="Embed" ProgID="Equation.3" ShapeID="_x0000_i1025" DrawAspect="Content" ObjectID="_1459882232" r:id="rId10"/>
        </w:object>
      </w:r>
      <w:r w:rsidR="00D43308" w:rsidRPr="00D43308">
        <w:t>.</w:t>
      </w:r>
    </w:p>
    <w:p w:rsidR="000F653E" w:rsidRDefault="00712C5D" w:rsidP="008D4E0F">
      <w:pPr>
        <w:keepNext/>
        <w:widowControl w:val="0"/>
        <w:ind w:firstLine="709"/>
      </w:pPr>
      <w:r w:rsidRPr="00D43308">
        <w:t>Подставим данные в виде коэффициентов, тогда уравнение примет вид</w:t>
      </w:r>
      <w:r w:rsidR="00D43308" w:rsidRPr="00D43308">
        <w:t xml:space="preserve">: </w:t>
      </w:r>
    </w:p>
    <w:p w:rsidR="000F653E" w:rsidRDefault="000F653E" w:rsidP="008D4E0F">
      <w:pPr>
        <w:keepNext/>
        <w:widowControl w:val="0"/>
        <w:ind w:firstLine="709"/>
      </w:pPr>
    </w:p>
    <w:p w:rsidR="000F653E" w:rsidRDefault="00123D31" w:rsidP="008D4E0F">
      <w:pPr>
        <w:keepNext/>
        <w:widowControl w:val="0"/>
        <w:ind w:firstLine="709"/>
      </w:pPr>
      <w:r w:rsidRPr="00D43308">
        <w:rPr>
          <w:position w:val="-28"/>
        </w:rPr>
        <w:object w:dxaOrig="2900" w:dyaOrig="660">
          <v:shape id="_x0000_i1026" type="#_x0000_t75" style="width:144.75pt;height:33pt" o:ole="">
            <v:imagedata r:id="rId11" o:title=""/>
          </v:shape>
          <o:OLEObject Type="Embed" ProgID="Equation.3" ShapeID="_x0000_i1026" DrawAspect="Content" ObjectID="_1459882233" r:id="rId12"/>
        </w:object>
      </w:r>
      <w:r w:rsidR="00D43308" w:rsidRPr="00D43308">
        <w:t xml:space="preserve">. </w:t>
      </w:r>
    </w:p>
    <w:p w:rsidR="000F653E" w:rsidRDefault="000F653E" w:rsidP="008D4E0F">
      <w:pPr>
        <w:keepNext/>
        <w:widowControl w:val="0"/>
        <w:ind w:firstLine="709"/>
      </w:pPr>
    </w:p>
    <w:p w:rsidR="00D43308" w:rsidRDefault="00006F06" w:rsidP="008D4E0F">
      <w:pPr>
        <w:keepNext/>
        <w:widowControl w:val="0"/>
        <w:ind w:firstLine="709"/>
      </w:pPr>
      <w:r w:rsidRPr="00D43308">
        <w:t>Далее определяем изменение уровня цен</w:t>
      </w:r>
      <w:r w:rsidR="00D43308" w:rsidRPr="00D43308">
        <w:t xml:space="preserve">: </w:t>
      </w:r>
      <w:r w:rsidRPr="00D43308">
        <w:t>Р</w:t>
      </w:r>
      <w:r w:rsidRPr="00D43308">
        <w:rPr>
          <w:vertAlign w:val="subscript"/>
        </w:rPr>
        <w:t>1</w:t>
      </w:r>
      <w:r w:rsidRPr="00D43308">
        <w:t>-Р</w:t>
      </w:r>
      <w:r w:rsidRPr="00D43308">
        <w:rPr>
          <w:vertAlign w:val="subscript"/>
        </w:rPr>
        <w:t>2</w:t>
      </w:r>
      <w:r w:rsidRPr="00D43308">
        <w:t>=-0,1</w:t>
      </w:r>
      <w:r w:rsidR="00D43308" w:rsidRPr="00D43308">
        <w:t>.</w:t>
      </w:r>
    </w:p>
    <w:p w:rsidR="00D43308" w:rsidRDefault="00243E2F" w:rsidP="008D4E0F">
      <w:pPr>
        <w:keepNext/>
        <w:widowControl w:val="0"/>
        <w:ind w:firstLine="709"/>
      </w:pPr>
      <w:r w:rsidRPr="00D43308">
        <w:rPr>
          <w:b/>
          <w:bCs/>
          <w:i/>
          <w:iCs/>
        </w:rPr>
        <w:t>Вывод</w:t>
      </w:r>
      <w:r w:rsidR="00D43308" w:rsidRPr="00D43308">
        <w:rPr>
          <w:b/>
          <w:bCs/>
          <w:i/>
          <w:iCs/>
        </w:rPr>
        <w:t xml:space="preserve">: </w:t>
      </w:r>
      <w:r w:rsidRPr="00D43308">
        <w:t>Е</w:t>
      </w:r>
      <w:r w:rsidR="00E07C16" w:rsidRPr="00D43308">
        <w:t>сли реальный ВНП увеличится в 1,2 раза, денежная масса возрастет на 8%, скорость обращения денег не изменится, то уровень цен снизится на 10%</w:t>
      </w:r>
      <w:r w:rsidR="00D43308" w:rsidRPr="00D43308">
        <w:t>.</w:t>
      </w:r>
    </w:p>
    <w:p w:rsidR="00E07C16" w:rsidRPr="00D43308" w:rsidRDefault="00E07C16" w:rsidP="008D4E0F">
      <w:pPr>
        <w:keepNext/>
        <w:widowControl w:val="0"/>
        <w:ind w:firstLine="709"/>
        <w:rPr>
          <w:b/>
          <w:bCs/>
        </w:rPr>
      </w:pPr>
      <w:r w:rsidRPr="00D43308">
        <w:rPr>
          <w:b/>
          <w:bCs/>
          <w:i/>
          <w:iCs/>
        </w:rPr>
        <w:t>Задача 2</w:t>
      </w:r>
      <w:r w:rsidR="000F653E">
        <w:rPr>
          <w:b/>
          <w:bCs/>
          <w:i/>
          <w:iCs/>
        </w:rPr>
        <w:t>.</w:t>
      </w:r>
    </w:p>
    <w:p w:rsidR="00D43308" w:rsidRDefault="00E07C16" w:rsidP="008D4E0F">
      <w:pPr>
        <w:keepNext/>
        <w:widowControl w:val="0"/>
        <w:ind w:firstLine="709"/>
      </w:pPr>
      <w:r w:rsidRPr="00D43308">
        <w:t>Кредит в размере 200 тыс</w:t>
      </w:r>
      <w:r w:rsidR="00D43308" w:rsidRPr="00D43308">
        <w:t xml:space="preserve">. </w:t>
      </w:r>
      <w:r w:rsidRPr="00D43308">
        <w:t>руб</w:t>
      </w:r>
      <w:r w:rsidR="00D43308" w:rsidRPr="00D43308">
        <w:t xml:space="preserve">. </w:t>
      </w:r>
      <w:r w:rsidRPr="00D43308">
        <w:t>выдается на 2 года с ежеквартальным начислением процентов по сложной ставке</w:t>
      </w:r>
      <w:r w:rsidR="00D43308" w:rsidRPr="00D43308">
        <w:t xml:space="preserve">. </w:t>
      </w:r>
      <w:r w:rsidRPr="00D43308">
        <w:t>Реальная доходность операции от использования кредита должна составить 16%</w:t>
      </w:r>
      <w:r w:rsidR="00D43308" w:rsidRPr="00D43308">
        <w:t>.</w:t>
      </w:r>
    </w:p>
    <w:p w:rsidR="00D43308" w:rsidRDefault="00E07C16" w:rsidP="008D4E0F">
      <w:pPr>
        <w:keepNext/>
        <w:widowControl w:val="0"/>
        <w:ind w:firstLine="709"/>
      </w:pPr>
      <w:r w:rsidRPr="00D43308">
        <w:t>Определить</w:t>
      </w:r>
      <w:r w:rsidR="00D43308" w:rsidRPr="00D43308">
        <w:t>:</w:t>
      </w:r>
    </w:p>
    <w:p w:rsidR="00E07C16" w:rsidRPr="00D43308" w:rsidRDefault="00E07C16" w:rsidP="008D4E0F">
      <w:pPr>
        <w:keepNext/>
        <w:widowControl w:val="0"/>
        <w:ind w:firstLine="709"/>
      </w:pPr>
      <w:r w:rsidRPr="00D43308">
        <w:t>ставку процентов по кредиту с учетом инфляции, если ожидаемый уровень составляет 11% в год,</w:t>
      </w:r>
    </w:p>
    <w:p w:rsidR="00D43308" w:rsidRDefault="00E07C16" w:rsidP="008D4E0F">
      <w:pPr>
        <w:keepNext/>
        <w:widowControl w:val="0"/>
        <w:ind w:firstLine="709"/>
      </w:pPr>
      <w:r w:rsidRPr="00D43308">
        <w:t>погашенную сумму</w:t>
      </w:r>
      <w:r w:rsidR="00D43308" w:rsidRPr="00D43308">
        <w:t>.</w:t>
      </w:r>
    </w:p>
    <w:p w:rsidR="00D43308" w:rsidRDefault="00E07C16" w:rsidP="008D4E0F">
      <w:pPr>
        <w:keepNext/>
        <w:widowControl w:val="0"/>
        <w:ind w:firstLine="709"/>
      </w:pPr>
      <w:r w:rsidRPr="00D43308">
        <w:t>Сделайте вывод</w:t>
      </w:r>
      <w:r w:rsidR="00D43308" w:rsidRPr="00D43308">
        <w:t>.</w:t>
      </w:r>
    </w:p>
    <w:p w:rsidR="00D43308" w:rsidRDefault="00E07C16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Решение</w:t>
      </w:r>
      <w:r w:rsidR="00D43308" w:rsidRPr="00D43308">
        <w:rPr>
          <w:b/>
          <w:bCs/>
          <w:i/>
          <w:iCs/>
        </w:rPr>
        <w:t>:</w:t>
      </w:r>
    </w:p>
    <w:p w:rsidR="00D43308" w:rsidRDefault="00BF77B2" w:rsidP="008D4E0F">
      <w:pPr>
        <w:keepNext/>
        <w:widowControl w:val="0"/>
        <w:ind w:firstLine="709"/>
      </w:pPr>
      <w:r w:rsidRPr="00D43308">
        <w:t>Годовая ставка сложных процентов, обеспечивающая реальную доходность кредитной операции, определяется по формуле</w:t>
      </w:r>
      <w:r w:rsidR="00D43308" w:rsidRPr="00D43308">
        <w:t xml:space="preserve">: </w:t>
      </w:r>
      <w:r w:rsidRPr="00D43308">
        <w:rPr>
          <w:rStyle w:val="ac"/>
          <w:i w:val="0"/>
          <w:iCs w:val="0"/>
          <w:color w:val="000000"/>
        </w:rPr>
        <w:t>i</w:t>
      </w:r>
      <w:r w:rsidRPr="00D43308">
        <w:rPr>
          <w:rStyle w:val="ac"/>
          <w:i w:val="0"/>
          <w:iCs w:val="0"/>
          <w:color w:val="000000"/>
          <w:vertAlign w:val="subscript"/>
        </w:rPr>
        <w:t>ф</w:t>
      </w:r>
      <w:r w:rsidR="00740049" w:rsidRPr="00D43308">
        <w:rPr>
          <w:rStyle w:val="ac"/>
          <w:i w:val="0"/>
          <w:iCs w:val="0"/>
          <w:color w:val="000000"/>
        </w:rPr>
        <w:t>=i+ф+</w:t>
      </w:r>
      <w:r w:rsidRPr="00D43308">
        <w:rPr>
          <w:rStyle w:val="ac"/>
          <w:i w:val="0"/>
          <w:iCs w:val="0"/>
          <w:color w:val="000000"/>
        </w:rPr>
        <w:t>iф</w:t>
      </w:r>
      <w:r w:rsidR="00E07C16" w:rsidRPr="00D43308">
        <w:t xml:space="preserve">, </w:t>
      </w:r>
      <w:r w:rsidRPr="00D43308">
        <w:t xml:space="preserve">где </w:t>
      </w:r>
      <w:r w:rsidRPr="00D43308">
        <w:rPr>
          <w:rStyle w:val="ac"/>
          <w:i w:val="0"/>
          <w:iCs w:val="0"/>
          <w:color w:val="000000"/>
        </w:rPr>
        <w:t>i</w:t>
      </w:r>
      <w:r w:rsidRPr="00D43308">
        <w:rPr>
          <w:vertAlign w:val="subscript"/>
        </w:rPr>
        <w:t>ф</w:t>
      </w:r>
      <w:r w:rsidRPr="00D43308">
        <w:t xml:space="preserve"> </w:t>
      </w:r>
      <w:r w:rsidR="00D43308">
        <w:t>-</w:t>
      </w:r>
      <w:r w:rsidRPr="00D43308">
        <w:t xml:space="preserve"> процентная ставка с поправкой на инфляцию</w:t>
      </w:r>
      <w:r w:rsidR="00D43308" w:rsidRPr="00D43308">
        <w:t xml:space="preserve">; </w:t>
      </w:r>
      <w:r w:rsidRPr="00D43308">
        <w:rPr>
          <w:rStyle w:val="ac"/>
          <w:i w:val="0"/>
          <w:iCs w:val="0"/>
          <w:color w:val="000000"/>
        </w:rPr>
        <w:t>i</w:t>
      </w:r>
      <w:r w:rsidRPr="00D43308">
        <w:t xml:space="preserve"> </w:t>
      </w:r>
      <w:r w:rsidR="00D43308">
        <w:t>-</w:t>
      </w:r>
      <w:r w:rsidRPr="00D43308">
        <w:t xml:space="preserve"> простая ставка процентов, характеризующая требуемую реальную</w:t>
      </w:r>
      <w:r w:rsidR="00E07C16" w:rsidRPr="00D43308">
        <w:t xml:space="preserve"> </w:t>
      </w:r>
      <w:r w:rsidRPr="00D43308">
        <w:t>доходность финансовой операции</w:t>
      </w:r>
      <w:r w:rsidR="00D43308">
        <w:t xml:space="preserve"> (</w:t>
      </w:r>
      <w:r w:rsidRPr="00D43308">
        <w:t>нетто-ставка</w:t>
      </w:r>
      <w:r w:rsidR="00D43308" w:rsidRPr="00D43308">
        <w:t xml:space="preserve">); </w:t>
      </w:r>
      <w:r w:rsidRPr="00D43308">
        <w:t>ф</w:t>
      </w:r>
      <w:r w:rsidR="00D43308" w:rsidRPr="00D43308">
        <w:t xml:space="preserve"> - </w:t>
      </w:r>
      <w:r w:rsidRPr="00D43308">
        <w:t>показатель инфляции</w:t>
      </w:r>
      <w:r w:rsidR="00D43308" w:rsidRPr="00D43308">
        <w:t>.</w:t>
      </w:r>
    </w:p>
    <w:p w:rsidR="00D43308" w:rsidRDefault="00BF77B2" w:rsidP="008D4E0F">
      <w:pPr>
        <w:keepNext/>
        <w:widowControl w:val="0"/>
        <w:ind w:firstLine="709"/>
      </w:pPr>
      <w:r w:rsidRPr="00D43308">
        <w:t>Ставка процентов по кредиту с учетом инфляции должна быть равна</w:t>
      </w:r>
      <w:r w:rsidR="00D43308" w:rsidRPr="00D43308">
        <w:t>:</w:t>
      </w:r>
    </w:p>
    <w:p w:rsidR="000F653E" w:rsidRDefault="000F653E" w:rsidP="008D4E0F">
      <w:pPr>
        <w:keepNext/>
        <w:widowControl w:val="0"/>
        <w:ind w:firstLine="709"/>
        <w:rPr>
          <w:rStyle w:val="ac"/>
          <w:i w:val="0"/>
          <w:iCs w:val="0"/>
          <w:color w:val="000000"/>
        </w:rPr>
      </w:pPr>
    </w:p>
    <w:p w:rsidR="00BF77B2" w:rsidRPr="00D43308" w:rsidRDefault="00BF77B2" w:rsidP="008D4E0F">
      <w:pPr>
        <w:keepNext/>
        <w:widowControl w:val="0"/>
        <w:ind w:firstLine="709"/>
      </w:pPr>
      <w:r w:rsidRPr="00D43308">
        <w:rPr>
          <w:rStyle w:val="ac"/>
          <w:i w:val="0"/>
          <w:iCs w:val="0"/>
          <w:color w:val="000000"/>
        </w:rPr>
        <w:t>i</w:t>
      </w:r>
      <w:r w:rsidRPr="00D43308">
        <w:rPr>
          <w:rStyle w:val="ac"/>
          <w:i w:val="0"/>
          <w:iCs w:val="0"/>
          <w:color w:val="000000"/>
          <w:vertAlign w:val="subscript"/>
        </w:rPr>
        <w:t>ф</w:t>
      </w:r>
      <w:r w:rsidR="004B27FC" w:rsidRPr="008D4E0F">
        <w:rPr>
          <w:rStyle w:val="ac"/>
          <w:i w:val="0"/>
          <w:iCs w:val="0"/>
          <w:color w:val="000000"/>
          <w:vertAlign w:val="subscript"/>
        </w:rPr>
        <w:t xml:space="preserve"> </w:t>
      </w:r>
      <w:r w:rsidR="00740049" w:rsidRPr="00D43308">
        <w:rPr>
          <w:rStyle w:val="ac"/>
          <w:i w:val="0"/>
          <w:iCs w:val="0"/>
          <w:color w:val="000000"/>
        </w:rPr>
        <w:t>=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0,</w:t>
      </w:r>
      <w:r w:rsidR="00E07C16" w:rsidRPr="00D43308">
        <w:rPr>
          <w:rStyle w:val="ac"/>
          <w:i w:val="0"/>
          <w:iCs w:val="0"/>
          <w:color w:val="000000"/>
        </w:rPr>
        <w:t>16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="00740049" w:rsidRPr="00D43308">
        <w:rPr>
          <w:rStyle w:val="ac"/>
          <w:i w:val="0"/>
          <w:iCs w:val="0"/>
          <w:color w:val="000000"/>
        </w:rPr>
        <w:t>+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0,1</w:t>
      </w:r>
      <w:r w:rsidR="00E07C16" w:rsidRPr="00D43308">
        <w:rPr>
          <w:rStyle w:val="ac"/>
          <w:i w:val="0"/>
          <w:iCs w:val="0"/>
          <w:color w:val="000000"/>
        </w:rPr>
        <w:t>1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="00740049" w:rsidRPr="00D43308">
        <w:rPr>
          <w:rStyle w:val="ac"/>
          <w:i w:val="0"/>
          <w:iCs w:val="0"/>
          <w:color w:val="000000"/>
        </w:rPr>
        <w:t>+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="00740049" w:rsidRPr="00D43308">
        <w:rPr>
          <w:rStyle w:val="ac"/>
          <w:i w:val="0"/>
          <w:iCs w:val="0"/>
          <w:color w:val="000000"/>
        </w:rPr>
        <w:t>0,16</w:t>
      </w:r>
      <w:r w:rsidRPr="00D43308">
        <w:rPr>
          <w:rStyle w:val="ac"/>
          <w:i w:val="0"/>
          <w:iCs w:val="0"/>
          <w:color w:val="000000"/>
        </w:rPr>
        <w:t>*0,1</w:t>
      </w:r>
      <w:r w:rsidR="00740049" w:rsidRPr="00D43308">
        <w:rPr>
          <w:rStyle w:val="ac"/>
          <w:i w:val="0"/>
          <w:iCs w:val="0"/>
          <w:color w:val="000000"/>
        </w:rPr>
        <w:t>1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=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="00740049" w:rsidRPr="00D43308">
        <w:rPr>
          <w:rStyle w:val="ac"/>
          <w:i w:val="0"/>
          <w:iCs w:val="0"/>
          <w:color w:val="000000"/>
        </w:rPr>
        <w:t>0,2876</w:t>
      </w:r>
    </w:p>
    <w:p w:rsidR="000F653E" w:rsidRDefault="000F653E" w:rsidP="008D4E0F">
      <w:pPr>
        <w:keepNext/>
        <w:widowControl w:val="0"/>
        <w:ind w:firstLine="709"/>
      </w:pPr>
    </w:p>
    <w:p w:rsidR="00D43308" w:rsidRDefault="00BF77B2" w:rsidP="008D4E0F">
      <w:pPr>
        <w:keepNext/>
        <w:widowControl w:val="0"/>
        <w:ind w:firstLine="709"/>
        <w:rPr>
          <w:rStyle w:val="ac"/>
          <w:i w:val="0"/>
          <w:iCs w:val="0"/>
          <w:color w:val="000000"/>
        </w:rPr>
      </w:pPr>
      <w:r w:rsidRPr="00D43308">
        <w:t>Наращение по сложному проценту рассчитывается по следующей формуле</w:t>
      </w:r>
      <w:r w:rsidR="00D43308" w:rsidRPr="00D43308">
        <w:t xml:space="preserve">: </w:t>
      </w:r>
      <w:r w:rsidR="00243E2F" w:rsidRPr="00D43308">
        <w:rPr>
          <w:rStyle w:val="ac"/>
          <w:i w:val="0"/>
          <w:iCs w:val="0"/>
          <w:color w:val="000000"/>
        </w:rPr>
        <w:t>FV=</w:t>
      </w:r>
      <w:r w:rsidRPr="00D43308">
        <w:rPr>
          <w:rStyle w:val="ac"/>
          <w:i w:val="0"/>
          <w:iCs w:val="0"/>
          <w:color w:val="000000"/>
        </w:rPr>
        <w:t>PV</w:t>
      </w:r>
      <w:r w:rsidR="00243E2F" w:rsidRPr="00D43308">
        <w:rPr>
          <w:rStyle w:val="ac"/>
          <w:i w:val="0"/>
          <w:iCs w:val="0"/>
          <w:color w:val="000000"/>
        </w:rPr>
        <w:t>*</w:t>
      </w:r>
      <w:r w:rsidR="00D43308">
        <w:t xml:space="preserve"> (</w:t>
      </w:r>
      <w:r w:rsidR="00243E2F" w:rsidRPr="00D43308">
        <w:t>1+</w:t>
      </w:r>
      <w:r w:rsidRPr="00D43308">
        <w:rPr>
          <w:lang w:val="en-US"/>
        </w:rPr>
        <w:t>i</w:t>
      </w:r>
      <w:r w:rsidR="00D43308" w:rsidRPr="00D43308">
        <w:t xml:space="preserve">) </w:t>
      </w:r>
      <w:r w:rsidR="00243E2F" w:rsidRPr="00D43308">
        <w:t>*</w:t>
      </w:r>
      <w:r w:rsidRPr="00D43308">
        <w:rPr>
          <w:lang w:val="en-US"/>
        </w:rPr>
        <w:t>n</w:t>
      </w:r>
      <w:r w:rsidRPr="00D43308">
        <w:t>,</w:t>
      </w:r>
      <w:r w:rsidR="00243E2F" w:rsidRPr="00D43308">
        <w:t xml:space="preserve"> </w:t>
      </w:r>
      <w:r w:rsidRPr="00D43308">
        <w:t xml:space="preserve">где </w:t>
      </w:r>
      <w:r w:rsidRPr="00D43308">
        <w:rPr>
          <w:rStyle w:val="ac"/>
          <w:i w:val="0"/>
          <w:iCs w:val="0"/>
          <w:color w:val="000000"/>
        </w:rPr>
        <w:t>FV</w:t>
      </w:r>
      <w:r w:rsidRPr="00D43308">
        <w:t xml:space="preserve"> </w:t>
      </w:r>
      <w:r w:rsidR="00D43308">
        <w:t>-</w:t>
      </w:r>
      <w:r w:rsidRPr="00D43308">
        <w:t xml:space="preserve"> наращенная сумма через число периодов n,</w:t>
      </w:r>
      <w:r w:rsidR="00243E2F" w:rsidRPr="00D43308">
        <w:t xml:space="preserve"> </w:t>
      </w:r>
      <w:r w:rsidRPr="00D43308">
        <w:rPr>
          <w:rStyle w:val="ac"/>
          <w:i w:val="0"/>
          <w:iCs w:val="0"/>
          <w:color w:val="000000"/>
        </w:rPr>
        <w:t>PV</w:t>
      </w:r>
      <w:r w:rsidRPr="00D43308">
        <w:t xml:space="preserve"> </w:t>
      </w:r>
      <w:r w:rsidR="00D43308">
        <w:t>-</w:t>
      </w:r>
      <w:r w:rsidRPr="00D43308">
        <w:t xml:space="preserve"> первоначальный размер долга,</w:t>
      </w:r>
      <w:r w:rsidR="00243E2F" w:rsidRPr="00D43308">
        <w:t xml:space="preserve"> </w:t>
      </w:r>
      <w:r w:rsidR="00243E2F" w:rsidRPr="00D43308">
        <w:rPr>
          <w:rStyle w:val="ac"/>
          <w:i w:val="0"/>
          <w:iCs w:val="0"/>
          <w:color w:val="000000"/>
        </w:rPr>
        <w:t>i</w:t>
      </w:r>
      <w:r w:rsidR="00243E2F" w:rsidRPr="00D43308">
        <w:rPr>
          <w:rStyle w:val="ac"/>
          <w:i w:val="0"/>
          <w:iCs w:val="0"/>
          <w:color w:val="000000"/>
          <w:vertAlign w:val="subscript"/>
        </w:rPr>
        <w:t>ф</w:t>
      </w:r>
      <w:r w:rsidRPr="00D43308">
        <w:t xml:space="preserve"> </w:t>
      </w:r>
      <w:r w:rsidR="00D43308">
        <w:t>-</w:t>
      </w:r>
      <w:r w:rsidRPr="00D43308">
        <w:t xml:space="preserve"> сложная ставка наращения,</w:t>
      </w:r>
      <w:r w:rsidR="00243E2F" w:rsidRPr="00D43308">
        <w:t xml:space="preserve"> </w:t>
      </w:r>
      <w:r w:rsidRPr="00D43308">
        <w:rPr>
          <w:lang w:val="en-US"/>
        </w:rPr>
        <w:t>n</w:t>
      </w:r>
      <w:r w:rsidR="00D43308" w:rsidRPr="00D43308">
        <w:t xml:space="preserve"> - </w:t>
      </w:r>
      <w:r w:rsidRPr="00D43308">
        <w:t>число периодов</w:t>
      </w:r>
      <w:r w:rsidR="00D43308">
        <w:t xml:space="preserve"> (</w:t>
      </w:r>
      <w:r w:rsidRPr="00D43308">
        <w:t>лет</w:t>
      </w:r>
      <w:r w:rsidR="00D43308" w:rsidRPr="00D43308">
        <w:t xml:space="preserve">) </w:t>
      </w:r>
      <w:r w:rsidRPr="00D43308">
        <w:t>наращивания,</w:t>
      </w:r>
      <w:r w:rsidR="00D43308">
        <w:t xml:space="preserve"> (</w:t>
      </w:r>
      <w:r w:rsidRPr="00D43308">
        <w:t xml:space="preserve">1 + </w:t>
      </w:r>
      <w:r w:rsidR="00243E2F" w:rsidRPr="00D43308">
        <w:rPr>
          <w:rStyle w:val="ac"/>
          <w:i w:val="0"/>
          <w:iCs w:val="0"/>
          <w:color w:val="000000"/>
        </w:rPr>
        <w:t>i</w:t>
      </w:r>
      <w:r w:rsidR="00243E2F" w:rsidRPr="00D43308">
        <w:rPr>
          <w:rStyle w:val="ac"/>
          <w:i w:val="0"/>
          <w:iCs w:val="0"/>
          <w:color w:val="000000"/>
          <w:vertAlign w:val="subscript"/>
        </w:rPr>
        <w:t>ф</w:t>
      </w:r>
      <w:r w:rsidR="00D43308" w:rsidRPr="00D43308">
        <w:t xml:space="preserve">) </w:t>
      </w:r>
      <w:r w:rsidRPr="00D43308">
        <w:rPr>
          <w:lang w:val="en-US"/>
        </w:rPr>
        <w:t>n</w:t>
      </w:r>
      <w:r w:rsidRPr="00D43308">
        <w:t xml:space="preserve"> </w:t>
      </w:r>
      <w:r w:rsidR="00D43308">
        <w:t>-</w:t>
      </w:r>
      <w:r w:rsidRPr="00D43308">
        <w:t xml:space="preserve"> множитель наращивания по сложным процентам</w:t>
      </w:r>
      <w:r w:rsidR="00D43308" w:rsidRPr="00D43308">
        <w:t xml:space="preserve">. </w:t>
      </w:r>
      <w:r w:rsidRPr="00D43308">
        <w:rPr>
          <w:rStyle w:val="ac"/>
          <w:i w:val="0"/>
          <w:iCs w:val="0"/>
          <w:color w:val="000000"/>
        </w:rPr>
        <w:t>Наращенная сумма с учетом инфляции</w:t>
      </w:r>
      <w:r w:rsidR="00D43308" w:rsidRPr="00D43308">
        <w:rPr>
          <w:rStyle w:val="ac"/>
          <w:i w:val="0"/>
          <w:iCs w:val="0"/>
          <w:color w:val="000000"/>
        </w:rPr>
        <w:t>:</w:t>
      </w:r>
    </w:p>
    <w:p w:rsidR="000F653E" w:rsidRDefault="000F653E" w:rsidP="008D4E0F">
      <w:pPr>
        <w:keepNext/>
        <w:widowControl w:val="0"/>
        <w:ind w:firstLine="709"/>
        <w:rPr>
          <w:rStyle w:val="ac"/>
          <w:i w:val="0"/>
          <w:iCs w:val="0"/>
          <w:color w:val="000000"/>
        </w:rPr>
      </w:pPr>
    </w:p>
    <w:p w:rsidR="00D43308" w:rsidRDefault="00243E2F" w:rsidP="008D4E0F">
      <w:pPr>
        <w:keepNext/>
        <w:widowControl w:val="0"/>
        <w:ind w:firstLine="709"/>
        <w:rPr>
          <w:rStyle w:val="ac"/>
          <w:i w:val="0"/>
          <w:iCs w:val="0"/>
          <w:color w:val="000000"/>
        </w:rPr>
      </w:pPr>
      <w:r w:rsidRPr="00D43308">
        <w:rPr>
          <w:rStyle w:val="ac"/>
          <w:i w:val="0"/>
          <w:iCs w:val="0"/>
          <w:color w:val="000000"/>
        </w:rPr>
        <w:t>FV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=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200000*</w:t>
      </w:r>
      <w:r w:rsidR="00D43308">
        <w:rPr>
          <w:rStyle w:val="ac"/>
          <w:i w:val="0"/>
          <w:iCs w:val="0"/>
          <w:color w:val="000000"/>
        </w:rPr>
        <w:t xml:space="preserve"> (</w:t>
      </w:r>
      <w:r w:rsidRPr="00D43308">
        <w:rPr>
          <w:rStyle w:val="ac"/>
          <w:i w:val="0"/>
          <w:iCs w:val="0"/>
          <w:color w:val="000000"/>
        </w:rPr>
        <w:t>1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+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0,2876</w:t>
      </w:r>
      <w:r w:rsidR="00D43308" w:rsidRPr="00D43308">
        <w:rPr>
          <w:rStyle w:val="ac"/>
          <w:i w:val="0"/>
          <w:iCs w:val="0"/>
          <w:color w:val="000000"/>
        </w:rPr>
        <w:t xml:space="preserve">) </w:t>
      </w:r>
      <w:r w:rsidRPr="00D43308">
        <w:rPr>
          <w:rStyle w:val="ac"/>
          <w:i w:val="0"/>
          <w:iCs w:val="0"/>
          <w:color w:val="000000"/>
        </w:rPr>
        <w:t>*2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="00BF77B2" w:rsidRPr="00D43308">
        <w:rPr>
          <w:rStyle w:val="ac"/>
          <w:i w:val="0"/>
          <w:iCs w:val="0"/>
          <w:color w:val="000000"/>
        </w:rPr>
        <w:t>=</w:t>
      </w:r>
      <w:r w:rsidR="004B27FC" w:rsidRPr="008D4E0F">
        <w:rPr>
          <w:rStyle w:val="ac"/>
          <w:i w:val="0"/>
          <w:iCs w:val="0"/>
          <w:color w:val="000000"/>
        </w:rPr>
        <w:t xml:space="preserve"> </w:t>
      </w:r>
      <w:r w:rsidRPr="00D43308">
        <w:rPr>
          <w:rStyle w:val="ac"/>
          <w:i w:val="0"/>
          <w:iCs w:val="0"/>
          <w:color w:val="000000"/>
        </w:rPr>
        <w:t>515040</w:t>
      </w:r>
      <w:r w:rsidR="00BF77B2" w:rsidRPr="00D43308">
        <w:rPr>
          <w:rStyle w:val="ac"/>
          <w:i w:val="0"/>
          <w:iCs w:val="0"/>
          <w:color w:val="000000"/>
        </w:rPr>
        <w:t xml:space="preserve"> руб</w:t>
      </w:r>
      <w:r w:rsidR="00D43308" w:rsidRPr="00D43308">
        <w:rPr>
          <w:rStyle w:val="ac"/>
          <w:i w:val="0"/>
          <w:iCs w:val="0"/>
          <w:color w:val="000000"/>
        </w:rPr>
        <w:t>.</w:t>
      </w:r>
    </w:p>
    <w:p w:rsidR="000F653E" w:rsidRDefault="000F653E" w:rsidP="008D4E0F">
      <w:pPr>
        <w:keepNext/>
        <w:widowControl w:val="0"/>
        <w:ind w:firstLine="709"/>
        <w:rPr>
          <w:b/>
          <w:bCs/>
          <w:i/>
          <w:iCs/>
        </w:rPr>
      </w:pPr>
    </w:p>
    <w:p w:rsidR="00D43308" w:rsidRDefault="00243E2F" w:rsidP="008D4E0F">
      <w:pPr>
        <w:keepNext/>
        <w:widowControl w:val="0"/>
        <w:ind w:firstLine="709"/>
      </w:pPr>
      <w:r w:rsidRPr="00D43308">
        <w:rPr>
          <w:b/>
          <w:bCs/>
          <w:i/>
          <w:iCs/>
        </w:rPr>
        <w:t>Вывод</w:t>
      </w:r>
      <w:r w:rsidR="00D43308" w:rsidRPr="00D43308">
        <w:rPr>
          <w:b/>
          <w:bCs/>
          <w:i/>
          <w:iCs/>
        </w:rPr>
        <w:t xml:space="preserve">: </w:t>
      </w:r>
      <w:r w:rsidRPr="00D43308">
        <w:t>Таким образом, взяв кредит в размере 200 тыс</w:t>
      </w:r>
      <w:r w:rsidR="00D43308" w:rsidRPr="00D43308">
        <w:t xml:space="preserve">. </w:t>
      </w:r>
      <w:r w:rsidRPr="00D43308">
        <w:t>руб</w:t>
      </w:r>
      <w:r w:rsidR="00D43308" w:rsidRPr="00D43308">
        <w:t xml:space="preserve">. </w:t>
      </w:r>
      <w:r w:rsidRPr="00D43308">
        <w:t>на 2 года с ежеквартальным начислением процентов по</w:t>
      </w:r>
      <w:r w:rsidR="00D76B56" w:rsidRPr="00D43308">
        <w:t xml:space="preserve"> сложной ставке, где р</w:t>
      </w:r>
      <w:r w:rsidRPr="00D43308">
        <w:t>еальная доходность операции от использования кредита должна составить 16%</w:t>
      </w:r>
      <w:r w:rsidR="00D76B56" w:rsidRPr="00D43308">
        <w:t>, а ожидаемый уровень инфляции составляет 11% в год, получим ставку процентов по кредиту с учетом инфляции равную 28,76% годовых, сумма которую необходимо будет выплатить</w:t>
      </w:r>
      <w:r w:rsidR="00D43308">
        <w:t xml:space="preserve"> (</w:t>
      </w:r>
      <w:r w:rsidR="00D76B56" w:rsidRPr="00D43308">
        <w:t>без учёта досрочного погашения</w:t>
      </w:r>
      <w:r w:rsidR="00D43308" w:rsidRPr="00D43308">
        <w:t xml:space="preserve">) </w:t>
      </w:r>
      <w:r w:rsidR="00D76B56" w:rsidRPr="00D43308">
        <w:t>составит 515040 рублей</w:t>
      </w:r>
      <w:r w:rsidR="00D43308" w:rsidRPr="00D43308">
        <w:t>.</w:t>
      </w:r>
    </w:p>
    <w:p w:rsidR="00D76B56" w:rsidRPr="00D43308" w:rsidRDefault="00D76B56" w:rsidP="008D4E0F">
      <w:pPr>
        <w:keepNext/>
        <w:widowControl w:val="0"/>
        <w:ind w:firstLine="709"/>
        <w:rPr>
          <w:b/>
          <w:bCs/>
        </w:rPr>
      </w:pPr>
      <w:r w:rsidRPr="00D43308">
        <w:rPr>
          <w:b/>
          <w:bCs/>
          <w:i/>
          <w:iCs/>
        </w:rPr>
        <w:t>Задача 3</w:t>
      </w:r>
      <w:r w:rsidR="000F653E">
        <w:rPr>
          <w:b/>
          <w:bCs/>
          <w:i/>
          <w:iCs/>
        </w:rPr>
        <w:t>.</w:t>
      </w:r>
    </w:p>
    <w:p w:rsidR="00D43308" w:rsidRDefault="00D76B56" w:rsidP="008D4E0F">
      <w:pPr>
        <w:keepNext/>
        <w:widowControl w:val="0"/>
        <w:ind w:firstLine="709"/>
      </w:pPr>
      <w:r w:rsidRPr="00D43308">
        <w:t>Величина государственных закупок составляет 500 усл</w:t>
      </w:r>
      <w:r w:rsidR="00D43308" w:rsidRPr="00D43308">
        <w:t xml:space="preserve">. </w:t>
      </w:r>
      <w:r w:rsidRPr="00D43308">
        <w:t>ед</w:t>
      </w:r>
      <w:r w:rsidR="00D43308" w:rsidRPr="00D43308">
        <w:t xml:space="preserve">. </w:t>
      </w:r>
      <w:r w:rsidRPr="00D43308">
        <w:t>Налоговая функция имеет вид</w:t>
      </w:r>
      <w:r w:rsidR="00D43308" w:rsidRPr="00D43308">
        <w:t xml:space="preserve">: </w:t>
      </w:r>
      <w:r w:rsidRPr="00D43308">
        <w:t>Т = 0</w:t>
      </w:r>
      <w:r w:rsidR="00D43308">
        <w:t>.4</w:t>
      </w:r>
      <w:r w:rsidRPr="00D43308">
        <w:rPr>
          <w:lang w:val="en-US"/>
        </w:rPr>
        <w:t>V</w:t>
      </w:r>
      <w:r w:rsidR="00D43308">
        <w:t xml:space="preserve"> (</w:t>
      </w:r>
      <w:r w:rsidRPr="00D43308">
        <w:t xml:space="preserve">где </w:t>
      </w:r>
      <w:r w:rsidRPr="00D43308">
        <w:rPr>
          <w:lang w:val="en-US"/>
        </w:rPr>
        <w:t>V</w:t>
      </w:r>
      <w:r w:rsidR="00D43308" w:rsidRPr="00D43308">
        <w:t xml:space="preserve"> - </w:t>
      </w:r>
      <w:r w:rsidRPr="00D43308">
        <w:t>фактический объем производства</w:t>
      </w:r>
      <w:r w:rsidR="00D43308" w:rsidRPr="00D43308">
        <w:t xml:space="preserve">); </w:t>
      </w:r>
      <w:r w:rsidRPr="00D43308">
        <w:t>функция трансфертов</w:t>
      </w:r>
      <w:r w:rsidR="00D43308" w:rsidRPr="00D43308">
        <w:t xml:space="preserve">: </w:t>
      </w:r>
      <w:r w:rsidRPr="00D43308">
        <w:rPr>
          <w:lang w:val="en-US"/>
        </w:rPr>
        <w:t>F</w:t>
      </w:r>
      <w:r w:rsidRPr="00D43308">
        <w:t xml:space="preserve"> = 0,2</w:t>
      </w:r>
      <w:r w:rsidRPr="00D43308">
        <w:rPr>
          <w:lang w:val="en-US"/>
        </w:rPr>
        <w:t>V</w:t>
      </w:r>
      <w:r w:rsidR="00D43308" w:rsidRPr="00D43308">
        <w:t xml:space="preserve">. </w:t>
      </w:r>
      <w:r w:rsidRPr="00D43308">
        <w:t>Федеральный долг составляет 1000 усл</w:t>
      </w:r>
      <w:r w:rsidR="00D43308" w:rsidRPr="00D43308">
        <w:t xml:space="preserve">. </w:t>
      </w:r>
      <w:r w:rsidRPr="00D43308">
        <w:t>ед</w:t>
      </w:r>
      <w:r w:rsidR="00D43308" w:rsidRPr="00D43308">
        <w:t xml:space="preserve">. </w:t>
      </w:r>
      <w:r w:rsidRPr="00D43308">
        <w:t>при ставке процента 10%</w:t>
      </w:r>
      <w:r w:rsidR="00D43308" w:rsidRPr="00D43308">
        <w:t xml:space="preserve">. </w:t>
      </w:r>
      <w:r w:rsidRPr="00D43308">
        <w:t>Фактический объем производства равен 2000 усл</w:t>
      </w:r>
      <w:r w:rsidR="00D43308" w:rsidRPr="00D43308">
        <w:t xml:space="preserve">. </w:t>
      </w:r>
      <w:r w:rsidRPr="00D43308">
        <w:t>ед</w:t>
      </w:r>
      <w:r w:rsidR="00D43308">
        <w:t>.,</w:t>
      </w:r>
      <w:r w:rsidRPr="00D43308">
        <w:t xml:space="preserve"> а потенциальный составляет 2500 усл</w:t>
      </w:r>
      <w:r w:rsidR="00D43308" w:rsidRPr="00D43308">
        <w:t xml:space="preserve">. </w:t>
      </w:r>
      <w:r w:rsidRPr="00D43308">
        <w:t>ед</w:t>
      </w:r>
      <w:r w:rsidR="00D43308" w:rsidRPr="00D43308">
        <w:t>.</w:t>
      </w:r>
    </w:p>
    <w:p w:rsidR="00D43308" w:rsidRDefault="00D76B56" w:rsidP="008D4E0F">
      <w:pPr>
        <w:keepNext/>
        <w:widowControl w:val="0"/>
        <w:ind w:firstLine="709"/>
      </w:pPr>
      <w:r w:rsidRPr="00D43308">
        <w:t>Определите</w:t>
      </w:r>
      <w:r w:rsidR="00D43308" w:rsidRPr="00D43308">
        <w:t>:</w:t>
      </w:r>
    </w:p>
    <w:p w:rsidR="00D43308" w:rsidRDefault="00D76B56" w:rsidP="008D4E0F">
      <w:pPr>
        <w:keepNext/>
        <w:widowControl w:val="0"/>
        <w:ind w:firstLine="709"/>
      </w:pPr>
      <w:r w:rsidRPr="00D43308">
        <w:t>сальдо государственного бюджета</w:t>
      </w:r>
      <w:r w:rsidR="00D43308" w:rsidRPr="00D43308">
        <w:t>;</w:t>
      </w:r>
    </w:p>
    <w:p w:rsidR="00D43308" w:rsidRDefault="00D76B56" w:rsidP="008D4E0F">
      <w:pPr>
        <w:keepNext/>
        <w:widowControl w:val="0"/>
        <w:ind w:firstLine="709"/>
      </w:pPr>
      <w:r w:rsidRPr="00D43308">
        <w:t>величину структурного дефицита бюджета</w:t>
      </w:r>
      <w:r w:rsidR="00D43308" w:rsidRPr="00D43308">
        <w:t>;</w:t>
      </w:r>
    </w:p>
    <w:p w:rsidR="00D43308" w:rsidRDefault="00D76B56" w:rsidP="008D4E0F">
      <w:pPr>
        <w:keepNext/>
        <w:widowControl w:val="0"/>
        <w:ind w:firstLine="709"/>
      </w:pPr>
      <w:r w:rsidRPr="00D43308">
        <w:t>величину циклического дефицита бюджета</w:t>
      </w:r>
      <w:r w:rsidR="00D43308" w:rsidRPr="00D43308">
        <w:t>.</w:t>
      </w:r>
    </w:p>
    <w:p w:rsidR="00D43308" w:rsidRDefault="00D76B56" w:rsidP="008D4E0F">
      <w:pPr>
        <w:keepNext/>
        <w:widowControl w:val="0"/>
        <w:ind w:firstLine="709"/>
      </w:pPr>
      <w:r w:rsidRPr="00D43308">
        <w:t>Сделайте вывод</w:t>
      </w:r>
      <w:r w:rsidR="00D43308" w:rsidRPr="00D43308">
        <w:t>.</w:t>
      </w:r>
    </w:p>
    <w:p w:rsidR="00D43308" w:rsidRDefault="005116BD" w:rsidP="008D4E0F">
      <w:pPr>
        <w:keepNext/>
        <w:widowControl w:val="0"/>
        <w:ind w:firstLine="709"/>
        <w:rPr>
          <w:b/>
          <w:bCs/>
          <w:i/>
          <w:iCs/>
        </w:rPr>
      </w:pPr>
      <w:r w:rsidRPr="00D43308">
        <w:rPr>
          <w:b/>
          <w:bCs/>
          <w:i/>
          <w:iCs/>
        </w:rPr>
        <w:t>Решение</w:t>
      </w:r>
      <w:r w:rsidR="00D43308" w:rsidRPr="00D43308">
        <w:rPr>
          <w:b/>
          <w:bCs/>
          <w:i/>
          <w:iCs/>
        </w:rPr>
        <w:t>:</w:t>
      </w:r>
    </w:p>
    <w:p w:rsidR="00D43308" w:rsidRDefault="004B27FC" w:rsidP="008D4E0F">
      <w:pPr>
        <w:keepNext/>
        <w:widowControl w:val="0"/>
        <w:ind w:firstLine="709"/>
      </w:pPr>
      <w:r w:rsidRPr="00D43308">
        <w:t>Сальдо государственного бюджета может быть рассчитано путем сопоставления расходной и доходной частей</w:t>
      </w:r>
      <w:r w:rsidR="00D43308" w:rsidRPr="00D43308">
        <w:t>:</w:t>
      </w:r>
    </w:p>
    <w:p w:rsidR="000F653E" w:rsidRDefault="000F653E" w:rsidP="008D4E0F">
      <w:pPr>
        <w:keepNext/>
        <w:widowControl w:val="0"/>
        <w:ind w:firstLine="709"/>
      </w:pPr>
    </w:p>
    <w:p w:rsidR="004B27FC" w:rsidRPr="00D43308" w:rsidRDefault="004B27FC" w:rsidP="008D4E0F">
      <w:pPr>
        <w:keepNext/>
        <w:widowControl w:val="0"/>
        <w:ind w:firstLine="709"/>
      </w:pPr>
      <w:r w:rsidRPr="00D43308">
        <w:t>Расходы бюджета = госзакупки</w:t>
      </w:r>
      <w:r w:rsidR="00D43308">
        <w:t xml:space="preserve"> (</w:t>
      </w:r>
      <w:r w:rsidRPr="00D43308">
        <w:t>G</w:t>
      </w:r>
      <w:r w:rsidR="00D43308" w:rsidRPr="00D43308">
        <w:t xml:space="preserve">) </w:t>
      </w:r>
      <w:r w:rsidRPr="00D43308">
        <w:t>+ трансферты</w:t>
      </w:r>
      <w:r w:rsidR="00D43308">
        <w:t xml:space="preserve"> (</w:t>
      </w:r>
      <w:r w:rsidRPr="00D43308">
        <w:t>F</w:t>
      </w:r>
      <w:r w:rsidR="00D43308" w:rsidRPr="00D43308">
        <w:t xml:space="preserve">) </w:t>
      </w:r>
      <w:r w:rsidRPr="00D43308">
        <w:t>+ расходы по обслуживанию государственного долга</w:t>
      </w:r>
      <w:r w:rsidR="00D43308">
        <w:t xml:space="preserve"> (</w:t>
      </w:r>
      <w:r w:rsidRPr="00D43308">
        <w:t>DxR</w:t>
      </w:r>
      <w:r w:rsidR="00D43308" w:rsidRPr="00D43308">
        <w:t xml:space="preserve">) </w:t>
      </w:r>
      <w:r w:rsidRPr="00D43308">
        <w:t>=</w:t>
      </w:r>
    </w:p>
    <w:p w:rsidR="00D43308" w:rsidRDefault="004B27FC" w:rsidP="008D4E0F">
      <w:pPr>
        <w:keepNext/>
        <w:widowControl w:val="0"/>
        <w:ind w:firstLine="709"/>
      </w:pPr>
      <w:r w:rsidRPr="00D43308">
        <w:t>=</w:t>
      </w:r>
      <w:r w:rsidRPr="008D4E0F">
        <w:t xml:space="preserve"> </w:t>
      </w:r>
      <w:r w:rsidRPr="00D43308">
        <w:t>500</w:t>
      </w:r>
      <w:r w:rsidRPr="008D4E0F">
        <w:t xml:space="preserve"> </w:t>
      </w:r>
      <w:r w:rsidRPr="00D43308">
        <w:t>+</w:t>
      </w:r>
      <w:r w:rsidRPr="008D4E0F">
        <w:t xml:space="preserve"> </w:t>
      </w:r>
      <w:r w:rsidR="001D084D" w:rsidRPr="00D43308">
        <w:t>0,2*</w:t>
      </w:r>
      <w:r w:rsidRPr="00D43308">
        <w:t>2000</w:t>
      </w:r>
      <w:r w:rsidRPr="008D4E0F">
        <w:t xml:space="preserve"> </w:t>
      </w:r>
      <w:r w:rsidRPr="00D43308">
        <w:t>+</w:t>
      </w:r>
      <w:r w:rsidRPr="008D4E0F">
        <w:t xml:space="preserve"> </w:t>
      </w:r>
      <w:r w:rsidR="001D084D" w:rsidRPr="00D43308">
        <w:t>0,1*</w:t>
      </w:r>
      <w:r w:rsidRPr="00D43308">
        <w:t>1000</w:t>
      </w:r>
      <w:r w:rsidRPr="008D4E0F">
        <w:t xml:space="preserve"> </w:t>
      </w:r>
      <w:r w:rsidRPr="00D43308">
        <w:t>=</w:t>
      </w:r>
      <w:r w:rsidRPr="008D4E0F">
        <w:t xml:space="preserve"> </w:t>
      </w:r>
      <w:r w:rsidRPr="00D43308">
        <w:t>500</w:t>
      </w:r>
      <w:r w:rsidRPr="008D4E0F">
        <w:t xml:space="preserve"> </w:t>
      </w:r>
      <w:r w:rsidRPr="00D43308">
        <w:t>+</w:t>
      </w:r>
      <w:r w:rsidRPr="008D4E0F">
        <w:t xml:space="preserve"> </w:t>
      </w:r>
      <w:r w:rsidRPr="00D43308">
        <w:t>400</w:t>
      </w:r>
      <w:r w:rsidRPr="008D4E0F">
        <w:t xml:space="preserve"> </w:t>
      </w:r>
      <w:r w:rsidRPr="00D43308">
        <w:t>+</w:t>
      </w:r>
      <w:r w:rsidRPr="008D4E0F">
        <w:t xml:space="preserve"> </w:t>
      </w:r>
      <w:r w:rsidRPr="00D43308">
        <w:t>100</w:t>
      </w:r>
      <w:r w:rsidRPr="008D4E0F">
        <w:t xml:space="preserve"> </w:t>
      </w:r>
      <w:r w:rsidRPr="00D43308">
        <w:t>=</w:t>
      </w:r>
      <w:r w:rsidRPr="008D4E0F">
        <w:t xml:space="preserve"> </w:t>
      </w:r>
      <w:r w:rsidRPr="00D43308">
        <w:t>1000</w:t>
      </w:r>
      <w:r w:rsidR="00991198" w:rsidRPr="008D4E0F">
        <w:t xml:space="preserve"> </w:t>
      </w:r>
      <w:r w:rsidR="00991198" w:rsidRPr="00D43308">
        <w:t>усл</w:t>
      </w:r>
      <w:r w:rsidR="00D43308" w:rsidRPr="00D43308">
        <w:t xml:space="preserve">. </w:t>
      </w:r>
      <w:r w:rsidR="00991198" w:rsidRPr="00D43308">
        <w:t>ед</w:t>
      </w:r>
      <w:r w:rsidR="00D43308" w:rsidRPr="00D43308">
        <w:t>.</w:t>
      </w:r>
    </w:p>
    <w:p w:rsidR="00D43308" w:rsidRDefault="004B27FC" w:rsidP="008D4E0F">
      <w:pPr>
        <w:keepNext/>
        <w:widowControl w:val="0"/>
        <w:ind w:firstLine="709"/>
      </w:pPr>
      <w:r w:rsidRPr="00D43308">
        <w:t>Доходы бюджета = налоговые поступления</w:t>
      </w:r>
    </w:p>
    <w:p w:rsidR="00D43308" w:rsidRDefault="00D43308" w:rsidP="008D4E0F">
      <w:pPr>
        <w:keepNext/>
        <w:widowControl w:val="0"/>
        <w:ind w:firstLine="709"/>
      </w:pPr>
      <w:r>
        <w:t>(</w:t>
      </w:r>
      <w:r w:rsidR="001D084D" w:rsidRPr="00D43308">
        <w:t>Т</w:t>
      </w:r>
      <w:r w:rsidRPr="00D43308">
        <w:t xml:space="preserve">) </w:t>
      </w:r>
      <w:r w:rsidR="001D084D" w:rsidRPr="00D43308">
        <w:t>=0,4*</w:t>
      </w:r>
      <w:r w:rsidR="004B27FC" w:rsidRPr="00D43308">
        <w:t>2000 = 800</w:t>
      </w:r>
      <w:r w:rsidR="00991198" w:rsidRPr="00D43308">
        <w:t xml:space="preserve"> усл</w:t>
      </w:r>
      <w:r w:rsidRPr="00D43308">
        <w:t xml:space="preserve">. </w:t>
      </w:r>
      <w:r w:rsidR="00991198" w:rsidRPr="00D43308">
        <w:t>ед</w:t>
      </w:r>
      <w:r w:rsidRPr="00D43308">
        <w:t>.</w:t>
      </w:r>
    </w:p>
    <w:p w:rsidR="00D43308" w:rsidRDefault="004B27FC" w:rsidP="008D4E0F">
      <w:pPr>
        <w:keepNext/>
        <w:widowControl w:val="0"/>
        <w:ind w:firstLine="709"/>
      </w:pPr>
      <w:r w:rsidRPr="00D43308">
        <w:t xml:space="preserve">Фактический дефицит бюджета = 1000 </w:t>
      </w:r>
      <w:r w:rsidR="00D43308">
        <w:t>-</w:t>
      </w:r>
      <w:r w:rsidRPr="00D43308">
        <w:t xml:space="preserve"> 800 = 200</w:t>
      </w:r>
      <w:r w:rsidR="00991198" w:rsidRPr="00D43308">
        <w:t xml:space="preserve"> усл</w:t>
      </w:r>
      <w:r w:rsidR="00D43308" w:rsidRPr="00D43308">
        <w:t xml:space="preserve">. </w:t>
      </w:r>
      <w:r w:rsidR="00991198" w:rsidRPr="00D43308">
        <w:t>ед</w:t>
      </w:r>
      <w:r w:rsidR="00D43308" w:rsidRPr="00D43308">
        <w:t>.</w:t>
      </w:r>
    </w:p>
    <w:p w:rsidR="000F653E" w:rsidRDefault="000F653E" w:rsidP="008D4E0F">
      <w:pPr>
        <w:keepNext/>
        <w:widowControl w:val="0"/>
        <w:ind w:firstLine="709"/>
      </w:pPr>
    </w:p>
    <w:p w:rsidR="00D43308" w:rsidRDefault="001D084D" w:rsidP="008D4E0F">
      <w:pPr>
        <w:keepNext/>
        <w:widowControl w:val="0"/>
        <w:ind w:firstLine="709"/>
      </w:pPr>
      <w:r w:rsidRPr="00D43308">
        <w:t>Структурный дефицит может быть рассчитан путем подстановки в расчеты потенциального объема выпуска вместо фактического</w:t>
      </w:r>
      <w:r w:rsidR="00D43308" w:rsidRPr="00D43308">
        <w:t>:</w:t>
      </w:r>
    </w:p>
    <w:p w:rsidR="000F653E" w:rsidRDefault="000F653E" w:rsidP="008D4E0F">
      <w:pPr>
        <w:keepNext/>
        <w:widowControl w:val="0"/>
        <w:ind w:firstLine="709"/>
      </w:pPr>
    </w:p>
    <w:p w:rsidR="00D43308" w:rsidRDefault="001D084D" w:rsidP="008D4E0F">
      <w:pPr>
        <w:keepNext/>
        <w:widowControl w:val="0"/>
        <w:ind w:firstLine="709"/>
      </w:pPr>
      <w:r w:rsidRPr="00D43308">
        <w:t>Структурный дефицит =500 + 0,2*2500 + 0,1*1000</w:t>
      </w:r>
      <w:r w:rsidR="00D43308" w:rsidRPr="00D43308">
        <w:t xml:space="preserve"> - </w:t>
      </w:r>
      <w:r w:rsidRPr="00D43308">
        <w:t>0,4*2500 =100 усл</w:t>
      </w:r>
      <w:r w:rsidR="00D43308" w:rsidRPr="00D43308">
        <w:t xml:space="preserve">. </w:t>
      </w:r>
      <w:r w:rsidRPr="00D43308">
        <w:t>ед</w:t>
      </w:r>
      <w:r w:rsidR="00D43308" w:rsidRPr="00D43308">
        <w:t>.</w:t>
      </w:r>
    </w:p>
    <w:p w:rsidR="00D43308" w:rsidRDefault="00350EFF" w:rsidP="008D4E0F">
      <w:pPr>
        <w:keepNext/>
        <w:widowControl w:val="0"/>
        <w:ind w:firstLine="709"/>
      </w:pPr>
      <w:r w:rsidRPr="00D43308">
        <w:t xml:space="preserve">Циклический дефицит госбюджета равен разности фактического дефицита и структурного дефицита = 200 </w:t>
      </w:r>
      <w:r w:rsidR="00D43308">
        <w:t>-</w:t>
      </w:r>
      <w:r w:rsidRPr="00D43308">
        <w:t xml:space="preserve"> 100 = 100 усл</w:t>
      </w:r>
      <w:r w:rsidR="00D43308" w:rsidRPr="00D43308">
        <w:t xml:space="preserve">. </w:t>
      </w:r>
      <w:r w:rsidRPr="00D43308">
        <w:t>ед</w:t>
      </w:r>
      <w:r w:rsidR="00D43308" w:rsidRPr="00D43308">
        <w:t>.</w:t>
      </w:r>
    </w:p>
    <w:p w:rsidR="000F653E" w:rsidRDefault="000F653E" w:rsidP="008D4E0F">
      <w:pPr>
        <w:keepNext/>
        <w:widowControl w:val="0"/>
        <w:ind w:firstLine="709"/>
        <w:rPr>
          <w:b/>
          <w:bCs/>
          <w:i/>
          <w:iCs/>
        </w:rPr>
      </w:pPr>
    </w:p>
    <w:p w:rsidR="00D43308" w:rsidRDefault="00350EFF" w:rsidP="008D4E0F">
      <w:pPr>
        <w:keepNext/>
        <w:widowControl w:val="0"/>
        <w:ind w:firstLine="709"/>
      </w:pPr>
      <w:r w:rsidRPr="00D43308">
        <w:rPr>
          <w:b/>
          <w:bCs/>
          <w:i/>
          <w:iCs/>
        </w:rPr>
        <w:t>Вывод</w:t>
      </w:r>
      <w:r w:rsidR="00D43308" w:rsidRPr="00D43308">
        <w:rPr>
          <w:b/>
          <w:bCs/>
          <w:i/>
          <w:iCs/>
        </w:rPr>
        <w:t xml:space="preserve">: </w:t>
      </w:r>
      <w:r w:rsidRPr="00D43308">
        <w:t>Исходя из условий задачи</w:t>
      </w:r>
      <w:r w:rsidR="00D43308" w:rsidRPr="00D43308">
        <w:t xml:space="preserve">: </w:t>
      </w:r>
      <w:r w:rsidRPr="00D43308">
        <w:t xml:space="preserve">сальдо государственного бюджета </w:t>
      </w:r>
      <w:r w:rsidR="00763D9B" w:rsidRPr="00D43308">
        <w:t>составило</w:t>
      </w:r>
      <w:r w:rsidR="00D43308" w:rsidRPr="00D43308">
        <w:t xml:space="preserve"> - </w:t>
      </w:r>
      <w:r w:rsidR="00763D9B" w:rsidRPr="00D43308">
        <w:t>200 усл</w:t>
      </w:r>
      <w:r w:rsidR="00D43308" w:rsidRPr="00D43308">
        <w:t xml:space="preserve">. </w:t>
      </w:r>
      <w:r w:rsidR="00763D9B" w:rsidRPr="00D43308">
        <w:t>ед</w:t>
      </w:r>
      <w:r w:rsidR="00D43308">
        <w:t>.,</w:t>
      </w:r>
      <w:r w:rsidR="00763D9B" w:rsidRPr="00D43308">
        <w:t xml:space="preserve"> этот показатель отображает наличие фактического дефицита бюджета равного 200 усл</w:t>
      </w:r>
      <w:r w:rsidR="00D43308" w:rsidRPr="00D43308">
        <w:t xml:space="preserve">. </w:t>
      </w:r>
      <w:r w:rsidR="00763D9B" w:rsidRPr="00D43308">
        <w:t>ед</w:t>
      </w:r>
      <w:r w:rsidR="00D43308">
        <w:t>.;</w:t>
      </w:r>
      <w:r w:rsidR="00D43308" w:rsidRPr="00D43308">
        <w:t xml:space="preserve"> </w:t>
      </w:r>
      <w:r w:rsidR="00ED440D" w:rsidRPr="00D43308">
        <w:t>величина структурного дефицита бюджета составила 100 усл</w:t>
      </w:r>
      <w:r w:rsidR="00D43308" w:rsidRPr="00D43308">
        <w:t xml:space="preserve">. </w:t>
      </w:r>
      <w:r w:rsidR="00ED440D" w:rsidRPr="00D43308">
        <w:t>ед</w:t>
      </w:r>
      <w:r w:rsidR="00D43308">
        <w:t>.;</w:t>
      </w:r>
      <w:r w:rsidR="00D43308" w:rsidRPr="00D43308">
        <w:t xml:space="preserve"> </w:t>
      </w:r>
      <w:r w:rsidR="00ED440D" w:rsidRPr="00D43308">
        <w:t>величина циклического дефицита бюджета составила 100 усл</w:t>
      </w:r>
      <w:r w:rsidR="00D43308" w:rsidRPr="00D43308">
        <w:t xml:space="preserve">. </w:t>
      </w:r>
      <w:r w:rsidR="00ED440D" w:rsidRPr="00D43308">
        <w:t>ед</w:t>
      </w:r>
      <w:r w:rsidR="00D43308" w:rsidRPr="00D43308">
        <w:t>.</w:t>
      </w:r>
    </w:p>
    <w:p w:rsidR="00D43308" w:rsidRPr="00D43308" w:rsidRDefault="00D43308" w:rsidP="008D4E0F">
      <w:pPr>
        <w:pStyle w:val="2"/>
        <w:widowControl w:val="0"/>
      </w:pPr>
      <w:r w:rsidRPr="00D43308">
        <w:br w:type="page"/>
      </w:r>
      <w:bookmarkStart w:id="9" w:name="_Toc259961512"/>
      <w:r w:rsidR="003964F5" w:rsidRPr="00D43308">
        <w:t>Заключение</w:t>
      </w:r>
      <w:bookmarkEnd w:id="9"/>
    </w:p>
    <w:p w:rsidR="000F653E" w:rsidRDefault="000F653E" w:rsidP="008D4E0F">
      <w:pPr>
        <w:keepNext/>
        <w:widowControl w:val="0"/>
        <w:ind w:firstLine="709"/>
      </w:pPr>
    </w:p>
    <w:p w:rsidR="00D43308" w:rsidRDefault="00A22239" w:rsidP="008D4E0F">
      <w:pPr>
        <w:keepNext/>
        <w:widowControl w:val="0"/>
        <w:ind w:firstLine="709"/>
      </w:pPr>
      <w:r w:rsidRPr="00D43308">
        <w:t>В заключение, если говорить о совершенствовании ипотечного кредитования в России, то одно из главных препятствий развитию ипотеки</w:t>
      </w:r>
      <w:r w:rsidR="00D43308" w:rsidRPr="00D43308">
        <w:t xml:space="preserve"> - </w:t>
      </w:r>
      <w:r w:rsidRPr="00D43308">
        <w:t>неграмотность и слабая информированность населения в вопросах кредитования покупки жилья</w:t>
      </w:r>
      <w:r w:rsidR="00D43308" w:rsidRPr="00D43308">
        <w:t xml:space="preserve">. </w:t>
      </w:r>
      <w:r w:rsidRPr="00D43308">
        <w:t>Незнание финансовых аспектов, низкая платежеспособность, несовершенство законодательства отрицательно сказываются на активизации населения в вопросах покупки собственной квартиры</w:t>
      </w:r>
      <w:r w:rsidR="00D43308" w:rsidRPr="00D43308">
        <w:t xml:space="preserve">. </w:t>
      </w:r>
      <w:r w:rsidR="00EC21EA" w:rsidRPr="00D43308">
        <w:t>Так же не маловажную роль в данном вопросе играет и денежно-кредитная политика государства</w:t>
      </w:r>
      <w:r w:rsidR="00D43308" w:rsidRPr="00D43308">
        <w:t>.</w:t>
      </w:r>
    </w:p>
    <w:p w:rsidR="00D43308" w:rsidRDefault="00EC21EA" w:rsidP="008D4E0F">
      <w:pPr>
        <w:keepNext/>
        <w:widowControl w:val="0"/>
        <w:ind w:firstLine="709"/>
      </w:pPr>
      <w:r w:rsidRPr="00D43308">
        <w:t>Денежно</w:t>
      </w:r>
      <w:r w:rsidR="00D43308">
        <w:t>-</w:t>
      </w:r>
      <w:r w:rsidRPr="00D43308">
        <w:t>кредитная политика, основываясь на принципах монетаризма, проводится в дополнение к фискальной политике и является тонкой настройкой экономической конъюнктуры</w:t>
      </w:r>
      <w:r w:rsidR="00D43308" w:rsidRPr="00D43308">
        <w:t xml:space="preserve">. </w:t>
      </w:r>
      <w:r w:rsidRPr="00D43308">
        <w:t>Денежно-кредитная политика оказывает лишь косвенное влияние на коммерческие банки, но не может напрямую заставить их сократить или расширить кредиты</w:t>
      </w:r>
      <w:r w:rsidR="00D43308" w:rsidRPr="00D43308">
        <w:t xml:space="preserve">. </w:t>
      </w:r>
      <w:r w:rsidRPr="00D43308">
        <w:t>Монетарные факторы играют существенную роль в развитии современной мировой экономики</w:t>
      </w:r>
      <w:r w:rsidR="00D43308" w:rsidRPr="00D43308">
        <w:t xml:space="preserve">. </w:t>
      </w:r>
      <w:r w:rsidRPr="00D43308">
        <w:t>Многое при этом зависит от эффективности денежно-кредитной политики</w:t>
      </w:r>
      <w:r w:rsidR="00D43308" w:rsidRPr="00D43308">
        <w:t xml:space="preserve">. </w:t>
      </w:r>
      <w:r w:rsidRPr="00D43308">
        <w:t>К сожалению, денежно-кредитная политика, проводимая сегодня в нашей стране, недостаточно эффективна и нуждается в серьезной модернизации</w:t>
      </w:r>
      <w:r w:rsidR="00D43308" w:rsidRPr="00D43308">
        <w:t>.</w:t>
      </w:r>
    </w:p>
    <w:p w:rsidR="00D43308" w:rsidRDefault="002B0CE3" w:rsidP="008D4E0F">
      <w:pPr>
        <w:keepNext/>
        <w:widowControl w:val="0"/>
        <w:ind w:firstLine="709"/>
      </w:pPr>
      <w:r w:rsidRPr="00D43308">
        <w:t>В данной работе приведен</w:t>
      </w:r>
      <w:r w:rsidR="0022612F" w:rsidRPr="00D43308">
        <w:t>а основная информация по теме ипотечное кредитование в России</w:t>
      </w:r>
      <w:r w:rsidRPr="00D43308">
        <w:t>, изложены основные направления и методы денежно-кредитной политики Центрального банка РФ, произведен анализ денежно-кредитной политики Центрального банка РФ, в качестве практикума пройден тест и прорешаны 3 задачи</w:t>
      </w:r>
      <w:r w:rsidR="00D43308" w:rsidRPr="00D43308">
        <w:t>.</w:t>
      </w:r>
    </w:p>
    <w:p w:rsidR="00D43308" w:rsidRPr="00D43308" w:rsidRDefault="00D43308" w:rsidP="008D4E0F">
      <w:pPr>
        <w:pStyle w:val="2"/>
        <w:widowControl w:val="0"/>
      </w:pPr>
      <w:r w:rsidRPr="00D43308">
        <w:br w:type="page"/>
      </w:r>
      <w:bookmarkStart w:id="10" w:name="_Toc259961513"/>
      <w:r w:rsidR="002B0CE3" w:rsidRPr="00D43308">
        <w:t>Библиографический список</w:t>
      </w:r>
      <w:bookmarkEnd w:id="10"/>
    </w:p>
    <w:p w:rsidR="000F653E" w:rsidRDefault="000F653E" w:rsidP="008D4E0F">
      <w:pPr>
        <w:keepNext/>
        <w:widowControl w:val="0"/>
        <w:ind w:firstLine="709"/>
      </w:pPr>
    </w:p>
    <w:p w:rsidR="00D43308" w:rsidRDefault="00987FE8" w:rsidP="008D4E0F">
      <w:pPr>
        <w:pStyle w:val="a0"/>
        <w:keepNext/>
        <w:widowControl w:val="0"/>
      </w:pPr>
      <w:r w:rsidRPr="00D43308">
        <w:t>Агапова Т</w:t>
      </w:r>
      <w:r w:rsidR="00D43308">
        <w:t xml:space="preserve">.А., </w:t>
      </w:r>
      <w:r w:rsidRPr="00D43308">
        <w:t>Серегина С</w:t>
      </w:r>
      <w:r w:rsidR="00D43308">
        <w:t>.Ф. "</w:t>
      </w:r>
      <w:r w:rsidRPr="00D43308">
        <w:t>Макроэкономика</w:t>
      </w:r>
      <w:r w:rsidR="00D43308">
        <w:t xml:space="preserve">": </w:t>
      </w:r>
      <w:r w:rsidR="00343613" w:rsidRPr="00D43308">
        <w:t>учебник, п</w:t>
      </w:r>
      <w:r w:rsidRPr="00D43308">
        <w:t>од общей ред</w:t>
      </w:r>
      <w:r w:rsidR="00D43308" w:rsidRPr="00D43308">
        <w:t xml:space="preserve">. </w:t>
      </w:r>
      <w:r w:rsidRPr="00D43308">
        <w:t>д</w:t>
      </w:r>
      <w:r w:rsidR="00D43308" w:rsidRPr="00D43308">
        <w:t xml:space="preserve">. </w:t>
      </w:r>
      <w:r w:rsidRPr="00D43308">
        <w:t>э</w:t>
      </w:r>
      <w:r w:rsidR="00D43308" w:rsidRPr="00D43308">
        <w:t xml:space="preserve">. </w:t>
      </w:r>
      <w:r w:rsidRPr="00D43308">
        <w:t>н</w:t>
      </w:r>
      <w:r w:rsidR="00D43308">
        <w:t>.,</w:t>
      </w:r>
      <w:r w:rsidRPr="00D43308">
        <w:t xml:space="preserve"> проф</w:t>
      </w:r>
      <w:r w:rsidR="00D43308" w:rsidRPr="00D43308">
        <w:t xml:space="preserve">. </w:t>
      </w:r>
      <w:r w:rsidRPr="00D43308">
        <w:t>А</w:t>
      </w:r>
      <w:r w:rsidR="00D43308">
        <w:t xml:space="preserve">.В. </w:t>
      </w:r>
      <w:r w:rsidRPr="00D43308">
        <w:t>Сидоровича</w:t>
      </w:r>
      <w:r w:rsidR="00D43308" w:rsidRPr="00D43308">
        <w:t xml:space="preserve">; </w:t>
      </w:r>
      <w:r w:rsidRPr="00D43308">
        <w:t>МГУ им</w:t>
      </w:r>
      <w:r w:rsidR="00D43308" w:rsidRPr="00D43308">
        <w:t xml:space="preserve">. </w:t>
      </w:r>
      <w:r w:rsidRPr="00D43308">
        <w:t>М</w:t>
      </w:r>
      <w:r w:rsidR="00D43308">
        <w:t xml:space="preserve">.В. </w:t>
      </w:r>
      <w:r w:rsidRPr="00D43308">
        <w:t>Ломоносова</w:t>
      </w:r>
      <w:r w:rsidR="00D43308" w:rsidRPr="00D43308">
        <w:t>. -</w:t>
      </w:r>
      <w:r w:rsidR="00D43308">
        <w:t xml:space="preserve"> </w:t>
      </w:r>
      <w:r w:rsidRPr="00D43308">
        <w:t>6-е изд</w:t>
      </w:r>
      <w:r w:rsidR="00D43308">
        <w:t>.,</w:t>
      </w:r>
      <w:r w:rsidR="00343613" w:rsidRPr="00D43308">
        <w:t xml:space="preserve"> </w:t>
      </w:r>
      <w:r w:rsidRPr="00D43308">
        <w:t>стереотип</w:t>
      </w:r>
      <w:r w:rsidR="00D43308" w:rsidRPr="00D43308">
        <w:t>. -</w:t>
      </w:r>
      <w:r w:rsidR="00D43308">
        <w:t xml:space="preserve"> </w:t>
      </w:r>
      <w:r w:rsidRPr="00D43308">
        <w:t>М</w:t>
      </w:r>
      <w:r w:rsidR="00D43308">
        <w:t>.:</w:t>
      </w:r>
      <w:r w:rsidR="00D43308" w:rsidRPr="00D43308">
        <w:t xml:space="preserve"> </w:t>
      </w:r>
      <w:r w:rsidRPr="00D43308">
        <w:t>Издательство</w:t>
      </w:r>
      <w:r w:rsidR="00D43308">
        <w:t xml:space="preserve"> "</w:t>
      </w:r>
      <w:r w:rsidRPr="00D43308">
        <w:t>Дело и Сервис</w:t>
      </w:r>
      <w:r w:rsidR="00D43308">
        <w:t xml:space="preserve">", </w:t>
      </w:r>
      <w:r w:rsidRPr="00D43308">
        <w:t>2004</w:t>
      </w:r>
      <w:r w:rsidR="00D43308" w:rsidRPr="00D43308">
        <w:t>. -</w:t>
      </w:r>
      <w:r w:rsidR="00D43308">
        <w:t xml:space="preserve"> </w:t>
      </w:r>
      <w:r w:rsidRPr="00D43308">
        <w:t>448 с</w:t>
      </w:r>
      <w:r w:rsidR="00D43308" w:rsidRPr="00D43308">
        <w:t>.</w:t>
      </w:r>
    </w:p>
    <w:p w:rsidR="00D43308" w:rsidRDefault="00D43308" w:rsidP="008D4E0F">
      <w:pPr>
        <w:pStyle w:val="a0"/>
        <w:keepNext/>
        <w:widowControl w:val="0"/>
      </w:pPr>
      <w:r>
        <w:t>"</w:t>
      </w:r>
      <w:r w:rsidR="00343613" w:rsidRPr="00D43308">
        <w:t>Финансы</w:t>
      </w:r>
      <w:r w:rsidRPr="00D43308">
        <w:t xml:space="preserve">. </w:t>
      </w:r>
      <w:r w:rsidR="00343613" w:rsidRPr="00D43308">
        <w:t>Денежное об</w:t>
      </w:r>
      <w:r w:rsidR="000F653E">
        <w:t>р</w:t>
      </w:r>
      <w:r w:rsidR="00343613" w:rsidRPr="00D43308">
        <w:t>ащение</w:t>
      </w:r>
      <w:r w:rsidRPr="00D43308">
        <w:t xml:space="preserve">. </w:t>
      </w:r>
      <w:r w:rsidR="00343613" w:rsidRPr="00D43308">
        <w:t>Кредит</w:t>
      </w:r>
      <w:r w:rsidRPr="00D43308">
        <w:t>.</w:t>
      </w:r>
      <w:r>
        <w:t xml:space="preserve"> </w:t>
      </w:r>
      <w:r w:rsidR="000F653E">
        <w:t>У</w:t>
      </w:r>
      <w:r w:rsidR="00343613" w:rsidRPr="00D43308">
        <w:t>чебник для вузов, под ред</w:t>
      </w:r>
      <w:r w:rsidRPr="00D43308">
        <w:t xml:space="preserve">. </w:t>
      </w:r>
      <w:r w:rsidR="00343613" w:rsidRPr="00D43308">
        <w:t>проф</w:t>
      </w:r>
      <w:r w:rsidRPr="00D43308">
        <w:t xml:space="preserve">. </w:t>
      </w:r>
      <w:r w:rsidR="00343613" w:rsidRPr="00D43308">
        <w:t>Л</w:t>
      </w:r>
      <w:r>
        <w:t xml:space="preserve">.А. </w:t>
      </w:r>
      <w:r w:rsidR="00343613" w:rsidRPr="00D43308">
        <w:t>Дробозиной</w:t>
      </w:r>
      <w:r w:rsidRPr="00D43308">
        <w:t xml:space="preserve">. </w:t>
      </w:r>
      <w:r>
        <w:t>-</w:t>
      </w:r>
      <w:r w:rsidR="00343613" w:rsidRPr="00D43308">
        <w:t xml:space="preserve"> М</w:t>
      </w:r>
      <w:r>
        <w:t>.:</w:t>
      </w:r>
      <w:r w:rsidRPr="00D43308">
        <w:t xml:space="preserve"> </w:t>
      </w:r>
      <w:r w:rsidR="00343613" w:rsidRPr="00D43308">
        <w:t>Финансы, ЮНИТИ, 1997</w:t>
      </w:r>
      <w:r w:rsidRPr="00D43308">
        <w:t xml:space="preserve">. </w:t>
      </w:r>
      <w:r>
        <w:t>-</w:t>
      </w:r>
      <w:r w:rsidR="00343613" w:rsidRPr="00D43308">
        <w:t xml:space="preserve"> 479 с</w:t>
      </w:r>
      <w:r w:rsidRPr="00D43308">
        <w:t>.</w:t>
      </w:r>
    </w:p>
    <w:p w:rsidR="00D43308" w:rsidRDefault="00940F01" w:rsidP="008D4E0F">
      <w:pPr>
        <w:pStyle w:val="a0"/>
        <w:keepNext/>
        <w:widowControl w:val="0"/>
      </w:pPr>
      <w:hyperlink r:id="rId13" w:history="1">
        <w:r w:rsidR="00D43308">
          <w:rPr>
            <w:rStyle w:val="ae"/>
            <w:color w:val="000000"/>
            <w:u w:val="none"/>
            <w:lang w:val="en-US"/>
          </w:rPr>
          <w:t>http://www.</w:t>
        </w:r>
        <w:r w:rsidR="00987FE8" w:rsidRPr="00D43308">
          <w:rPr>
            <w:rStyle w:val="ae"/>
            <w:color w:val="000000"/>
            <w:u w:val="none"/>
            <w:lang w:val="en-US"/>
          </w:rPr>
          <w:t>cbr</w:t>
        </w:r>
        <w:r w:rsidR="00D43308">
          <w:rPr>
            <w:rStyle w:val="ae"/>
            <w:color w:val="000000"/>
            <w:u w:val="none"/>
          </w:rPr>
          <w:t>.ru</w:t>
        </w:r>
      </w:hyperlink>
      <w:bookmarkStart w:id="11" w:name="_GoBack"/>
      <w:bookmarkEnd w:id="11"/>
    </w:p>
    <w:sectPr w:rsidR="00D43308" w:rsidSect="00D43308">
      <w:type w:val="continuous"/>
      <w:pgSz w:w="11906" w:h="16838"/>
      <w:pgMar w:top="1134" w:right="850" w:bottom="1134" w:left="1701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08" w:rsidRDefault="00D43308">
      <w:pPr>
        <w:ind w:firstLine="709"/>
      </w:pPr>
      <w:r>
        <w:separator/>
      </w:r>
    </w:p>
  </w:endnote>
  <w:endnote w:type="continuationSeparator" w:id="0">
    <w:p w:rsidR="00D43308" w:rsidRDefault="00D4330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08" w:rsidRDefault="00D43308" w:rsidP="00470592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08" w:rsidRDefault="00D43308">
      <w:pPr>
        <w:ind w:firstLine="709"/>
      </w:pPr>
      <w:r>
        <w:separator/>
      </w:r>
    </w:p>
  </w:footnote>
  <w:footnote w:type="continuationSeparator" w:id="0">
    <w:p w:rsidR="00D43308" w:rsidRDefault="00D4330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08" w:rsidRDefault="00D43308" w:rsidP="00D4330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4E0F">
      <w:rPr>
        <w:rStyle w:val="ab"/>
      </w:rPr>
      <w:t>29</w:t>
    </w:r>
    <w:r>
      <w:rPr>
        <w:rStyle w:val="ab"/>
      </w:rPr>
      <w:fldChar w:fldCharType="end"/>
    </w:r>
  </w:p>
  <w:p w:rsidR="00D43308" w:rsidRDefault="00D43308" w:rsidP="00D4330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26E"/>
    <w:multiLevelType w:val="hybridMultilevel"/>
    <w:tmpl w:val="A6C2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DC4C69"/>
    <w:multiLevelType w:val="multilevel"/>
    <w:tmpl w:val="575846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7236A66"/>
    <w:multiLevelType w:val="hybridMultilevel"/>
    <w:tmpl w:val="1600560E"/>
    <w:lvl w:ilvl="0" w:tplc="0419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92345"/>
    <w:multiLevelType w:val="hybridMultilevel"/>
    <w:tmpl w:val="7DE4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707F0"/>
    <w:multiLevelType w:val="hybridMultilevel"/>
    <w:tmpl w:val="5B4CF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E462D6"/>
    <w:multiLevelType w:val="multilevel"/>
    <w:tmpl w:val="5D38CB0A"/>
    <w:lvl w:ilvl="0">
      <w:start w:val="1"/>
      <w:numFmt w:val="russianLower"/>
      <w:lvlText w:val="%1)"/>
      <w:lvlJc w:val="left"/>
      <w:pPr>
        <w:tabs>
          <w:tab w:val="num" w:pos="1364"/>
        </w:tabs>
        <w:ind w:left="3" w:firstLine="10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DBA0D9E"/>
    <w:multiLevelType w:val="hybridMultilevel"/>
    <w:tmpl w:val="DE4472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298B404">
      <w:start w:val="1"/>
      <w:numFmt w:val="russianLower"/>
      <w:lvlText w:val="%2)"/>
      <w:lvlJc w:val="left"/>
      <w:pPr>
        <w:tabs>
          <w:tab w:val="num" w:pos="1361"/>
        </w:tabs>
        <w:ind w:firstLine="1077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 w:tplc="CDC8319A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ED45CD8"/>
    <w:multiLevelType w:val="hybridMultilevel"/>
    <w:tmpl w:val="255C87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26C3FFE"/>
    <w:multiLevelType w:val="hybridMultilevel"/>
    <w:tmpl w:val="62166D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28459F6"/>
    <w:multiLevelType w:val="hybridMultilevel"/>
    <w:tmpl w:val="0AE2060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5D1748B"/>
    <w:multiLevelType w:val="hybridMultilevel"/>
    <w:tmpl w:val="6D360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4565E3"/>
    <w:multiLevelType w:val="hybridMultilevel"/>
    <w:tmpl w:val="F5C2D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55A84"/>
    <w:multiLevelType w:val="hybridMultilevel"/>
    <w:tmpl w:val="7E645C02"/>
    <w:lvl w:ilvl="0" w:tplc="48A66A58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EF756C"/>
    <w:multiLevelType w:val="hybridMultilevel"/>
    <w:tmpl w:val="C4741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D66474"/>
    <w:multiLevelType w:val="hybridMultilevel"/>
    <w:tmpl w:val="DED05A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2FE4E1A"/>
    <w:multiLevelType w:val="singleLevel"/>
    <w:tmpl w:val="4714456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6E759CB"/>
    <w:multiLevelType w:val="hybridMultilevel"/>
    <w:tmpl w:val="1AEE75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3B50354"/>
    <w:multiLevelType w:val="hybridMultilevel"/>
    <w:tmpl w:val="C68A1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4D1B36"/>
    <w:multiLevelType w:val="singleLevel"/>
    <w:tmpl w:val="4714456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C7F14B3"/>
    <w:multiLevelType w:val="hybridMultilevel"/>
    <w:tmpl w:val="7D442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8C0EBA"/>
    <w:multiLevelType w:val="hybridMultilevel"/>
    <w:tmpl w:val="5D38CB0A"/>
    <w:lvl w:ilvl="0" w:tplc="7298B404">
      <w:start w:val="1"/>
      <w:numFmt w:val="russianLower"/>
      <w:lvlText w:val="%1)"/>
      <w:lvlJc w:val="left"/>
      <w:pPr>
        <w:tabs>
          <w:tab w:val="num" w:pos="1364"/>
        </w:tabs>
        <w:ind w:left="3" w:firstLine="107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787D14B1"/>
    <w:multiLevelType w:val="hybridMultilevel"/>
    <w:tmpl w:val="805606FA"/>
    <w:lvl w:ilvl="0" w:tplc="219CB75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5D25A94">
      <w:start w:val="1"/>
      <w:numFmt w:val="russianLower"/>
      <w:lvlText w:val="%2)"/>
      <w:lvlJc w:val="left"/>
      <w:pPr>
        <w:tabs>
          <w:tab w:val="num" w:pos="1364"/>
        </w:tabs>
        <w:ind w:left="3" w:firstLine="1077"/>
      </w:pPr>
      <w:rPr>
        <w:rFonts w:cs="Times New Roman" w:hint="default"/>
        <w:b w:val="0"/>
        <w:bCs w:val="0"/>
      </w:rPr>
    </w:lvl>
    <w:lvl w:ilvl="2" w:tplc="95B26054">
      <w:start w:val="1"/>
      <w:numFmt w:val="russianLower"/>
      <w:lvlText w:val="%3)"/>
      <w:lvlJc w:val="left"/>
      <w:pPr>
        <w:tabs>
          <w:tab w:val="num" w:pos="2264"/>
        </w:tabs>
        <w:ind w:left="903" w:firstLine="1077"/>
      </w:pPr>
      <w:rPr>
        <w:rFonts w:cs="Times New Roman" w:hint="default"/>
        <w:b w:val="0"/>
        <w:bCs w:val="0"/>
      </w:rPr>
    </w:lvl>
    <w:lvl w:ilvl="3" w:tplc="95D6D6BE">
      <w:start w:val="1"/>
      <w:numFmt w:val="russianLower"/>
      <w:lvlText w:val="%4)"/>
      <w:lvlJc w:val="left"/>
      <w:pPr>
        <w:tabs>
          <w:tab w:val="num" w:pos="1361"/>
        </w:tabs>
        <w:ind w:firstLine="1134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4"/>
  </w:num>
  <w:num w:numId="7">
    <w:abstractNumId w:val="21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13"/>
  </w:num>
  <w:num w:numId="13">
    <w:abstractNumId w:val="2"/>
  </w:num>
  <w:num w:numId="14">
    <w:abstractNumId w:val="22"/>
  </w:num>
  <w:num w:numId="15">
    <w:abstractNumId w:val="1"/>
  </w:num>
  <w:num w:numId="16">
    <w:abstractNumId w:val="6"/>
  </w:num>
  <w:num w:numId="17">
    <w:abstractNumId w:val="23"/>
  </w:num>
  <w:num w:numId="18">
    <w:abstractNumId w:val="9"/>
  </w:num>
  <w:num w:numId="19">
    <w:abstractNumId w:val="20"/>
  </w:num>
  <w:num w:numId="20">
    <w:abstractNumId w:val="17"/>
  </w:num>
  <w:num w:numId="21">
    <w:abstractNumId w:val="10"/>
  </w:num>
  <w:num w:numId="22">
    <w:abstractNumId w:val="16"/>
  </w:num>
  <w:num w:numId="23">
    <w:abstractNumId w:val="14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18A"/>
    <w:rsid w:val="00006F06"/>
    <w:rsid w:val="000A73C6"/>
    <w:rsid w:val="000F653E"/>
    <w:rsid w:val="00123D31"/>
    <w:rsid w:val="00145BC8"/>
    <w:rsid w:val="00146C01"/>
    <w:rsid w:val="00151E16"/>
    <w:rsid w:val="001710A2"/>
    <w:rsid w:val="00183CAC"/>
    <w:rsid w:val="001D084D"/>
    <w:rsid w:val="001F5FBD"/>
    <w:rsid w:val="0022465E"/>
    <w:rsid w:val="0022612F"/>
    <w:rsid w:val="00231263"/>
    <w:rsid w:val="00243E2F"/>
    <w:rsid w:val="002B0CE3"/>
    <w:rsid w:val="00301DF7"/>
    <w:rsid w:val="00343613"/>
    <w:rsid w:val="00350EFF"/>
    <w:rsid w:val="00376B70"/>
    <w:rsid w:val="003964F5"/>
    <w:rsid w:val="003A12ED"/>
    <w:rsid w:val="004001FF"/>
    <w:rsid w:val="00423EB1"/>
    <w:rsid w:val="00453BC0"/>
    <w:rsid w:val="00470592"/>
    <w:rsid w:val="00481F59"/>
    <w:rsid w:val="004A5EAD"/>
    <w:rsid w:val="004B27FC"/>
    <w:rsid w:val="004B7690"/>
    <w:rsid w:val="004E118A"/>
    <w:rsid w:val="005116BD"/>
    <w:rsid w:val="00531CA2"/>
    <w:rsid w:val="00583089"/>
    <w:rsid w:val="00591421"/>
    <w:rsid w:val="005E5E69"/>
    <w:rsid w:val="00616E80"/>
    <w:rsid w:val="00636E3E"/>
    <w:rsid w:val="006755C8"/>
    <w:rsid w:val="006D329A"/>
    <w:rsid w:val="006F2C91"/>
    <w:rsid w:val="00700B60"/>
    <w:rsid w:val="0070510B"/>
    <w:rsid w:val="00712C5D"/>
    <w:rsid w:val="007247DA"/>
    <w:rsid w:val="00740049"/>
    <w:rsid w:val="00763D9B"/>
    <w:rsid w:val="007E779D"/>
    <w:rsid w:val="007F02B1"/>
    <w:rsid w:val="008D0F79"/>
    <w:rsid w:val="008D4E0F"/>
    <w:rsid w:val="00940F01"/>
    <w:rsid w:val="00953B1E"/>
    <w:rsid w:val="00973C6D"/>
    <w:rsid w:val="00987FE8"/>
    <w:rsid w:val="00991198"/>
    <w:rsid w:val="00A110AC"/>
    <w:rsid w:val="00A22239"/>
    <w:rsid w:val="00A45A1B"/>
    <w:rsid w:val="00A6130F"/>
    <w:rsid w:val="00A97F09"/>
    <w:rsid w:val="00AA69BD"/>
    <w:rsid w:val="00B57E9E"/>
    <w:rsid w:val="00BB0382"/>
    <w:rsid w:val="00BE13E9"/>
    <w:rsid w:val="00BF77B2"/>
    <w:rsid w:val="00C5001C"/>
    <w:rsid w:val="00C6326C"/>
    <w:rsid w:val="00CD52EA"/>
    <w:rsid w:val="00D43308"/>
    <w:rsid w:val="00D76B56"/>
    <w:rsid w:val="00D82F6D"/>
    <w:rsid w:val="00DC4412"/>
    <w:rsid w:val="00DD2EC7"/>
    <w:rsid w:val="00E07C16"/>
    <w:rsid w:val="00E12BB8"/>
    <w:rsid w:val="00E515EC"/>
    <w:rsid w:val="00E51ED9"/>
    <w:rsid w:val="00E524C5"/>
    <w:rsid w:val="00EC21EA"/>
    <w:rsid w:val="00ED440D"/>
    <w:rsid w:val="00EF1F4B"/>
    <w:rsid w:val="00EF2758"/>
    <w:rsid w:val="00F147C6"/>
    <w:rsid w:val="00FA0C15"/>
    <w:rsid w:val="00FA546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E2576D4-DB58-4B52-B1BB-071DE16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330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330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330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4330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330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330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330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330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330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4330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D43308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D43308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D43308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D43308"/>
    <w:rPr>
      <w:rFonts w:ascii="Times New Roman" w:hAnsi="Times New Roman" w:cs="Times New Roman"/>
      <w:sz w:val="28"/>
      <w:szCs w:val="28"/>
    </w:rPr>
  </w:style>
  <w:style w:type="character" w:styleId="ac">
    <w:name w:val="Emphasis"/>
    <w:basedOn w:val="a3"/>
    <w:uiPriority w:val="99"/>
    <w:qFormat/>
    <w:rsid w:val="00BF77B2"/>
    <w:rPr>
      <w:rFonts w:cs="Times New Roman"/>
      <w:i/>
      <w:iCs/>
    </w:rPr>
  </w:style>
  <w:style w:type="character" w:styleId="ad">
    <w:name w:val="footnote reference"/>
    <w:basedOn w:val="a3"/>
    <w:uiPriority w:val="99"/>
    <w:semiHidden/>
    <w:rsid w:val="00D43308"/>
    <w:rPr>
      <w:rFonts w:cs="Times New Roman"/>
      <w:sz w:val="28"/>
      <w:szCs w:val="28"/>
      <w:vertAlign w:val="superscript"/>
    </w:rPr>
  </w:style>
  <w:style w:type="character" w:styleId="ae">
    <w:name w:val="Hyperlink"/>
    <w:basedOn w:val="a3"/>
    <w:uiPriority w:val="99"/>
    <w:rsid w:val="00D43308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D4330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"/>
    <w:link w:val="a9"/>
    <w:uiPriority w:val="99"/>
    <w:rsid w:val="00D4330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0">
    <w:name w:val="endnote reference"/>
    <w:basedOn w:val="a3"/>
    <w:uiPriority w:val="99"/>
    <w:semiHidden/>
    <w:rsid w:val="00D43308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D43308"/>
    <w:pPr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D4330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D4330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D4330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43308"/>
    <w:pPr>
      <w:numPr>
        <w:numId w:val="23"/>
      </w:numPr>
      <w:spacing w:after="0" w:line="360" w:lineRule="auto"/>
      <w:jc w:val="both"/>
    </w:pPr>
    <w:rPr>
      <w:sz w:val="28"/>
      <w:szCs w:val="28"/>
    </w:rPr>
  </w:style>
  <w:style w:type="paragraph" w:styleId="af5">
    <w:name w:val="Plain Text"/>
    <w:basedOn w:val="a2"/>
    <w:link w:val="12"/>
    <w:uiPriority w:val="99"/>
    <w:rsid w:val="00D4330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caption"/>
    <w:basedOn w:val="a2"/>
    <w:next w:val="a2"/>
    <w:uiPriority w:val="99"/>
    <w:qFormat/>
    <w:rsid w:val="00D43308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basedOn w:val="a3"/>
    <w:uiPriority w:val="99"/>
    <w:rsid w:val="00D43308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D4330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D4330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4330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4330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330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330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330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4330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4330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autoRedefine/>
    <w:uiPriority w:val="99"/>
    <w:rsid w:val="00D4330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3308"/>
    <w:pPr>
      <w:numPr>
        <w:numId w:val="2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3308"/>
    <w:pPr>
      <w:numPr>
        <w:numId w:val="2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4330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4330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4330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3308"/>
    <w:rPr>
      <w:i/>
      <w:iCs/>
    </w:rPr>
  </w:style>
  <w:style w:type="paragraph" w:customStyle="1" w:styleId="afc">
    <w:name w:val="ТАБЛИЦА"/>
    <w:next w:val="a2"/>
    <w:autoRedefine/>
    <w:uiPriority w:val="99"/>
    <w:rsid w:val="00D43308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43308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43308"/>
  </w:style>
  <w:style w:type="table" w:customStyle="1" w:styleId="15">
    <w:name w:val="Стиль таблицы1"/>
    <w:basedOn w:val="a4"/>
    <w:uiPriority w:val="99"/>
    <w:rsid w:val="00D4330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43308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D43308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43308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43308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D43308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43308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br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5767</Words>
  <Characters>32876</Characters>
  <Application>Microsoft Office Word</Application>
  <DocSecurity>0</DocSecurity>
  <Lines>273</Lines>
  <Paragraphs>77</Paragraphs>
  <ScaleCrop>false</ScaleCrop>
  <Company>Home</Company>
  <LinksUpToDate>false</LinksUpToDate>
  <CharactersWithSpaces>38566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ипотеки</dc:title>
  <dc:subject/>
  <dc:creator>Павел и Екатерина</dc:creator>
  <cp:keywords/>
  <dc:description/>
  <cp:lastModifiedBy>admin</cp:lastModifiedBy>
  <cp:revision>2</cp:revision>
  <cp:lastPrinted>2010-04-02T10:14:00Z</cp:lastPrinted>
  <dcterms:created xsi:type="dcterms:W3CDTF">2014-04-24T19:04:00Z</dcterms:created>
  <dcterms:modified xsi:type="dcterms:W3CDTF">2014-04-24T19:04:00Z</dcterms:modified>
</cp:coreProperties>
</file>