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902" w:rsidRPr="00A0575B" w:rsidRDefault="00883902" w:rsidP="00F74523">
      <w:pPr>
        <w:spacing w:line="360" w:lineRule="auto"/>
        <w:ind w:firstLine="709"/>
        <w:jc w:val="center"/>
        <w:rPr>
          <w:sz w:val="28"/>
          <w:szCs w:val="28"/>
        </w:rPr>
      </w:pPr>
    </w:p>
    <w:p w:rsidR="00883902" w:rsidRDefault="00883902" w:rsidP="00F74523">
      <w:pPr>
        <w:spacing w:line="360" w:lineRule="auto"/>
        <w:ind w:firstLine="709"/>
        <w:jc w:val="center"/>
        <w:rPr>
          <w:sz w:val="28"/>
          <w:szCs w:val="28"/>
        </w:rPr>
      </w:pPr>
    </w:p>
    <w:p w:rsidR="00F74523" w:rsidRDefault="00F74523" w:rsidP="00F74523">
      <w:pPr>
        <w:spacing w:line="360" w:lineRule="auto"/>
        <w:ind w:firstLine="709"/>
        <w:jc w:val="center"/>
        <w:rPr>
          <w:sz w:val="28"/>
          <w:szCs w:val="28"/>
        </w:rPr>
      </w:pPr>
    </w:p>
    <w:p w:rsidR="00F74523" w:rsidRDefault="00F74523" w:rsidP="00F74523">
      <w:pPr>
        <w:spacing w:line="360" w:lineRule="auto"/>
        <w:ind w:firstLine="709"/>
        <w:jc w:val="center"/>
        <w:rPr>
          <w:sz w:val="28"/>
          <w:szCs w:val="28"/>
        </w:rPr>
      </w:pPr>
    </w:p>
    <w:p w:rsidR="00F74523" w:rsidRDefault="00F74523" w:rsidP="00F74523">
      <w:pPr>
        <w:spacing w:line="360" w:lineRule="auto"/>
        <w:ind w:firstLine="709"/>
        <w:jc w:val="center"/>
        <w:rPr>
          <w:sz w:val="28"/>
          <w:szCs w:val="28"/>
        </w:rPr>
      </w:pPr>
    </w:p>
    <w:p w:rsidR="00F74523" w:rsidRDefault="00F74523" w:rsidP="00F74523">
      <w:pPr>
        <w:spacing w:line="360" w:lineRule="auto"/>
        <w:ind w:firstLine="709"/>
        <w:jc w:val="center"/>
        <w:rPr>
          <w:sz w:val="28"/>
          <w:szCs w:val="28"/>
        </w:rPr>
      </w:pPr>
    </w:p>
    <w:p w:rsidR="00F74523" w:rsidRPr="00A0575B" w:rsidRDefault="00F74523" w:rsidP="00F74523">
      <w:pPr>
        <w:spacing w:line="360" w:lineRule="auto"/>
        <w:ind w:firstLine="709"/>
        <w:jc w:val="center"/>
        <w:rPr>
          <w:sz w:val="28"/>
          <w:szCs w:val="28"/>
        </w:rPr>
      </w:pPr>
    </w:p>
    <w:p w:rsidR="00883902" w:rsidRPr="00A0575B" w:rsidRDefault="00883902" w:rsidP="00F74523">
      <w:pPr>
        <w:spacing w:line="360" w:lineRule="auto"/>
        <w:ind w:firstLine="709"/>
        <w:jc w:val="center"/>
        <w:rPr>
          <w:sz w:val="28"/>
          <w:szCs w:val="28"/>
        </w:rPr>
      </w:pPr>
    </w:p>
    <w:p w:rsidR="00883902" w:rsidRDefault="00883902" w:rsidP="00F74523">
      <w:pPr>
        <w:spacing w:line="360" w:lineRule="auto"/>
        <w:ind w:firstLine="709"/>
        <w:jc w:val="center"/>
        <w:rPr>
          <w:sz w:val="28"/>
          <w:szCs w:val="28"/>
        </w:rPr>
      </w:pPr>
    </w:p>
    <w:p w:rsidR="00F74523" w:rsidRDefault="00F74523" w:rsidP="00F74523">
      <w:pPr>
        <w:spacing w:line="360" w:lineRule="auto"/>
        <w:ind w:firstLine="709"/>
        <w:jc w:val="center"/>
        <w:rPr>
          <w:sz w:val="28"/>
          <w:szCs w:val="28"/>
        </w:rPr>
      </w:pPr>
    </w:p>
    <w:p w:rsidR="00F74523" w:rsidRDefault="00F74523" w:rsidP="00F74523">
      <w:pPr>
        <w:spacing w:line="360" w:lineRule="auto"/>
        <w:ind w:firstLine="709"/>
        <w:jc w:val="center"/>
        <w:rPr>
          <w:sz w:val="28"/>
          <w:szCs w:val="28"/>
        </w:rPr>
      </w:pPr>
    </w:p>
    <w:p w:rsidR="00F74523" w:rsidRPr="00A0575B" w:rsidRDefault="00F74523" w:rsidP="00F74523">
      <w:pPr>
        <w:spacing w:line="360" w:lineRule="auto"/>
        <w:ind w:firstLine="709"/>
        <w:jc w:val="center"/>
        <w:rPr>
          <w:sz w:val="28"/>
          <w:szCs w:val="28"/>
        </w:rPr>
      </w:pPr>
    </w:p>
    <w:p w:rsidR="00883902" w:rsidRPr="00A0575B" w:rsidRDefault="00883902" w:rsidP="00F74523">
      <w:pPr>
        <w:spacing w:line="360" w:lineRule="auto"/>
        <w:ind w:firstLine="709"/>
        <w:jc w:val="center"/>
        <w:rPr>
          <w:sz w:val="28"/>
          <w:szCs w:val="28"/>
        </w:rPr>
      </w:pPr>
    </w:p>
    <w:p w:rsidR="00883902" w:rsidRPr="00A0575B" w:rsidRDefault="00883902" w:rsidP="00F74523">
      <w:pPr>
        <w:spacing w:line="360" w:lineRule="auto"/>
        <w:ind w:firstLine="709"/>
        <w:jc w:val="center"/>
        <w:rPr>
          <w:sz w:val="28"/>
          <w:szCs w:val="28"/>
        </w:rPr>
      </w:pPr>
    </w:p>
    <w:p w:rsidR="00883902" w:rsidRPr="00A0575B" w:rsidRDefault="00883902" w:rsidP="00F74523">
      <w:pPr>
        <w:spacing w:line="360" w:lineRule="auto"/>
        <w:ind w:firstLine="709"/>
        <w:jc w:val="center"/>
        <w:rPr>
          <w:sz w:val="28"/>
          <w:szCs w:val="28"/>
        </w:rPr>
      </w:pPr>
    </w:p>
    <w:p w:rsidR="00883902" w:rsidRPr="00A0575B" w:rsidRDefault="00883902" w:rsidP="00F74523">
      <w:pPr>
        <w:spacing w:line="360" w:lineRule="auto"/>
        <w:ind w:firstLine="709"/>
        <w:jc w:val="center"/>
        <w:rPr>
          <w:sz w:val="28"/>
          <w:szCs w:val="28"/>
        </w:rPr>
      </w:pPr>
      <w:r w:rsidRPr="00A0575B">
        <w:rPr>
          <w:sz w:val="28"/>
          <w:szCs w:val="28"/>
        </w:rPr>
        <w:t>ИСПОЛЬЗОВАНИЕ НЕПРОЦЕССУАЛЬНЫХ ПОЗНАВАТЕЛЬНЫХ МЕРОПРИЯТИЙ В ДОКАЗЫВАНИИ</w:t>
      </w:r>
    </w:p>
    <w:p w:rsidR="00883902" w:rsidRPr="00A0575B" w:rsidRDefault="00883902" w:rsidP="00F74523">
      <w:pPr>
        <w:spacing w:line="360" w:lineRule="auto"/>
        <w:ind w:firstLine="709"/>
        <w:jc w:val="center"/>
        <w:rPr>
          <w:sz w:val="28"/>
          <w:szCs w:val="28"/>
        </w:rPr>
      </w:pPr>
    </w:p>
    <w:p w:rsidR="00883902" w:rsidRPr="00A0575B" w:rsidRDefault="00F74523" w:rsidP="00A057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83902" w:rsidRPr="00A0575B">
        <w:rPr>
          <w:sz w:val="28"/>
          <w:szCs w:val="28"/>
        </w:rPr>
        <w:t xml:space="preserve">В последние годы обращает на себя внимание стремление законодателя более детально регламентировать познавательную деятельность, лежащую за пределами уголовного процесса, но так или иначе связанную с установлением правонарушений. Такая деятельность осуществляется в различных формах: </w:t>
      </w:r>
    </w:p>
    <w:p w:rsidR="00883902" w:rsidRPr="00A0575B" w:rsidRDefault="00883902" w:rsidP="00A0575B">
      <w:pPr>
        <w:spacing w:line="360" w:lineRule="auto"/>
        <w:ind w:firstLine="709"/>
        <w:jc w:val="both"/>
        <w:rPr>
          <w:sz w:val="28"/>
          <w:szCs w:val="28"/>
        </w:rPr>
      </w:pPr>
      <w:r w:rsidRPr="00A0575B">
        <w:rPr>
          <w:sz w:val="28"/>
          <w:szCs w:val="28"/>
        </w:rPr>
        <w:t xml:space="preserve">1) административного производства, нацеленного на установление факта административного правонарушения; </w:t>
      </w:r>
    </w:p>
    <w:p w:rsidR="00883902" w:rsidRPr="00A0575B" w:rsidRDefault="00883902" w:rsidP="00A0575B">
      <w:pPr>
        <w:spacing w:line="360" w:lineRule="auto"/>
        <w:ind w:firstLine="709"/>
        <w:jc w:val="both"/>
        <w:rPr>
          <w:sz w:val="28"/>
          <w:szCs w:val="28"/>
        </w:rPr>
      </w:pPr>
      <w:r w:rsidRPr="00A0575B">
        <w:rPr>
          <w:sz w:val="28"/>
          <w:szCs w:val="28"/>
        </w:rPr>
        <w:t xml:space="preserve">2) оперативно-розыскной деятельности, направленной на выявление признаков преступления и лиц, его совершивших; </w:t>
      </w:r>
    </w:p>
    <w:p w:rsidR="00883902" w:rsidRPr="00A0575B" w:rsidRDefault="00883902" w:rsidP="00A0575B">
      <w:pPr>
        <w:spacing w:line="360" w:lineRule="auto"/>
        <w:ind w:firstLine="709"/>
        <w:jc w:val="both"/>
        <w:rPr>
          <w:sz w:val="28"/>
          <w:szCs w:val="28"/>
        </w:rPr>
      </w:pPr>
      <w:r w:rsidRPr="00A0575B">
        <w:rPr>
          <w:sz w:val="28"/>
          <w:szCs w:val="28"/>
        </w:rPr>
        <w:t xml:space="preserve">3) частной детективной деятельности, предусматривающей сбор сведений на договорной основе с заинтересованными лицами по уголовным делам. </w:t>
      </w:r>
    </w:p>
    <w:p w:rsidR="00883902" w:rsidRPr="00A0575B" w:rsidRDefault="00883902" w:rsidP="00A0575B">
      <w:pPr>
        <w:spacing w:line="360" w:lineRule="auto"/>
        <w:ind w:firstLine="709"/>
        <w:jc w:val="both"/>
        <w:rPr>
          <w:sz w:val="28"/>
          <w:szCs w:val="28"/>
        </w:rPr>
      </w:pPr>
      <w:r w:rsidRPr="00A0575B">
        <w:rPr>
          <w:sz w:val="28"/>
          <w:szCs w:val="28"/>
        </w:rPr>
        <w:t>В соответствующих нормативных актах: Федеральном Законе об оперативно-розыскной деятельности от 12 августа 2001 года, Кодексе об административных правонарушениях РФ от 20 июня 1994 года. Законе о частной детективной и охранной деятельности в РФ от 11 марта 1998 года, познавательная деятельность этих видов получила более или менее развернутую регламентацию. Данное явление отражает закономерность, присущую российскому государству на нынешнем этапе его развития: стремление подчинить определенной правовой форме деятельность, которая по характеру своему так или иначе вторгается в сферу интересов личности, охраняемых Конституцией РФ как приоритетных. Вместе с нормативными актами, регулирующими доказывание, т.е. познавательную деятельность в сфере уголовного судопроизводства, вышеуказанные акты формируют некий нормативно - познавательный комплекс, который хотя и различается (и весьма существенно) задачами и способами познания в различных сферах, имеет, в то же время, и некоторые общие черты. Системный анализ элементов, образующих данный комплекс, представляет немалый научный интерес.</w:t>
      </w:r>
    </w:p>
    <w:p w:rsidR="00883902" w:rsidRPr="00A0575B" w:rsidRDefault="00883902" w:rsidP="00A0575B">
      <w:pPr>
        <w:spacing w:line="360" w:lineRule="auto"/>
        <w:ind w:firstLine="709"/>
        <w:jc w:val="both"/>
        <w:rPr>
          <w:sz w:val="28"/>
          <w:szCs w:val="28"/>
        </w:rPr>
      </w:pPr>
      <w:r w:rsidRPr="00A0575B">
        <w:rPr>
          <w:sz w:val="28"/>
          <w:szCs w:val="28"/>
        </w:rPr>
        <w:t xml:space="preserve">Одной из общих черт комплекса является сходство приемов получения нужной информации, а также сходство результатов этой деятельности. Так, Кодекс об административных правонарушениях, регламентируя процедуру их установления, предусматривает собирание, проверку и оценку доказательств, определяя последние как фактические данные, содержащиеся в объяснениях правонарушителя, показаниях потерпевшего и свидетелей, заключении эксперта, вещественном доказательстве, протоколах об изъятии вещей и документов, иных документах (ст. 231 КоАП). </w:t>
      </w:r>
    </w:p>
    <w:p w:rsidR="00883902" w:rsidRPr="00A0575B" w:rsidRDefault="00883902" w:rsidP="00A0575B">
      <w:pPr>
        <w:spacing w:line="360" w:lineRule="auto"/>
        <w:ind w:firstLine="709"/>
        <w:jc w:val="both"/>
        <w:rPr>
          <w:sz w:val="28"/>
          <w:szCs w:val="28"/>
        </w:rPr>
      </w:pPr>
      <w:r w:rsidRPr="00A0575B">
        <w:rPr>
          <w:sz w:val="28"/>
          <w:szCs w:val="28"/>
        </w:rPr>
        <w:t>Соответственно мерами обеспечения производства по делам об административных правонарушениях, т.е. способами получения доказательств, являются административное задержание лица, личный досмотр, досмотр вещей, изъятие вещей и документов (ст. 239), а также допрос свидетелей и потерпевших (ст. 248), назначение экспертизы (ст. 252). Обращает на себя внимание определенное сходство этих приемов доказывания и полученных доказательств с доказательствами и способами их получения, применяемыми в уголовном процессе.</w:t>
      </w:r>
    </w:p>
    <w:p w:rsidR="00883902" w:rsidRPr="00A0575B" w:rsidRDefault="00883902" w:rsidP="00A0575B">
      <w:pPr>
        <w:spacing w:line="360" w:lineRule="auto"/>
        <w:ind w:firstLine="709"/>
        <w:jc w:val="both"/>
        <w:rPr>
          <w:sz w:val="28"/>
          <w:szCs w:val="28"/>
        </w:rPr>
      </w:pPr>
      <w:r w:rsidRPr="00A0575B">
        <w:rPr>
          <w:sz w:val="28"/>
          <w:szCs w:val="28"/>
        </w:rPr>
        <w:t>Нечто подобное устанавливается и нормами Закона об оперативно-розыскной деятельности (ОРД). Одной из задач ОРД является выявление, предупреждение, пресечение и раскрытие преступлений (ст. 2), что предполагает получение необходимых фактических данных. Видами, проводимых для этого оперативно-розыскных мероприятий (ОРМ), являются: опрос граждан, исследование предметов и документов, отождествление личности, обследование помещений, зданий, сооружений, участков местности и транспортных средств, контроль почтовых отправлений, телеграфных и иных сообщений и ряд других (ст. 6). Нельзя не заметить определенного сходства названных приемов с такими следственными действиями, как допрос, назначение экспертизы, предъявление для опознания, осмотр, обыск, выемка.</w:t>
      </w:r>
    </w:p>
    <w:p w:rsidR="00883902" w:rsidRPr="00A0575B" w:rsidRDefault="00883902" w:rsidP="00A0575B">
      <w:pPr>
        <w:spacing w:line="360" w:lineRule="auto"/>
        <w:ind w:firstLine="709"/>
        <w:jc w:val="both"/>
        <w:rPr>
          <w:sz w:val="28"/>
          <w:szCs w:val="28"/>
        </w:rPr>
      </w:pPr>
      <w:r w:rsidRPr="00A0575B">
        <w:rPr>
          <w:sz w:val="28"/>
          <w:szCs w:val="28"/>
        </w:rPr>
        <w:t>Закон о частной детективной и охранной деятельности разрешает применять в целях сбора искомых сведений такие приемы, как опрос граждан и должностных лиц, наведение справок, изучение предметов и документов, внешний осмотр объектов, наблюдение, а также киносъемку, видео- и аудиозапись. И здесь просматривается некоторое сходство со следственными действиями.</w:t>
      </w:r>
    </w:p>
    <w:p w:rsidR="00883902" w:rsidRPr="00A0575B" w:rsidRDefault="00883902" w:rsidP="00A0575B">
      <w:pPr>
        <w:spacing w:line="360" w:lineRule="auto"/>
        <w:ind w:firstLine="709"/>
        <w:jc w:val="both"/>
        <w:rPr>
          <w:sz w:val="28"/>
          <w:szCs w:val="28"/>
        </w:rPr>
      </w:pPr>
      <w:r w:rsidRPr="00A0575B">
        <w:rPr>
          <w:sz w:val="28"/>
          <w:szCs w:val="28"/>
        </w:rPr>
        <w:t xml:space="preserve">Общность указанных приемов и, в известной мере, полученных результатов, не должна вызывать недоумения. В любом познавательном процессе, направленном на установление правонарушения, предметом исследования являются следы, оставленные событием, а само исследование представляет собой отражательный процесс. Как уже отмечалось в литературе, заключенная в следах информация обладает определенными типическими свойствами. Поэтому для ее извлечения могут быть применены соответствующие особенностям следов приемы ''фактофиксирующего" познания, хорошо изученные в гносеологии: расспрос, наблюдение, сравнение, измерение, эксперимент, моделирование и описание. Однако форма применения этих приемов будет различной в разных сферах познания, что находит объяснение в присущему последним более или менее строго режима получения знаний. В целом можно утверждать, что только в сфере доказывания, осуществляемого в судопроизводстве, эти приемы подкреплены достаточными гарантиями, имеющими целью обеспечить получение достоверной информации. </w:t>
      </w:r>
    </w:p>
    <w:p w:rsidR="00883902" w:rsidRPr="00A0575B" w:rsidRDefault="00883902" w:rsidP="00A0575B">
      <w:pPr>
        <w:spacing w:line="360" w:lineRule="auto"/>
        <w:ind w:firstLine="709"/>
        <w:jc w:val="both"/>
        <w:rPr>
          <w:sz w:val="28"/>
          <w:szCs w:val="28"/>
        </w:rPr>
      </w:pPr>
      <w:r w:rsidRPr="00A0575B">
        <w:rPr>
          <w:sz w:val="28"/>
          <w:szCs w:val="28"/>
        </w:rPr>
        <w:t>Например, допросы, назначение экспертизы по уголовному делу осуществляются по значительно более сложным правилам, нежели аналогичные приемы в административном производстве. Также и изъятие нельзя отождествлять с выемкой, а досмотр - с обыском. В сфере же оперативно-розыскной деятельности форма осуществления сходных приемов в законе не регламентирована вообще (они проводятся в порядке, предусмотренном ведомственными актами). Полностью отсутствует правовая форма применения познавательных приемов при осуществлении частной детективной деятельности.</w:t>
      </w:r>
    </w:p>
    <w:p w:rsidR="00883902" w:rsidRPr="00A0575B" w:rsidRDefault="00883902" w:rsidP="00A0575B">
      <w:pPr>
        <w:spacing w:line="360" w:lineRule="auto"/>
        <w:ind w:firstLine="709"/>
        <w:jc w:val="both"/>
        <w:rPr>
          <w:sz w:val="28"/>
          <w:szCs w:val="28"/>
        </w:rPr>
      </w:pPr>
      <w:r w:rsidRPr="00A0575B">
        <w:rPr>
          <w:sz w:val="28"/>
          <w:szCs w:val="28"/>
        </w:rPr>
        <w:t xml:space="preserve">Тем не менее непроцессуальная информация может быть использована в доказывании по уголовному делу. Самым общим аргументом в пользу этого суждения служит возможность получения в непроцессуальной сфере фактических данных, сведений, которые обладают одним из свойств уголовно-процессуальных доказательств - свойством относимости, ибо указывают на факты, образующие предмет доказывания по уголовному делу. Так, при осуществлении административно-юрисдикционной деятельности (в том числе и в процессе патрулирования органов милиции) нередко выявляются признаки правонарушений, за совершение которых установлена не административная, а уголовная ответственность. </w:t>
      </w:r>
    </w:p>
    <w:p w:rsidR="00883902" w:rsidRPr="00A0575B" w:rsidRDefault="00883902" w:rsidP="00A0575B">
      <w:pPr>
        <w:spacing w:line="360" w:lineRule="auto"/>
        <w:ind w:firstLine="709"/>
        <w:jc w:val="both"/>
        <w:rPr>
          <w:sz w:val="28"/>
          <w:szCs w:val="28"/>
        </w:rPr>
      </w:pPr>
      <w:r w:rsidRPr="00A0575B">
        <w:rPr>
          <w:sz w:val="28"/>
          <w:szCs w:val="28"/>
        </w:rPr>
        <w:t>Так бывает в случаях, когда выясняется, что правонарушение, которое, как предполагалось, носит административно-правовой характер, в действительности содержит в себе признаки преступления. К примеру, не всегда ясен в момент обнаружения характер таких правонарушений, как приобретение, хищение наркотических веществ, вовлечение в наркоманию других лиц и т.д. В момент обнаружения хищения государственного или общественного имущества не всегда ясна стоимость похищенного, от которой зависит характер ответственности. Достаточно тонка грань между злостным неповиновением и сопротивлением работнику милиции. Тесно соприкасаются с соответствующими видами преступлений такие административные проступки, как лесонарушения разных видов, нарушения правил безопасности на транспорте, правил охоты и рыболовства, контрабанда и т.д. В подобных случаях возникает проблема перехода от административного к уголовно-процессуальному производству.</w:t>
      </w:r>
    </w:p>
    <w:p w:rsidR="00883902" w:rsidRPr="00A0575B" w:rsidRDefault="00883902" w:rsidP="00A0575B">
      <w:pPr>
        <w:spacing w:line="360" w:lineRule="auto"/>
        <w:ind w:firstLine="709"/>
        <w:jc w:val="both"/>
        <w:rPr>
          <w:sz w:val="28"/>
          <w:szCs w:val="28"/>
        </w:rPr>
      </w:pPr>
      <w:r w:rsidRPr="00A0575B">
        <w:rPr>
          <w:sz w:val="28"/>
          <w:szCs w:val="28"/>
        </w:rPr>
        <w:t>Оперативно-розыскная деятельно</w:t>
      </w:r>
      <w:r w:rsidR="004747B4">
        <w:rPr>
          <w:sz w:val="28"/>
          <w:szCs w:val="28"/>
        </w:rPr>
        <w:t>сть изначально нацелена не толь</w:t>
      </w:r>
      <w:r w:rsidRPr="00A0575B">
        <w:rPr>
          <w:sz w:val="28"/>
          <w:szCs w:val="28"/>
        </w:rPr>
        <w:t>ко на получение данных, важных для подготовки и проведения следственных действий, выявление признаков преступлений (становясь поводом и основанием возбуждения уголовного дела), но и на раскрыта преступления, т.е. на получение данных, подтверждающих факт совершения преступления и указывающих на лицо, его совершившее. Последнее означает, что результаты оперативно-розыскных мероприятий могут содержать относимую доказательственную информацию и поэтому, при определенных условиях могут быть использованы в качестве доказательств по уголовному делу (ст. 11 Закона об оперативно розыскной деятельности).</w:t>
      </w:r>
    </w:p>
    <w:p w:rsidR="00883902" w:rsidRPr="00A0575B" w:rsidRDefault="00883902" w:rsidP="00A0575B">
      <w:pPr>
        <w:spacing w:line="360" w:lineRule="auto"/>
        <w:ind w:firstLine="709"/>
        <w:jc w:val="both"/>
        <w:rPr>
          <w:sz w:val="28"/>
          <w:szCs w:val="28"/>
        </w:rPr>
      </w:pPr>
      <w:r w:rsidRPr="00A0575B">
        <w:rPr>
          <w:sz w:val="28"/>
          <w:szCs w:val="28"/>
        </w:rPr>
        <w:t>Обязанность частных детективов передавать следователю и суду полученные ими в ходе сыскной деятельности сведения по уголовном} делу Законом о частной детективной и охранной деятельности не предусмотрена. Эти органы лишь уведомляются о заключении контракт; с клиентом на сбор таких сведений. Частное детективное предприятий отчитывается о результатах проделанной работы только перед клиентом (ст. 9). Но, по логике вещей, клиент вправе просить управомоченный государственный орган использовать полученные им от детективов сведения в целях доказывания. Таким образом, возможность использования непроцессуальной информации в целях доказывания возникает и в этом случае.</w:t>
      </w:r>
    </w:p>
    <w:p w:rsidR="00883902" w:rsidRPr="00A0575B" w:rsidRDefault="00883902" w:rsidP="00A0575B">
      <w:pPr>
        <w:spacing w:line="360" w:lineRule="auto"/>
        <w:ind w:firstLine="709"/>
        <w:jc w:val="both"/>
        <w:rPr>
          <w:sz w:val="28"/>
          <w:szCs w:val="28"/>
        </w:rPr>
      </w:pPr>
      <w:r w:rsidRPr="00A0575B">
        <w:rPr>
          <w:sz w:val="28"/>
          <w:szCs w:val="28"/>
        </w:rPr>
        <w:t>Однако проблема эта весьма непроста. Важно подчеркнуть, что традиционное для теории доказательств отрицание доказательственного значения непроцессуальной информации в ее первоначальном виде, сохраняет свое значение и сейчас. Взятые сами по себе данные полученные в результате оперативно-розыскной, административно-процессуальной и частной детективной деятельности доказательствами не являются, ибо не соответствуют нормативному определению доказательства.</w:t>
      </w:r>
    </w:p>
    <w:p w:rsidR="00883902" w:rsidRPr="00A0575B" w:rsidRDefault="00883902" w:rsidP="00A0575B">
      <w:pPr>
        <w:spacing w:line="360" w:lineRule="auto"/>
        <w:ind w:firstLine="709"/>
        <w:jc w:val="both"/>
        <w:rPr>
          <w:sz w:val="28"/>
          <w:szCs w:val="28"/>
        </w:rPr>
      </w:pPr>
      <w:r w:rsidRPr="00A0575B">
        <w:rPr>
          <w:sz w:val="28"/>
          <w:szCs w:val="28"/>
        </w:rPr>
        <w:t>Обязательным свойством доказательства, помимо относимости, является свойство допустимости, означающее, что доказательство получено из надлежащего источника, управомоченным лицом, законным способом и облечено в надлежащую форму. Свойства допустимости настолько важно, что оно впервые в истории нашей страны получило закрепление в Конституции РФ, а затем и в УПК РСФСР (ч. 3 ст. 69). И это неудивительно. Требование допустимости имеет своей целью обеспечить надежность, достоверность используемых в процессе доказательств, исключить применение фактических данных, полученных с нарушением процессуальной формы и, поэтому, порождающих неустранимые сомнения в своей достоверности. Следовательно, допустимость доказательств - это существенная гарантия установления истины. В принципе возможно, что недопустимое по форме доказательство объективно содержит достоверные сведения. Однако сомнения в их достоверности, обусловленные нарушением процессуальной формы, всегда сохранятся, что приводит к непригодности такого доказательства для целей установления истины.</w:t>
      </w:r>
    </w:p>
    <w:p w:rsidR="00883902" w:rsidRPr="00A0575B" w:rsidRDefault="00883902" w:rsidP="00A0575B">
      <w:pPr>
        <w:spacing w:line="360" w:lineRule="auto"/>
        <w:ind w:firstLine="709"/>
        <w:jc w:val="both"/>
        <w:rPr>
          <w:sz w:val="28"/>
          <w:szCs w:val="28"/>
        </w:rPr>
      </w:pPr>
      <w:r w:rsidRPr="00A0575B">
        <w:rPr>
          <w:sz w:val="28"/>
          <w:szCs w:val="28"/>
        </w:rPr>
        <w:t>Любой вид непроцессуальной информации не обладает свойством допустимости. В первую очередь это объясняется способами ее получения, свободными от формы, накладываемой уголовно-процессуальным законом на приемы познания, вследствие чего полученные результаты всегда являются менее надежными, чем полученные процессуальным путем.</w:t>
      </w:r>
    </w:p>
    <w:p w:rsidR="00883902" w:rsidRPr="00A0575B" w:rsidRDefault="00883902" w:rsidP="00A0575B">
      <w:pPr>
        <w:spacing w:line="360" w:lineRule="auto"/>
        <w:ind w:firstLine="709"/>
        <w:jc w:val="both"/>
        <w:rPr>
          <w:sz w:val="28"/>
          <w:szCs w:val="28"/>
        </w:rPr>
      </w:pPr>
      <w:r w:rsidRPr="00A0575B">
        <w:rPr>
          <w:sz w:val="28"/>
          <w:szCs w:val="28"/>
        </w:rPr>
        <w:t>Поэтому введение в уголовный процесс непроцессуальной информации в качестве доказательства возможно лишь при условии неуклонного соблюдения основных постулатов доказательственного права и теории доказательств, определяющих допустимость доказательств.</w:t>
      </w:r>
    </w:p>
    <w:p w:rsidR="00883902" w:rsidRPr="00A0575B" w:rsidRDefault="00883902" w:rsidP="00A0575B">
      <w:pPr>
        <w:spacing w:line="360" w:lineRule="auto"/>
        <w:ind w:firstLine="709"/>
        <w:jc w:val="both"/>
        <w:rPr>
          <w:sz w:val="28"/>
          <w:szCs w:val="28"/>
        </w:rPr>
      </w:pPr>
      <w:r w:rsidRPr="00A0575B">
        <w:rPr>
          <w:sz w:val="28"/>
          <w:szCs w:val="28"/>
        </w:rPr>
        <w:t>Одним из них является требование проверяемости доказательства. Ст. 70 УПК устанавливает, что все собранные доказательства подлежат тщательной, всесторонней и объективной проверке со стороны лица, производящего дознание, следователя, прокурора и суда. Это значит, что указанные органы должны иметь возможность проследить весь путь формирования доказательств, с тем, чтобы убедиться в надежности источника и в том, что в этом процессе не произошло искажения сведений, составляющих содержание доказательств. Из нормативного определения доказательств (ст. 69 УПК) и ряда других норм УПК (ст. 74, 75) вытекает общее правило: фактические данные неизвестного происхождения ни при каких условиях не могут стать доказательствами. Это положение представляется особенно важным при разрешении проблемы преобразования в доказательства данных, полученных посредством оперативно-розыскных мероприятий. Последние в значительной своей части являются негласными и осуществляются на строго конфиденциальной основе, а многие из полученных сведений в соответствии со ст. 12 Закона об ОРД составляют государственную тайну, причем их рассекречивание возможно лишь на основании постановления руководителя органа, осуществляющего ОРД. Кроме того, на рассекречивание требуется согласие лиц, внедренных в организованные преступные группы, штатных негласных сотрудников органов, осуществляющих ОРД, а также лиц, осуществлявших им конфиденциальное содействие. Поэтому, в случае невозможности рассекречивания, сведения, при всей их значимости, н</w:t>
      </w:r>
      <w:r w:rsidR="00DB0532">
        <w:rPr>
          <w:sz w:val="28"/>
          <w:szCs w:val="28"/>
        </w:rPr>
        <w:t>е</w:t>
      </w:r>
      <w:r w:rsidRPr="00A0575B">
        <w:rPr>
          <w:sz w:val="28"/>
          <w:szCs w:val="28"/>
        </w:rPr>
        <w:t xml:space="preserve"> могут быть преобразованы в доказательства. Органу расследования придется искать другие пути установления интересующих его обстоятельств.</w:t>
      </w:r>
    </w:p>
    <w:p w:rsidR="00883902" w:rsidRPr="00A0575B" w:rsidRDefault="00883902" w:rsidP="00A0575B">
      <w:pPr>
        <w:spacing w:line="360" w:lineRule="auto"/>
        <w:ind w:firstLine="709"/>
        <w:jc w:val="both"/>
        <w:rPr>
          <w:sz w:val="28"/>
          <w:szCs w:val="28"/>
        </w:rPr>
      </w:pPr>
      <w:r w:rsidRPr="00A0575B">
        <w:rPr>
          <w:sz w:val="28"/>
          <w:szCs w:val="28"/>
        </w:rPr>
        <w:t>Важнейшим в рассматриваемом аспекте является положение о том, что доказательства должны иметь форму, предписанную уголовно процессуальным законом, т.е. относится к одному из закрепленных в законе видов доказательств (ч. 2 ст. 69 УПК). При этом, на наш взгляд; непроцессуальная информация мож</w:t>
      </w:r>
      <w:r w:rsidR="004747B4">
        <w:rPr>
          <w:sz w:val="28"/>
          <w:szCs w:val="28"/>
        </w:rPr>
        <w:t>ет быть введена в дело не в вид</w:t>
      </w:r>
      <w:r w:rsidRPr="00A0575B">
        <w:rPr>
          <w:sz w:val="28"/>
          <w:szCs w:val="28"/>
        </w:rPr>
        <w:t xml:space="preserve"> любого доказательства, а только в виде вещественных доказательстве и иных документов. Это объясняется тем, что только предметы и документы вводятся в уголовный процесс с сохранением своей первоначальной формы, между тем, как любая другая информация, содержащаяся в следах события, в ходе следственного действия всегда преобразуется, принимает иную форму (образы памяти, "предметная" информация преобразуются в описание). Не случайно закон (ст. 70 УПК РФ) говорит об истребовании именно предметов и документов. По логике вещей непроцессуальная информация не может быть непосредственно трансформирована в показания обвиняемого, подозреваемого, в заключение эксперта и протокол следственного действия, ибо все эти виды доказательств формируются на основе непосредственного или опосредованного восприятия следов события, обнаруженных "официальным" (не оперативно-розыскным) путем.</w:t>
      </w:r>
    </w:p>
    <w:p w:rsidR="00883902" w:rsidRPr="00A0575B" w:rsidRDefault="00883902" w:rsidP="00A0575B">
      <w:pPr>
        <w:spacing w:line="360" w:lineRule="auto"/>
        <w:ind w:firstLine="709"/>
        <w:jc w:val="both"/>
        <w:rPr>
          <w:sz w:val="28"/>
          <w:szCs w:val="28"/>
        </w:rPr>
      </w:pPr>
      <w:r w:rsidRPr="00A0575B">
        <w:rPr>
          <w:sz w:val="28"/>
          <w:szCs w:val="28"/>
        </w:rPr>
        <w:t>Наконец, важнейшим условием трансформации непроцессуальной информации в доказательства определенного вида является применение предусмотренного законом способа получения доказательств. Этот момент специально подчеркивается в ст. 11 Закона об ОРД: "Результаты оперативно-розыскной деятельности могут... использоваться в доказывании по уголовным делам в соответствии с положениями уголовно-процессуального законодательства РФ, регламентирующими собирание, проверку и оценку доказательств". Поскольку проверке и оценке подвергается уже полученное доказательство, акцент в этой формуле следует сделать именно на собирании (а точнее - на формировании) доказательств, ибо проверять и оценивать можно уже полученные доказательства. Вопрос о способах преобразования непроцессуальной информации в доказательства в уголовно-процессуальном смысле заслуживает более подробного освещения.</w:t>
      </w:r>
    </w:p>
    <w:p w:rsidR="00883902" w:rsidRPr="00A0575B" w:rsidRDefault="00883902" w:rsidP="00A0575B">
      <w:pPr>
        <w:spacing w:line="360" w:lineRule="auto"/>
        <w:ind w:firstLine="709"/>
        <w:jc w:val="both"/>
        <w:rPr>
          <w:sz w:val="28"/>
          <w:szCs w:val="28"/>
        </w:rPr>
      </w:pPr>
      <w:r w:rsidRPr="00A0575B">
        <w:rPr>
          <w:sz w:val="28"/>
          <w:szCs w:val="28"/>
        </w:rPr>
        <w:t>Решение этого вопроса зависит оттого, на какой стадии уголовного процесса в поле зрения органа расследования появляется значимая непроцессуальная информация.</w:t>
      </w:r>
    </w:p>
    <w:p w:rsidR="00883902" w:rsidRPr="00A0575B" w:rsidRDefault="00883902" w:rsidP="00A0575B">
      <w:pPr>
        <w:spacing w:line="360" w:lineRule="auto"/>
        <w:ind w:firstLine="709"/>
        <w:jc w:val="both"/>
        <w:rPr>
          <w:sz w:val="28"/>
          <w:szCs w:val="28"/>
        </w:rPr>
      </w:pPr>
      <w:r w:rsidRPr="00A0575B">
        <w:rPr>
          <w:sz w:val="28"/>
          <w:szCs w:val="28"/>
        </w:rPr>
        <w:t>Она может появиться в стадии возбуждения уголовного дела. На этом этапе процесса прокурор и органы расследования рассматривают поступившие к ним сообщения и определяют - содержатся ли в них достаточные данные, указывающие на признаки преступления, т.е. основания к возбуждению уголовного дела. Можно спорить о том, есть ли в этой стадии доказывание (или оно начинается лишь в стадии предварительного расследования), но, бесспорно, что для решения вопроса о возбуждении уголовного дела необходимы убедительные фактические данные, указывающие на признаки преступления. Поскольку такие данные получены законными способами, они, на наш взгляд, обладают нормативно определенными признаками доказательства.</w:t>
      </w:r>
    </w:p>
    <w:p w:rsidR="00883902" w:rsidRPr="00A0575B" w:rsidRDefault="00883902" w:rsidP="00A0575B">
      <w:pPr>
        <w:spacing w:line="360" w:lineRule="auto"/>
        <w:ind w:firstLine="709"/>
        <w:jc w:val="both"/>
        <w:rPr>
          <w:sz w:val="28"/>
          <w:szCs w:val="28"/>
        </w:rPr>
      </w:pPr>
      <w:r w:rsidRPr="00A0575B">
        <w:rPr>
          <w:sz w:val="28"/>
          <w:szCs w:val="28"/>
        </w:rPr>
        <w:t>Можно считать, что деятельность органов милиции, обнаруживших признаки преступления в процессе административного разбирательства, представляет собой один из поводов к возбуждению уголовного дела - непосредственное обнаружение управомоченным органом признаков преступления (п. 8 ст. 108 УПК РФ). Следует подчеркнуть, что использование материалов административной деятельности милиции в целях доказывания обычно ограничивается именно стадией возбуждения уголовного дела, ибо неясность в "принадлежности" правонарушения административному или уголовному процессу возникает в момент выявления признаков правонарушения.</w:t>
      </w:r>
    </w:p>
    <w:p w:rsidR="00883902" w:rsidRPr="00A0575B" w:rsidRDefault="00883902" w:rsidP="00A0575B">
      <w:pPr>
        <w:spacing w:line="360" w:lineRule="auto"/>
        <w:ind w:firstLine="709"/>
        <w:jc w:val="both"/>
        <w:rPr>
          <w:sz w:val="28"/>
          <w:szCs w:val="28"/>
        </w:rPr>
      </w:pPr>
      <w:r w:rsidRPr="00A0575B">
        <w:rPr>
          <w:sz w:val="28"/>
          <w:szCs w:val="28"/>
        </w:rPr>
        <w:t>Представляется, что такую же процессуальную природу - непосредственное обнаружение признаков преступления, имеют оперативно-розыскные мероприятия управомоченных органов, в результате которых также обнаруживаются данные, служащие основанием к возбуждению уголовного дела. Большинство этих органов является органами дознания, обязанными по закону обнаруживать преступления (ст. 118 УПК РФ).</w:t>
      </w:r>
    </w:p>
    <w:p w:rsidR="00883902" w:rsidRPr="00A0575B" w:rsidRDefault="00883902" w:rsidP="00A0575B">
      <w:pPr>
        <w:spacing w:line="360" w:lineRule="auto"/>
        <w:ind w:firstLine="709"/>
        <w:jc w:val="both"/>
        <w:rPr>
          <w:sz w:val="28"/>
          <w:szCs w:val="28"/>
        </w:rPr>
      </w:pPr>
      <w:r w:rsidRPr="00A0575B">
        <w:rPr>
          <w:sz w:val="28"/>
          <w:szCs w:val="28"/>
        </w:rPr>
        <w:t>Как известно, уголовно-процессуальный закон, раскрывая содержание основании возбуждения уголовного дела, не предписывает данным о признаках преступления строго определенной формы. Можно считать, что такой формой являются поводы к возбуждению уголовного дела и, в частности, письменные и устные сообщения (п. 1-5 ст. 108), а также материалы и объяснения, полученные в ходе проверки наличия оснований для возбуждения уголовного дела (ч. 2 ст. 109 УПК РФ).</w:t>
      </w:r>
    </w:p>
    <w:p w:rsidR="00883902" w:rsidRPr="00A0575B" w:rsidRDefault="00883902" w:rsidP="00A0575B">
      <w:pPr>
        <w:spacing w:line="360" w:lineRule="auto"/>
        <w:ind w:firstLine="709"/>
        <w:jc w:val="both"/>
        <w:rPr>
          <w:sz w:val="28"/>
          <w:szCs w:val="28"/>
        </w:rPr>
      </w:pPr>
      <w:r w:rsidRPr="00A0575B">
        <w:rPr>
          <w:sz w:val="28"/>
          <w:szCs w:val="28"/>
        </w:rPr>
        <w:t>Непосредственно обнаруженные органами милиции и органами, осуществляющими оперативно-розыскную деятельность, признаки преступления также должны быть удостоверены. В административном производстве формами такого удостоверения являются протокол об административном правонарушении, объяснение правонарушителя, показания свидетелей и потерпевших, заключение эксперта, вещественные доказательства, протоколы изъятия и иные документы, т.е. административно-процессуальные доказательства. По сложившейся практике эти материалы передаются органу, управомоченному на возбуждение уголовного дела, с рапортом соответствующего должностного лица, в котором указывается, что выявленное правонарушение является преступлением. Но попадая в орбиту уголовного процесса эти материалы (кроме предметов) теряют свое первоначальное качество административно-процессуальных доказательств, становясь документами, которые закон (ч. 2 ст. 109) разрешает получать для решения вопроса о наличии основания к возбуждению уголовного дела. Сходное явление имеет место и при передаче органу, управомоченному на возбуждение уголовного дела, материалов, полученных при осуществлении оперативно-розыскных мероприятий. Результаты каждого такого мероприятия согласно ведомственным правилам должны быть соответствующим образом удостоверены, однако приняты они могут быть органом расследования лишь в качестве документов, как это предусмотрено ст. 109 УПК РФ.</w:t>
      </w:r>
    </w:p>
    <w:p w:rsidR="00883902" w:rsidRPr="00A0575B" w:rsidRDefault="00883902" w:rsidP="00A0575B">
      <w:pPr>
        <w:spacing w:line="360" w:lineRule="auto"/>
        <w:ind w:firstLine="709"/>
        <w:jc w:val="both"/>
        <w:rPr>
          <w:sz w:val="28"/>
          <w:szCs w:val="28"/>
        </w:rPr>
      </w:pPr>
      <w:r w:rsidRPr="00A0575B">
        <w:rPr>
          <w:sz w:val="28"/>
          <w:szCs w:val="28"/>
        </w:rPr>
        <w:t>Что же касается материалов, полученных в процессе деятельности частных детективных предприятий - они, судя по имеющимся данным, обычно попадают в поле зрения управомоченных органов на более позднем этапе процесса - в стадии предварительного расследования.</w:t>
      </w:r>
    </w:p>
    <w:p w:rsidR="00883902" w:rsidRPr="00A0575B" w:rsidRDefault="00883902" w:rsidP="00A0575B">
      <w:pPr>
        <w:spacing w:line="360" w:lineRule="auto"/>
        <w:ind w:firstLine="709"/>
        <w:jc w:val="both"/>
        <w:rPr>
          <w:sz w:val="28"/>
          <w:szCs w:val="28"/>
        </w:rPr>
      </w:pPr>
      <w:r w:rsidRPr="00A0575B">
        <w:rPr>
          <w:sz w:val="28"/>
          <w:szCs w:val="28"/>
        </w:rPr>
        <w:t>Иной является процессуальная форма введения в уголовный процесс непроцессуальной информации в стадии предварительного расследования.</w:t>
      </w:r>
    </w:p>
    <w:p w:rsidR="00883902" w:rsidRPr="00A0575B" w:rsidRDefault="00883902" w:rsidP="00A0575B">
      <w:pPr>
        <w:spacing w:line="360" w:lineRule="auto"/>
        <w:ind w:firstLine="709"/>
        <w:jc w:val="both"/>
        <w:rPr>
          <w:sz w:val="28"/>
          <w:szCs w:val="28"/>
        </w:rPr>
      </w:pPr>
      <w:r w:rsidRPr="00A0575B">
        <w:rPr>
          <w:sz w:val="28"/>
          <w:szCs w:val="28"/>
        </w:rPr>
        <w:t>Уже отмечалось, что согласно закону помимо непосредственного собирания и истребования доказательств органом расследования, прокурором и судом, доказательства могут быть представлены подозреваемым, обвиняемым, защитником, обвинителем, а также потерпевшим, гражданским истцом, гражданским ответчиком и их представителями и любыми гражданами, предприятиями, учреждениями и организациями (ч. 2 ст. 70 УПК РФ). Фактически представление - это единственный канал поступления доказательств в уголовный процесс извне. Следовательно любая организация, в том числе и орган, осуществляющий оперативно-розыскную деятельность, для введения в уголовный процесс результатов этой деятельности может использовать именно данный канал.</w:t>
      </w:r>
    </w:p>
    <w:p w:rsidR="00883902" w:rsidRPr="00A0575B" w:rsidRDefault="00883902" w:rsidP="00A0575B">
      <w:pPr>
        <w:spacing w:line="360" w:lineRule="auto"/>
        <w:ind w:firstLine="709"/>
        <w:jc w:val="both"/>
        <w:rPr>
          <w:sz w:val="28"/>
          <w:szCs w:val="28"/>
        </w:rPr>
      </w:pPr>
      <w:r w:rsidRPr="00A0575B">
        <w:rPr>
          <w:sz w:val="28"/>
          <w:szCs w:val="28"/>
        </w:rPr>
        <w:t>Следует, однако, обратить внимание на то, что представление доказательств по первоначальной мысли законодателя имеет иной смысл, нежели получение их от органа государства, осуществляющего оперативно-розыскную деятельность. Как уже было сказано (в разделе 5) ст.70 УПК РФ имеет в виду ситуации, когда доказательства представляют субъекты процесса, реализуя этим свои права на участие в доказывают, либо любые граждане и должностные лица, реализуя свой моральный долг содействовать борьбе с преступностью. Обычно граждане и должностные лица представляют органу расследования предметы и документы, случайно оказавшиеся в их распоряжении и уже отделенные ходом события от места их первоначального нахождения. В отличие от этого сотрудники оперативно-розыскных органов осуществляют деятельность, специально направленную на получение данных, необходимых для раскрытия преступления, посредством оперативно-розыскных мероприятий. И хотя эти мероприятия проводятся не только по заданию органа расследования (п. 2 ч. 1 ст. 14 Закона об ОРД), но и по собственной инициативе оперативно-розыскного органа (ст. 7 Закона), складывается такое положение, при котором два управомоченных государственных органа параллельно осуществляют целенаправленную деятельность по решению единых в своей основе задач. С учетом этого правовая природа представления доказательств оперативно-розыскным органом становится иной, нежели при представлении их участниками процесса, гражданами и должностными лицами: она определяется тем, что оперативно-розыскные органы, осуществляя возложенную на них государством функцию по борьбе с преступностью, обязаны представлять доказательства органам, ведущим производство по делу, в то время, как в ст. 70 УПК речь идет о праве представления доказательств. Общим в этих случаях является лишь то, что фактически представляются не доказательства, а предметы и документы, которым еще предстоит получить статус доказательств.</w:t>
      </w:r>
    </w:p>
    <w:p w:rsidR="00883902" w:rsidRPr="00A0575B" w:rsidRDefault="00883902" w:rsidP="00A0575B">
      <w:pPr>
        <w:spacing w:line="360" w:lineRule="auto"/>
        <w:ind w:firstLine="709"/>
        <w:jc w:val="both"/>
        <w:rPr>
          <w:sz w:val="28"/>
          <w:szCs w:val="28"/>
        </w:rPr>
      </w:pPr>
      <w:r w:rsidRPr="00A0575B">
        <w:rPr>
          <w:sz w:val="28"/>
          <w:szCs w:val="28"/>
        </w:rPr>
        <w:t>По-видимому, изложенной выше спецификой объясняется то, что Закон об ОРД установил специальную форму представления результатов ОРМ, о которой умалчивает УПК: оно осуществляется на основе постановления руководителя органа, осуществляющего ОРД, в порядке предусмотренном ведомственными нормативными актами (ч. 3 ст. 11 Закона об ОРД). Полагаем, что в постановлении должны быть приведены обстоятельства получения фактических данных, которые будут определять допустимость доказательства: кем, когда, при каких обстоятельствах, с применением каких технических средств получены соответствующие данные. В нем должно содержаться и предложение -приобщить представляемые материалы к делу.</w:t>
      </w:r>
    </w:p>
    <w:p w:rsidR="00883902" w:rsidRPr="00A0575B" w:rsidRDefault="00883902" w:rsidP="00A0575B">
      <w:pPr>
        <w:spacing w:line="360" w:lineRule="auto"/>
        <w:ind w:firstLine="709"/>
        <w:jc w:val="both"/>
        <w:rPr>
          <w:sz w:val="28"/>
          <w:szCs w:val="28"/>
        </w:rPr>
      </w:pPr>
      <w:r w:rsidRPr="00A0575B">
        <w:rPr>
          <w:sz w:val="28"/>
          <w:szCs w:val="28"/>
        </w:rPr>
        <w:t>Заметим, что постановление само по себе не предопределяет введения данных оперативно-розыскного происхождения в систему доказательств. Вопрос о принятии этих данных должны решать следователь, прокурор, суд: Они могут вынести постановление (определение) об отказе в приобщении материалов ОРД, если найдут их не относящимися к делу или не удовлетворяющими требованиям допустимости (например, при неизвестности происхождения тех или иных данных). Спорным является право лица, производящего расследование, прокурора и суда истребовать из оперативно-розыскного органа значимые для дела материалы оперативно-розыскного характера. По-видимому такое истребование будет возможным лишь в случае, когда не будут нарушены требования конспирации или когда оперативно-розыскной орган согласен на рассекречивание сведений.</w:t>
      </w:r>
    </w:p>
    <w:p w:rsidR="00883902" w:rsidRPr="00A0575B" w:rsidRDefault="00883902" w:rsidP="00A0575B">
      <w:pPr>
        <w:spacing w:line="360" w:lineRule="auto"/>
        <w:ind w:firstLine="709"/>
        <w:jc w:val="both"/>
        <w:rPr>
          <w:sz w:val="28"/>
          <w:szCs w:val="28"/>
        </w:rPr>
      </w:pPr>
      <w:r w:rsidRPr="00A0575B">
        <w:rPr>
          <w:sz w:val="28"/>
          <w:szCs w:val="28"/>
        </w:rPr>
        <w:t>Из сказанного следует, что норма о представлении доказательств (ч. 2 ст. 70 УПК) требует дополнения, закрепляющего обязанность оперативно-розыскного органа представить органу расследования, прокурору и суду результаты проведения ОРМ, имеющие доказательственное значение, если ОРМ проводились по заданию этих органов или по собственной инициативе, при отсутствии опасности нарушения правил конспирации.</w:t>
      </w:r>
    </w:p>
    <w:p w:rsidR="00883902" w:rsidRPr="00A0575B" w:rsidRDefault="00883902" w:rsidP="00A0575B">
      <w:pPr>
        <w:spacing w:line="360" w:lineRule="auto"/>
        <w:ind w:firstLine="709"/>
        <w:jc w:val="both"/>
        <w:rPr>
          <w:sz w:val="28"/>
          <w:szCs w:val="28"/>
        </w:rPr>
      </w:pPr>
      <w:r w:rsidRPr="00A0575B">
        <w:rPr>
          <w:sz w:val="28"/>
          <w:szCs w:val="28"/>
        </w:rPr>
        <w:t>Что же касается материалов, полученных от предприятий, осуществляющих частную детективную деятельность, их представление участниками процесса есть реализация их права на участие в доказывании. Оно реализуется в рамках действующей ст.70 УПК в виде представления отчета детективной службы и приложенных к нему кино - и фотоснимков, видео- и аудиозаписей с ходатайством о приобщении этих материалов к делу.</w:t>
      </w:r>
    </w:p>
    <w:p w:rsidR="00883902" w:rsidRPr="00A0575B" w:rsidRDefault="00883902" w:rsidP="00A0575B">
      <w:pPr>
        <w:spacing w:line="360" w:lineRule="auto"/>
        <w:ind w:firstLine="709"/>
        <w:jc w:val="both"/>
        <w:rPr>
          <w:sz w:val="28"/>
          <w:szCs w:val="28"/>
        </w:rPr>
      </w:pPr>
      <w:r w:rsidRPr="00A0575B">
        <w:rPr>
          <w:sz w:val="28"/>
          <w:szCs w:val="28"/>
        </w:rPr>
        <w:t>Особого рассмотрения требует вопрос о процедуре представления доказательственных материалов, полученных в результате проведения ОРМ, и их последующем процессуальном качестве.</w:t>
      </w:r>
    </w:p>
    <w:p w:rsidR="00883902" w:rsidRPr="00A0575B" w:rsidRDefault="00883902" w:rsidP="00A0575B">
      <w:pPr>
        <w:spacing w:line="360" w:lineRule="auto"/>
        <w:ind w:firstLine="709"/>
        <w:jc w:val="both"/>
        <w:rPr>
          <w:sz w:val="28"/>
          <w:szCs w:val="28"/>
        </w:rPr>
      </w:pPr>
      <w:r w:rsidRPr="00A0575B">
        <w:rPr>
          <w:sz w:val="28"/>
          <w:szCs w:val="28"/>
        </w:rPr>
        <w:t>Уже отмечено, что порядок представления и принятия доказательств в уголовно-процессуальном законодательстве регламентации не получил, что следует признать пробелом закона. Думается, что указанная процедура должна быть построена так, чтобы с наибольшей полнотой отразить данные о представляемом материале, которые послужат основанием для признания его доказательством. Повторим, что наилучшим образом этому может способствовать составление особого протокола, который следует назвать протоколом представления доказательств.</w:t>
      </w:r>
    </w:p>
    <w:p w:rsidR="00883902" w:rsidRPr="00A0575B" w:rsidRDefault="00883902" w:rsidP="00A0575B">
      <w:pPr>
        <w:spacing w:line="360" w:lineRule="auto"/>
        <w:ind w:firstLine="709"/>
        <w:jc w:val="both"/>
        <w:rPr>
          <w:sz w:val="28"/>
          <w:szCs w:val="28"/>
        </w:rPr>
      </w:pPr>
      <w:r w:rsidRPr="00A0575B">
        <w:rPr>
          <w:sz w:val="28"/>
          <w:szCs w:val="28"/>
        </w:rPr>
        <w:t xml:space="preserve">Анализ процедуры представления доказательств позволяет сформулировать наиболее важные требования, относящиеся к содержанию протокола в случаях получения материалов оперативного происхождения. В нем должно быть отражено: </w:t>
      </w:r>
    </w:p>
    <w:p w:rsidR="00883902" w:rsidRPr="00A0575B" w:rsidRDefault="00883902" w:rsidP="00A0575B">
      <w:pPr>
        <w:spacing w:line="360" w:lineRule="auto"/>
        <w:ind w:firstLine="709"/>
        <w:jc w:val="both"/>
        <w:rPr>
          <w:sz w:val="28"/>
          <w:szCs w:val="28"/>
        </w:rPr>
      </w:pPr>
      <w:r w:rsidRPr="00A0575B">
        <w:rPr>
          <w:sz w:val="28"/>
          <w:szCs w:val="28"/>
        </w:rPr>
        <w:t xml:space="preserve">1) ходатайство лица, представляющего предмет или документ, о приобщении его к делу (или предложение об этом, содержащееся в постановлении органа, осуществляющего ОРМ); </w:t>
      </w:r>
    </w:p>
    <w:p w:rsidR="00883902" w:rsidRPr="00A0575B" w:rsidRDefault="00883902" w:rsidP="00A0575B">
      <w:pPr>
        <w:spacing w:line="360" w:lineRule="auto"/>
        <w:ind w:firstLine="709"/>
        <w:jc w:val="both"/>
        <w:rPr>
          <w:sz w:val="28"/>
          <w:szCs w:val="28"/>
        </w:rPr>
      </w:pPr>
      <w:r w:rsidRPr="00A0575B">
        <w:rPr>
          <w:sz w:val="28"/>
          <w:szCs w:val="28"/>
        </w:rPr>
        <w:t xml:space="preserve">2) сам факт представления предмета или документа; </w:t>
      </w:r>
    </w:p>
    <w:p w:rsidR="00883902" w:rsidRPr="00A0575B" w:rsidRDefault="00883902" w:rsidP="00A0575B">
      <w:pPr>
        <w:spacing w:line="360" w:lineRule="auto"/>
        <w:ind w:firstLine="709"/>
        <w:jc w:val="both"/>
        <w:rPr>
          <w:sz w:val="28"/>
          <w:szCs w:val="28"/>
        </w:rPr>
      </w:pPr>
      <w:r w:rsidRPr="00A0575B">
        <w:rPr>
          <w:sz w:val="28"/>
          <w:szCs w:val="28"/>
        </w:rPr>
        <w:t xml:space="preserve">3) содержание представляемого материала, определяющее его относимость. </w:t>
      </w:r>
    </w:p>
    <w:p w:rsidR="00883902" w:rsidRPr="00A0575B" w:rsidRDefault="00883902" w:rsidP="00A0575B">
      <w:pPr>
        <w:spacing w:line="360" w:lineRule="auto"/>
        <w:ind w:firstLine="709"/>
        <w:jc w:val="both"/>
        <w:rPr>
          <w:sz w:val="28"/>
          <w:szCs w:val="28"/>
        </w:rPr>
      </w:pPr>
      <w:r w:rsidRPr="00A0575B">
        <w:rPr>
          <w:sz w:val="28"/>
          <w:szCs w:val="28"/>
        </w:rPr>
        <w:t xml:space="preserve">Если речь идет о документе ("протокол оперативно-розыскного мероприятия") - его содержание непосредственно усматривается в тексте документа. Если же представляется предмет (изготовленные оперативным путем фотоснимки, кинофильмы, звуко- и видеозаписи, слепки с орудий преступления), их содержание должно быть уяснено различным путем: изображения и звуковая информация просматриваются и прослушиваются, предметы осматриваются с отражением этих операций в протоколе; </w:t>
      </w:r>
    </w:p>
    <w:p w:rsidR="00883902" w:rsidRPr="00A0575B" w:rsidRDefault="00883902" w:rsidP="00A0575B">
      <w:pPr>
        <w:spacing w:line="360" w:lineRule="auto"/>
        <w:ind w:firstLine="709"/>
        <w:jc w:val="both"/>
        <w:rPr>
          <w:sz w:val="28"/>
          <w:szCs w:val="28"/>
        </w:rPr>
      </w:pPr>
      <w:r w:rsidRPr="00A0575B">
        <w:rPr>
          <w:sz w:val="28"/>
          <w:szCs w:val="28"/>
        </w:rPr>
        <w:t>4) происхождение представляемого объекта (если об этом не сказано в постановлении о представлении доказательств).</w:t>
      </w:r>
    </w:p>
    <w:p w:rsidR="00883902" w:rsidRPr="00A0575B" w:rsidRDefault="00883902" w:rsidP="00A0575B">
      <w:pPr>
        <w:spacing w:line="360" w:lineRule="auto"/>
        <w:ind w:firstLine="709"/>
        <w:jc w:val="both"/>
        <w:rPr>
          <w:sz w:val="28"/>
          <w:szCs w:val="28"/>
        </w:rPr>
      </w:pPr>
      <w:r w:rsidRPr="00A0575B">
        <w:rPr>
          <w:sz w:val="28"/>
          <w:szCs w:val="28"/>
        </w:rPr>
        <w:t>При наличии оснований считать представляемый материал относимым и допустимым, лицо, производящее расследование, своим постановлением приобщает его к делу в качестве вещественного доказательства или иного документа. Однако, если для определения относимости и допустимости необходимо подвергнуть материал проверке (с помощью экспертизы, иных следственных действий) - постановление выносится после получения положительных результатов проверки. Таким образом, момент принятия материала и приобщения его к делу в качестве вещественного доказательства могут и не совпадать во времени. Если же представляемый материал не обладает относимостью и допустимостью - выносится постановление об отказе в приобщении материала.</w:t>
      </w:r>
    </w:p>
    <w:p w:rsidR="00883902" w:rsidRPr="00A0575B" w:rsidRDefault="00883902" w:rsidP="00A0575B">
      <w:pPr>
        <w:spacing w:line="360" w:lineRule="auto"/>
        <w:ind w:firstLine="709"/>
        <w:jc w:val="both"/>
        <w:rPr>
          <w:sz w:val="28"/>
          <w:szCs w:val="28"/>
        </w:rPr>
      </w:pPr>
      <w:r w:rsidRPr="00A0575B">
        <w:rPr>
          <w:sz w:val="28"/>
          <w:szCs w:val="28"/>
        </w:rPr>
        <w:t>Сохраняют ли представленные органом, осуществляющим ОРД, и принятые органом расследования предметы и документы свое первоначальное качество? Представляемыми предметами могут быть результаты оперативной фото- и киносъемки, звуко- и видеозаписи. Полагаем, что материалы наглядно-образного отображения значимых для дела фактов (фото- и киносъемка, видеозапись) должны приобщаться к делу в качестве вещественных доказательств, а звуковое отображение (звукозапись) - в качестве иного документа, так как, в отличие от вещественных доказательств в последнем случае информация передается с помощью знаков - слов. В процессе последующего доказывания эти материалы сохранят свое первоначальное качество, т.е. останутся вещественными доказательствами и документами.</w:t>
      </w:r>
    </w:p>
    <w:p w:rsidR="00883902" w:rsidRPr="00A0575B" w:rsidRDefault="00883902" w:rsidP="00A0575B">
      <w:pPr>
        <w:spacing w:line="360" w:lineRule="auto"/>
        <w:ind w:firstLine="709"/>
        <w:jc w:val="both"/>
        <w:rPr>
          <w:sz w:val="28"/>
          <w:szCs w:val="28"/>
        </w:rPr>
      </w:pPr>
      <w:r w:rsidRPr="00A0575B">
        <w:rPr>
          <w:sz w:val="28"/>
          <w:szCs w:val="28"/>
        </w:rPr>
        <w:t>Могут быть представлены и документы, полученные в процессе проведения ОРМ: справки о результатах исследования предметов и документов, а также протоколы таких ОРМ, как проверочная закупка, наблюдение, отождествление личности, обследование помещений и других объектов, контроль почтовых и телеграфных сообщений. К этим документам могут быть приложены и предметы: ксерокопии почтовых отправлений, накладных, отражающих движение ценностей, впоследствии уничтоженных преступниками и т.д.</w:t>
      </w:r>
    </w:p>
    <w:p w:rsidR="00883902" w:rsidRPr="00A0575B" w:rsidRDefault="00883902" w:rsidP="00A0575B">
      <w:pPr>
        <w:spacing w:line="360" w:lineRule="auto"/>
        <w:ind w:firstLine="709"/>
        <w:jc w:val="both"/>
        <w:rPr>
          <w:sz w:val="28"/>
          <w:szCs w:val="28"/>
        </w:rPr>
      </w:pPr>
      <w:r w:rsidRPr="00A0575B">
        <w:rPr>
          <w:sz w:val="28"/>
          <w:szCs w:val="28"/>
        </w:rPr>
        <w:t>И в этом случае представленные материалы станут либо иными документами (справки и протоколы), либо вещественными доказательствами (приложения), и останутся впоследствии в деле в этом Процессуальном качестве.</w:t>
      </w:r>
    </w:p>
    <w:p w:rsidR="00883902" w:rsidRPr="00A0575B" w:rsidRDefault="00883902" w:rsidP="00A0575B">
      <w:pPr>
        <w:spacing w:line="360" w:lineRule="auto"/>
        <w:ind w:firstLine="709"/>
        <w:jc w:val="both"/>
        <w:rPr>
          <w:sz w:val="28"/>
          <w:szCs w:val="28"/>
        </w:rPr>
      </w:pPr>
      <w:r w:rsidRPr="00A0575B">
        <w:rPr>
          <w:sz w:val="28"/>
          <w:szCs w:val="28"/>
        </w:rPr>
        <w:t>Наряду с представлением предметов и документов орган, осуществляющий оперативно-розыскную деятельность, вправе направить органу расследования сообщения, которые могут быть использованы для подготовки и осуществления следственных действий (ч. 1 ст. 11 Закона об ОРД). Представление сведений, которые несут лишь ориентирующую информацию, нельзя отождествлять с представлением доказательств. Тем не менее такие сведения также могут способствовать успеху расследования. Так, сообщение о том, что лицо, оказывающее содействие оперативно-розыскным органам на конфиденциальной основе, наблюдало значимые для дела обстоятельства, может стать основанием для допроса этого лица в качестве свидетеля. Точно также сообщение о месте совершения преступления, хранения похищенных ценностей и т.п. может стать составной частью оснований проведения осмотра, обыска и выемки. Процессуальная форма представления сведений такого рода выходит за рамки ст. 70 УПК и может ограничиваться письменным сообщением, направляемым органу расследования.</w:t>
      </w:r>
    </w:p>
    <w:p w:rsidR="00883902" w:rsidRPr="00A0575B" w:rsidRDefault="00883902" w:rsidP="00A0575B">
      <w:pPr>
        <w:spacing w:line="360" w:lineRule="auto"/>
        <w:ind w:firstLine="709"/>
        <w:jc w:val="both"/>
        <w:rPr>
          <w:sz w:val="28"/>
          <w:szCs w:val="28"/>
        </w:rPr>
      </w:pPr>
      <w:r w:rsidRPr="00A0575B">
        <w:rPr>
          <w:sz w:val="28"/>
          <w:szCs w:val="28"/>
        </w:rPr>
        <w:t>В связи с представленными в порядке ст. 70 УПК РФ предметами и документами следователь, лицо, производящее дознание, с целью их проверки могут проводить следственные действия, направленные на получение новых доказательств. Так, звуко-, видеозапись могут быть подвергнуты экспертизе на предмет отождествления голоса и изображения, для проверки справки о результатах проведенного специалистом исследования следователь может назначить экспертизу и получить новое доказательство - заключение эксперта. Точно также для проверки протоколов оперативно-розыскных действий (например, наблюдения, обследования помещений) могут быть допрошены свидетели, произведен осмотр или обыск соответствующего объекта. Но было бы неправильным считать, что ранее представленные доказательства преобразуются этим в новую процессуальную форму. В действительности вновь ормированные доказательства существуют наряду с ранее представленными, сохраняющими свое значение вещественных доказательств и иных документов, и могут подтверждать (или опровергать) подлинность первых.</w:t>
      </w:r>
      <w:bookmarkStart w:id="0" w:name="_GoBack"/>
      <w:bookmarkEnd w:id="0"/>
    </w:p>
    <w:sectPr w:rsidR="00883902" w:rsidRPr="00A0575B" w:rsidSect="00A0575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3902"/>
    <w:rsid w:val="000736B7"/>
    <w:rsid w:val="004747B4"/>
    <w:rsid w:val="004B6BFE"/>
    <w:rsid w:val="00711208"/>
    <w:rsid w:val="008837E1"/>
    <w:rsid w:val="00883902"/>
    <w:rsid w:val="00984CC5"/>
    <w:rsid w:val="00A0575B"/>
    <w:rsid w:val="00B44FFF"/>
    <w:rsid w:val="00D27EEC"/>
    <w:rsid w:val="00DB0532"/>
    <w:rsid w:val="00E07ABD"/>
    <w:rsid w:val="00F74523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E5E3C72-B8A1-4527-AB2B-47A5CF12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83902"/>
    <w:rPr>
      <w:rFonts w:cs="Times New Roman"/>
      <w:color w:val="0000FF"/>
      <w:u w:val="single"/>
    </w:rPr>
  </w:style>
  <w:style w:type="paragraph" w:customStyle="1" w:styleId="Web">
    <w:name w:val="Обычный (Web)"/>
    <w:basedOn w:val="a"/>
    <w:uiPriority w:val="99"/>
    <w:rsid w:val="00883902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88390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4382</Words>
  <Characters>24980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ИСПОЛЬЗОВАНИЕ НЕПРОЦЕССУАЛЬНЫХ ПОЗНАВАТЕЛЬНЫХ МЕРОПРИЯТИЙ В ДОКАЗЫВАНИИ</vt:lpstr>
    </vt:vector>
  </TitlesOfParts>
  <Company>Организация</Company>
  <LinksUpToDate>false</LinksUpToDate>
  <CharactersWithSpaces>29304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НЕПРОЦЕССУАЛЬНЫХ ПОЗНАВАТЕЛЬНЫХ МЕРОПРИЯТИЙ В ДОКАЗЫВАНИИ</dc:title>
  <dc:subject/>
  <dc:creator>Customer</dc:creator>
  <cp:keywords/>
  <dc:description/>
  <cp:lastModifiedBy>admin</cp:lastModifiedBy>
  <cp:revision>2</cp:revision>
  <dcterms:created xsi:type="dcterms:W3CDTF">2014-03-06T06:57:00Z</dcterms:created>
  <dcterms:modified xsi:type="dcterms:W3CDTF">2014-03-06T06:57:00Z</dcterms:modified>
</cp:coreProperties>
</file>