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04" w:rsidRPr="003F6256" w:rsidRDefault="00C04A04" w:rsidP="00FF07F3">
      <w:pPr>
        <w:pStyle w:val="a3"/>
        <w:suppressAutoHyphens/>
        <w:spacing w:after="0" w:line="360" w:lineRule="auto"/>
        <w:ind w:firstLine="709"/>
        <w:jc w:val="center"/>
        <w:rPr>
          <w:sz w:val="28"/>
          <w:szCs w:val="28"/>
          <w:lang w:val="en-US"/>
        </w:rPr>
      </w:pPr>
    </w:p>
    <w:p w:rsidR="00C04A04" w:rsidRPr="003F6256" w:rsidRDefault="00C04A04" w:rsidP="00FF07F3">
      <w:pPr>
        <w:pStyle w:val="a3"/>
        <w:suppressAutoHyphens/>
        <w:spacing w:after="0" w:line="360" w:lineRule="auto"/>
        <w:ind w:firstLine="709"/>
        <w:jc w:val="center"/>
        <w:rPr>
          <w:sz w:val="28"/>
          <w:szCs w:val="28"/>
          <w:lang w:val="en-US"/>
        </w:rPr>
      </w:pPr>
    </w:p>
    <w:p w:rsidR="00C04A04" w:rsidRPr="003F6256" w:rsidRDefault="00C04A04" w:rsidP="00FF07F3">
      <w:pPr>
        <w:pStyle w:val="a3"/>
        <w:suppressAutoHyphens/>
        <w:spacing w:after="0" w:line="360" w:lineRule="auto"/>
        <w:ind w:firstLine="709"/>
        <w:jc w:val="center"/>
        <w:rPr>
          <w:sz w:val="28"/>
          <w:szCs w:val="28"/>
          <w:lang w:val="en-US"/>
        </w:rPr>
      </w:pPr>
    </w:p>
    <w:p w:rsidR="00C04A04" w:rsidRPr="003F6256" w:rsidRDefault="00C04A04" w:rsidP="00FF07F3">
      <w:pPr>
        <w:pStyle w:val="a3"/>
        <w:suppressAutoHyphens/>
        <w:spacing w:after="0" w:line="360" w:lineRule="auto"/>
        <w:ind w:firstLine="709"/>
        <w:jc w:val="center"/>
        <w:rPr>
          <w:sz w:val="28"/>
          <w:szCs w:val="28"/>
          <w:lang w:val="en-US"/>
        </w:rPr>
      </w:pPr>
    </w:p>
    <w:p w:rsidR="003F6256" w:rsidRPr="003F6256" w:rsidRDefault="003F6256" w:rsidP="00FF07F3">
      <w:pPr>
        <w:pStyle w:val="a3"/>
        <w:suppressAutoHyphens/>
        <w:spacing w:after="0" w:line="360" w:lineRule="auto"/>
        <w:ind w:firstLine="709"/>
        <w:jc w:val="center"/>
        <w:rPr>
          <w:sz w:val="28"/>
          <w:szCs w:val="28"/>
          <w:lang w:val="en-US"/>
        </w:rPr>
      </w:pPr>
    </w:p>
    <w:p w:rsidR="003F6256" w:rsidRPr="003F6256" w:rsidRDefault="003F6256" w:rsidP="00FF07F3">
      <w:pPr>
        <w:pStyle w:val="a3"/>
        <w:suppressAutoHyphens/>
        <w:spacing w:after="0" w:line="360" w:lineRule="auto"/>
        <w:ind w:firstLine="709"/>
        <w:jc w:val="center"/>
        <w:rPr>
          <w:sz w:val="28"/>
          <w:szCs w:val="28"/>
          <w:lang w:val="en-US"/>
        </w:rPr>
      </w:pPr>
    </w:p>
    <w:p w:rsidR="003F6256" w:rsidRPr="003F6256" w:rsidRDefault="003F6256" w:rsidP="00FF07F3">
      <w:pPr>
        <w:pStyle w:val="a3"/>
        <w:suppressAutoHyphens/>
        <w:spacing w:after="0" w:line="360" w:lineRule="auto"/>
        <w:ind w:firstLine="709"/>
        <w:jc w:val="center"/>
        <w:rPr>
          <w:sz w:val="28"/>
          <w:szCs w:val="28"/>
          <w:lang w:val="en-US"/>
        </w:rPr>
      </w:pPr>
    </w:p>
    <w:p w:rsidR="003F6256" w:rsidRDefault="003F6256" w:rsidP="00FF07F3">
      <w:pPr>
        <w:pStyle w:val="a3"/>
        <w:suppressAutoHyphens/>
        <w:spacing w:after="0" w:line="360" w:lineRule="auto"/>
        <w:ind w:firstLine="709"/>
        <w:jc w:val="center"/>
        <w:rPr>
          <w:sz w:val="28"/>
          <w:szCs w:val="28"/>
        </w:rPr>
      </w:pPr>
    </w:p>
    <w:p w:rsidR="00DB5D46" w:rsidRPr="00DB5D46" w:rsidRDefault="00DB5D46" w:rsidP="00FF07F3">
      <w:pPr>
        <w:pStyle w:val="a3"/>
        <w:suppressAutoHyphens/>
        <w:spacing w:after="0" w:line="360" w:lineRule="auto"/>
        <w:ind w:firstLine="709"/>
        <w:jc w:val="center"/>
        <w:rPr>
          <w:sz w:val="28"/>
          <w:szCs w:val="28"/>
        </w:rPr>
      </w:pPr>
    </w:p>
    <w:p w:rsidR="003F6256" w:rsidRPr="003F6256" w:rsidRDefault="003F6256" w:rsidP="00FF07F3">
      <w:pPr>
        <w:pStyle w:val="a3"/>
        <w:suppressAutoHyphens/>
        <w:spacing w:after="0" w:line="360" w:lineRule="auto"/>
        <w:ind w:firstLine="709"/>
        <w:jc w:val="center"/>
        <w:rPr>
          <w:sz w:val="28"/>
          <w:szCs w:val="28"/>
          <w:lang w:val="en-US"/>
        </w:rPr>
      </w:pPr>
    </w:p>
    <w:p w:rsidR="00C04A04" w:rsidRPr="003F6256" w:rsidRDefault="00C04A04" w:rsidP="00FF07F3">
      <w:pPr>
        <w:pStyle w:val="a3"/>
        <w:suppressAutoHyphens/>
        <w:spacing w:after="0" w:line="360" w:lineRule="auto"/>
        <w:ind w:firstLine="709"/>
        <w:jc w:val="center"/>
        <w:rPr>
          <w:sz w:val="28"/>
          <w:szCs w:val="28"/>
        </w:rPr>
      </w:pPr>
      <w:r w:rsidRPr="003F6256">
        <w:rPr>
          <w:sz w:val="28"/>
          <w:szCs w:val="28"/>
        </w:rPr>
        <w:t>Контрольная</w:t>
      </w:r>
      <w:r w:rsidRPr="003F6256">
        <w:rPr>
          <w:sz w:val="28"/>
          <w:szCs w:val="28"/>
          <w:lang w:val="en-US"/>
        </w:rPr>
        <w:t xml:space="preserve"> </w:t>
      </w:r>
      <w:r w:rsidRPr="003F6256">
        <w:rPr>
          <w:sz w:val="28"/>
          <w:szCs w:val="28"/>
        </w:rPr>
        <w:t>работа</w:t>
      </w:r>
    </w:p>
    <w:p w:rsidR="00C04A04" w:rsidRPr="003F6256" w:rsidRDefault="00C04A04" w:rsidP="00FF07F3">
      <w:pPr>
        <w:pStyle w:val="a3"/>
        <w:suppressAutoHyphens/>
        <w:spacing w:after="0" w:line="360" w:lineRule="auto"/>
        <w:ind w:firstLine="709"/>
        <w:jc w:val="center"/>
        <w:rPr>
          <w:sz w:val="28"/>
          <w:szCs w:val="28"/>
        </w:rPr>
      </w:pPr>
      <w:r w:rsidRPr="003F6256">
        <w:rPr>
          <w:sz w:val="28"/>
          <w:szCs w:val="28"/>
        </w:rPr>
        <w:t>По экспериментальной психологии</w:t>
      </w:r>
    </w:p>
    <w:p w:rsidR="00C04A04" w:rsidRPr="003F6256" w:rsidRDefault="00C04A04" w:rsidP="00FF07F3">
      <w:pPr>
        <w:pStyle w:val="a3"/>
        <w:suppressAutoHyphens/>
        <w:spacing w:after="0" w:line="360" w:lineRule="auto"/>
        <w:ind w:firstLine="709"/>
        <w:jc w:val="center"/>
        <w:rPr>
          <w:sz w:val="28"/>
          <w:szCs w:val="28"/>
        </w:rPr>
      </w:pPr>
      <w:r w:rsidRPr="003F6256">
        <w:rPr>
          <w:sz w:val="28"/>
          <w:szCs w:val="28"/>
        </w:rPr>
        <w:t xml:space="preserve">На тему: </w:t>
      </w:r>
      <w:r w:rsidR="00DB5D46" w:rsidRPr="003F6256">
        <w:rPr>
          <w:sz w:val="28"/>
          <w:szCs w:val="28"/>
        </w:rPr>
        <w:t>И</w:t>
      </w:r>
      <w:r w:rsidRPr="003F6256">
        <w:rPr>
          <w:sz w:val="28"/>
          <w:szCs w:val="28"/>
        </w:rPr>
        <w:t>сследование дезадаптации младших школьников</w:t>
      </w:r>
    </w:p>
    <w:p w:rsidR="00C04A04" w:rsidRPr="003F6256" w:rsidRDefault="00C04A04" w:rsidP="00FF07F3">
      <w:pPr>
        <w:pStyle w:val="a3"/>
        <w:suppressAutoHyphens/>
        <w:spacing w:after="0" w:line="360" w:lineRule="auto"/>
        <w:ind w:firstLine="709"/>
        <w:jc w:val="center"/>
        <w:rPr>
          <w:sz w:val="28"/>
          <w:szCs w:val="28"/>
        </w:rPr>
      </w:pPr>
    </w:p>
    <w:p w:rsidR="00C04A04" w:rsidRPr="003F6256" w:rsidRDefault="003F6256" w:rsidP="003F6256">
      <w:pPr>
        <w:pStyle w:val="a3"/>
        <w:suppressAutoHyphens/>
        <w:spacing w:after="0" w:line="360" w:lineRule="auto"/>
        <w:ind w:firstLine="709"/>
        <w:jc w:val="both"/>
        <w:rPr>
          <w:sz w:val="28"/>
          <w:szCs w:val="28"/>
          <w:lang w:val="en-US"/>
        </w:rPr>
      </w:pPr>
      <w:r w:rsidRPr="003F6256">
        <w:rPr>
          <w:sz w:val="28"/>
          <w:szCs w:val="28"/>
        </w:rPr>
        <w:br w:type="page"/>
      </w:r>
      <w:r w:rsidRPr="003F6256">
        <w:rPr>
          <w:sz w:val="28"/>
          <w:szCs w:val="28"/>
          <w:lang w:val="en-US"/>
        </w:rPr>
        <w:t xml:space="preserve">1. </w:t>
      </w:r>
      <w:r w:rsidR="00C04A04" w:rsidRPr="003F6256">
        <w:rPr>
          <w:sz w:val="28"/>
          <w:szCs w:val="28"/>
        </w:rPr>
        <w:t xml:space="preserve">Организация и методы исследования проблемы </w:t>
      </w:r>
      <w:r w:rsidRPr="003F6256">
        <w:rPr>
          <w:sz w:val="28"/>
          <w:szCs w:val="28"/>
        </w:rPr>
        <w:t>дезадаптации младших школьников</w:t>
      </w:r>
    </w:p>
    <w:p w:rsidR="003F6256" w:rsidRPr="003F6256" w:rsidRDefault="003F6256" w:rsidP="003F6256">
      <w:pPr>
        <w:pStyle w:val="a3"/>
        <w:suppressAutoHyphens/>
        <w:spacing w:after="0" w:line="360" w:lineRule="auto"/>
        <w:ind w:firstLine="709"/>
        <w:jc w:val="both"/>
        <w:rPr>
          <w:sz w:val="28"/>
          <w:szCs w:val="28"/>
          <w:lang w:val="en-US"/>
        </w:rPr>
      </w:pPr>
    </w:p>
    <w:p w:rsidR="003F6256" w:rsidRPr="003F6256" w:rsidRDefault="00C04A04" w:rsidP="003F6256">
      <w:pPr>
        <w:pStyle w:val="a8"/>
        <w:suppressAutoHyphens/>
        <w:spacing w:before="0" w:beforeAutospacing="0" w:after="0" w:afterAutospacing="0" w:line="360" w:lineRule="auto"/>
        <w:ind w:firstLine="709"/>
        <w:jc w:val="both"/>
        <w:rPr>
          <w:sz w:val="28"/>
          <w:szCs w:val="28"/>
        </w:rPr>
      </w:pPr>
      <w:r w:rsidRPr="003F6256">
        <w:rPr>
          <w:sz w:val="28"/>
          <w:szCs w:val="28"/>
        </w:rPr>
        <w:t>Новизна исследования: Необходимо более глубоко изучить психологические механизмы и причины, приводящих к социальной дезадаптации подростков, вскрывая которые, мы существенно расширяем возможности профилактики и коррекции дезадаптации детей подросткового возраста.</w:t>
      </w:r>
    </w:p>
    <w:p w:rsidR="003F6256" w:rsidRPr="003F6256" w:rsidRDefault="00C04A04" w:rsidP="003F6256">
      <w:pPr>
        <w:tabs>
          <w:tab w:val="left" w:pos="567"/>
        </w:tabs>
        <w:suppressAutoHyphens/>
        <w:spacing w:line="360" w:lineRule="auto"/>
        <w:ind w:firstLine="709"/>
        <w:jc w:val="both"/>
        <w:rPr>
          <w:sz w:val="28"/>
          <w:szCs w:val="28"/>
        </w:rPr>
      </w:pPr>
      <w:r w:rsidRPr="003F6256">
        <w:rPr>
          <w:sz w:val="28"/>
          <w:szCs w:val="28"/>
        </w:rPr>
        <w:t>Целью нашего исследования явилось:</w:t>
      </w:r>
    </w:p>
    <w:p w:rsidR="003F6256" w:rsidRPr="003F6256" w:rsidRDefault="00C04A04" w:rsidP="003F6256">
      <w:pPr>
        <w:tabs>
          <w:tab w:val="left" w:pos="567"/>
        </w:tabs>
        <w:suppressAutoHyphens/>
        <w:spacing w:line="360" w:lineRule="auto"/>
        <w:ind w:firstLine="709"/>
        <w:jc w:val="both"/>
        <w:rPr>
          <w:sz w:val="28"/>
          <w:szCs w:val="28"/>
        </w:rPr>
      </w:pPr>
      <w:r w:rsidRPr="003F6256">
        <w:rPr>
          <w:sz w:val="28"/>
          <w:szCs w:val="28"/>
        </w:rPr>
        <w:t>Выявить уровень тревожности, фрустрации, ригидности как возможных факторов, влияющих на адаптацию подростков.</w:t>
      </w:r>
    </w:p>
    <w:p w:rsidR="003F6256" w:rsidRPr="003F6256" w:rsidRDefault="00C04A04" w:rsidP="003F6256">
      <w:pPr>
        <w:tabs>
          <w:tab w:val="left" w:pos="567"/>
        </w:tabs>
        <w:suppressAutoHyphens/>
        <w:spacing w:line="360" w:lineRule="auto"/>
        <w:ind w:firstLine="709"/>
        <w:jc w:val="both"/>
        <w:rPr>
          <w:sz w:val="28"/>
          <w:szCs w:val="28"/>
        </w:rPr>
      </w:pPr>
      <w:r w:rsidRPr="003F6256">
        <w:rPr>
          <w:sz w:val="28"/>
          <w:szCs w:val="28"/>
        </w:rPr>
        <w:t>Гипотеза исследования:</w:t>
      </w:r>
    </w:p>
    <w:p w:rsidR="003F6256" w:rsidRPr="003F6256" w:rsidRDefault="00C04A04" w:rsidP="003F6256">
      <w:pPr>
        <w:tabs>
          <w:tab w:val="left" w:pos="567"/>
        </w:tabs>
        <w:suppressAutoHyphens/>
        <w:spacing w:line="360" w:lineRule="auto"/>
        <w:ind w:firstLine="709"/>
        <w:jc w:val="both"/>
        <w:rPr>
          <w:sz w:val="28"/>
          <w:szCs w:val="28"/>
        </w:rPr>
      </w:pPr>
      <w:r w:rsidRPr="003F6256">
        <w:rPr>
          <w:sz w:val="28"/>
          <w:szCs w:val="28"/>
        </w:rPr>
        <w:t>Предполагаем, что на адаптацию подростков могут влиять такие эмоциональные состояния как фрустрация, тревожность, ригидность.</w:t>
      </w:r>
    </w:p>
    <w:p w:rsidR="003F6256" w:rsidRPr="003F6256" w:rsidRDefault="00C04A04" w:rsidP="003F6256">
      <w:pPr>
        <w:tabs>
          <w:tab w:val="left" w:pos="567"/>
        </w:tabs>
        <w:suppressAutoHyphens/>
        <w:spacing w:line="360" w:lineRule="auto"/>
        <w:ind w:firstLine="709"/>
        <w:jc w:val="both"/>
        <w:rPr>
          <w:sz w:val="28"/>
          <w:szCs w:val="28"/>
        </w:rPr>
      </w:pPr>
      <w:r w:rsidRPr="003F6256">
        <w:rPr>
          <w:sz w:val="28"/>
          <w:szCs w:val="28"/>
        </w:rPr>
        <w:t>Объект: Социальная адаптация подростков.</w:t>
      </w:r>
    </w:p>
    <w:p w:rsidR="00C04A04" w:rsidRPr="003F6256" w:rsidRDefault="00C04A04" w:rsidP="003F6256">
      <w:pPr>
        <w:tabs>
          <w:tab w:val="left" w:pos="567"/>
        </w:tabs>
        <w:suppressAutoHyphens/>
        <w:spacing w:line="360" w:lineRule="auto"/>
        <w:ind w:firstLine="709"/>
        <w:jc w:val="both"/>
        <w:rPr>
          <w:sz w:val="28"/>
          <w:szCs w:val="28"/>
        </w:rPr>
      </w:pPr>
      <w:r w:rsidRPr="003F6256">
        <w:rPr>
          <w:sz w:val="28"/>
          <w:szCs w:val="28"/>
        </w:rPr>
        <w:t>Предмет: Эмоциональная сфера детей подросткового возраста.</w:t>
      </w:r>
    </w:p>
    <w:p w:rsidR="003F6256" w:rsidRPr="003F6256" w:rsidRDefault="00C04A04" w:rsidP="003F6256">
      <w:pPr>
        <w:suppressAutoHyphens/>
        <w:spacing w:line="360" w:lineRule="auto"/>
        <w:ind w:firstLine="709"/>
        <w:jc w:val="both"/>
        <w:rPr>
          <w:sz w:val="28"/>
          <w:szCs w:val="28"/>
        </w:rPr>
      </w:pPr>
      <w:r w:rsidRPr="003F6256">
        <w:rPr>
          <w:sz w:val="28"/>
          <w:szCs w:val="28"/>
        </w:rPr>
        <w:t>Из поставленной цели вытекают сформулированные следующие задачи:</w:t>
      </w:r>
    </w:p>
    <w:p w:rsidR="003F6256" w:rsidRPr="003F6256" w:rsidRDefault="00C04A04" w:rsidP="003F6256">
      <w:pPr>
        <w:suppressAutoHyphens/>
        <w:spacing w:line="360" w:lineRule="auto"/>
        <w:ind w:firstLine="709"/>
        <w:jc w:val="both"/>
        <w:rPr>
          <w:bCs/>
          <w:sz w:val="28"/>
          <w:szCs w:val="28"/>
        </w:rPr>
      </w:pPr>
      <w:r w:rsidRPr="003F6256">
        <w:rPr>
          <w:bCs/>
          <w:sz w:val="28"/>
          <w:szCs w:val="28"/>
        </w:rPr>
        <w:t>1.</w:t>
      </w:r>
      <w:r w:rsidR="003F6256" w:rsidRPr="003F6256">
        <w:rPr>
          <w:bCs/>
          <w:sz w:val="28"/>
          <w:szCs w:val="28"/>
        </w:rPr>
        <w:t xml:space="preserve"> </w:t>
      </w:r>
      <w:r w:rsidRPr="003F6256">
        <w:rPr>
          <w:bCs/>
          <w:sz w:val="28"/>
          <w:szCs w:val="28"/>
        </w:rPr>
        <w:t>проанализировать литературу по проблемам социальной адаптации подростков.</w:t>
      </w:r>
    </w:p>
    <w:p w:rsidR="003F6256" w:rsidRPr="003F6256" w:rsidRDefault="00C04A04" w:rsidP="003F6256">
      <w:pPr>
        <w:pStyle w:val="HTML"/>
        <w:suppressAutoHyphens/>
        <w:spacing w:line="360" w:lineRule="auto"/>
        <w:ind w:firstLine="709"/>
        <w:jc w:val="both"/>
        <w:rPr>
          <w:rFonts w:ascii="Times New Roman" w:hAnsi="Times New Roman" w:cs="Times New Roman"/>
          <w:bCs/>
          <w:sz w:val="28"/>
          <w:szCs w:val="28"/>
        </w:rPr>
      </w:pPr>
      <w:r w:rsidRPr="003F6256">
        <w:rPr>
          <w:rFonts w:ascii="Times New Roman" w:hAnsi="Times New Roman" w:cs="Times New Roman"/>
          <w:bCs/>
          <w:sz w:val="28"/>
          <w:szCs w:val="28"/>
        </w:rPr>
        <w:t>2.</w:t>
      </w:r>
      <w:r w:rsidR="003F6256" w:rsidRPr="003F6256">
        <w:rPr>
          <w:rFonts w:ascii="Times New Roman" w:hAnsi="Times New Roman" w:cs="Times New Roman"/>
          <w:bCs/>
          <w:sz w:val="28"/>
          <w:szCs w:val="28"/>
        </w:rPr>
        <w:t xml:space="preserve"> </w:t>
      </w:r>
      <w:r w:rsidRPr="003F6256">
        <w:rPr>
          <w:rFonts w:ascii="Times New Roman" w:hAnsi="Times New Roman" w:cs="Times New Roman"/>
          <w:bCs/>
          <w:sz w:val="28"/>
          <w:szCs w:val="28"/>
        </w:rPr>
        <w:t>дать понятие социальной адаптации подростков.</w:t>
      </w:r>
    </w:p>
    <w:p w:rsidR="003F6256" w:rsidRPr="003F6256" w:rsidRDefault="00C04A04" w:rsidP="003F6256">
      <w:pPr>
        <w:pStyle w:val="HTML"/>
        <w:suppressAutoHyphens/>
        <w:spacing w:line="360" w:lineRule="auto"/>
        <w:ind w:firstLine="709"/>
        <w:jc w:val="both"/>
        <w:rPr>
          <w:rFonts w:ascii="Times New Roman" w:hAnsi="Times New Roman" w:cs="Times New Roman"/>
          <w:bCs/>
          <w:sz w:val="28"/>
          <w:szCs w:val="28"/>
        </w:rPr>
      </w:pPr>
      <w:r w:rsidRPr="003F6256">
        <w:rPr>
          <w:rFonts w:ascii="Times New Roman" w:hAnsi="Times New Roman" w:cs="Times New Roman"/>
          <w:bCs/>
          <w:sz w:val="28"/>
          <w:szCs w:val="28"/>
        </w:rPr>
        <w:t>3.</w:t>
      </w:r>
      <w:r w:rsidR="003F6256" w:rsidRPr="003F6256">
        <w:rPr>
          <w:rFonts w:ascii="Times New Roman" w:hAnsi="Times New Roman" w:cs="Times New Roman"/>
          <w:bCs/>
          <w:sz w:val="28"/>
          <w:szCs w:val="28"/>
        </w:rPr>
        <w:t xml:space="preserve"> </w:t>
      </w:r>
      <w:r w:rsidRPr="003F6256">
        <w:rPr>
          <w:rFonts w:ascii="Times New Roman" w:hAnsi="Times New Roman" w:cs="Times New Roman"/>
          <w:bCs/>
          <w:sz w:val="28"/>
          <w:szCs w:val="28"/>
        </w:rPr>
        <w:t>выявить уровень тревожности подростков</w:t>
      </w:r>
    </w:p>
    <w:p w:rsidR="003F6256" w:rsidRPr="003F6256" w:rsidRDefault="00C04A04" w:rsidP="003F6256">
      <w:pPr>
        <w:pStyle w:val="HTML"/>
        <w:suppressAutoHyphens/>
        <w:spacing w:line="360" w:lineRule="auto"/>
        <w:ind w:firstLine="709"/>
        <w:jc w:val="both"/>
        <w:rPr>
          <w:rFonts w:ascii="Times New Roman" w:hAnsi="Times New Roman" w:cs="Times New Roman"/>
          <w:bCs/>
          <w:sz w:val="28"/>
          <w:szCs w:val="28"/>
        </w:rPr>
      </w:pPr>
      <w:r w:rsidRPr="003F6256">
        <w:rPr>
          <w:rFonts w:ascii="Times New Roman" w:hAnsi="Times New Roman" w:cs="Times New Roman"/>
          <w:bCs/>
          <w:sz w:val="28"/>
          <w:szCs w:val="28"/>
        </w:rPr>
        <w:t>4.</w:t>
      </w:r>
      <w:r w:rsidR="003F6256" w:rsidRPr="003F6256">
        <w:rPr>
          <w:rFonts w:ascii="Times New Roman" w:hAnsi="Times New Roman" w:cs="Times New Roman"/>
          <w:bCs/>
          <w:sz w:val="28"/>
          <w:szCs w:val="28"/>
        </w:rPr>
        <w:t xml:space="preserve"> </w:t>
      </w:r>
      <w:r w:rsidRPr="003F6256">
        <w:rPr>
          <w:rFonts w:ascii="Times New Roman" w:hAnsi="Times New Roman" w:cs="Times New Roman"/>
          <w:bCs/>
          <w:sz w:val="28"/>
          <w:szCs w:val="28"/>
        </w:rPr>
        <w:t>выявить уровень фрустрированности</w:t>
      </w:r>
    </w:p>
    <w:p w:rsidR="003F6256" w:rsidRPr="003F6256" w:rsidRDefault="00C04A04" w:rsidP="003F6256">
      <w:pPr>
        <w:pStyle w:val="HTML"/>
        <w:suppressAutoHyphens/>
        <w:spacing w:line="360" w:lineRule="auto"/>
        <w:ind w:firstLine="709"/>
        <w:jc w:val="both"/>
        <w:rPr>
          <w:rFonts w:ascii="Times New Roman" w:hAnsi="Times New Roman" w:cs="Times New Roman"/>
          <w:bCs/>
          <w:sz w:val="28"/>
          <w:szCs w:val="28"/>
        </w:rPr>
      </w:pPr>
      <w:r w:rsidRPr="003F6256">
        <w:rPr>
          <w:rFonts w:ascii="Times New Roman" w:hAnsi="Times New Roman" w:cs="Times New Roman"/>
          <w:bCs/>
          <w:sz w:val="28"/>
          <w:szCs w:val="28"/>
        </w:rPr>
        <w:t>5.</w:t>
      </w:r>
      <w:r w:rsidR="003F6256" w:rsidRPr="003F6256">
        <w:rPr>
          <w:rFonts w:ascii="Times New Roman" w:hAnsi="Times New Roman" w:cs="Times New Roman"/>
          <w:bCs/>
          <w:sz w:val="28"/>
          <w:szCs w:val="28"/>
        </w:rPr>
        <w:t xml:space="preserve"> </w:t>
      </w:r>
      <w:r w:rsidRPr="003F6256">
        <w:rPr>
          <w:rFonts w:ascii="Times New Roman" w:hAnsi="Times New Roman" w:cs="Times New Roman"/>
          <w:bCs/>
          <w:sz w:val="28"/>
          <w:szCs w:val="28"/>
        </w:rPr>
        <w:t>выявить уровень ригидности</w:t>
      </w:r>
    </w:p>
    <w:p w:rsidR="00C04A04" w:rsidRPr="003F6256" w:rsidRDefault="00C04A04" w:rsidP="003F6256">
      <w:pPr>
        <w:suppressAutoHyphens/>
        <w:spacing w:line="360" w:lineRule="auto"/>
        <w:ind w:firstLine="709"/>
        <w:jc w:val="both"/>
        <w:rPr>
          <w:sz w:val="28"/>
          <w:szCs w:val="28"/>
        </w:rPr>
      </w:pPr>
      <w:r w:rsidRPr="003F6256">
        <w:rPr>
          <w:bCs/>
          <w:sz w:val="28"/>
          <w:szCs w:val="28"/>
        </w:rPr>
        <w:t>5.</w:t>
      </w:r>
      <w:r w:rsidR="003F6256" w:rsidRPr="003F6256">
        <w:rPr>
          <w:bCs/>
          <w:sz w:val="28"/>
          <w:szCs w:val="28"/>
        </w:rPr>
        <w:t xml:space="preserve"> </w:t>
      </w:r>
      <w:r w:rsidRPr="003F6256">
        <w:rPr>
          <w:bCs/>
          <w:sz w:val="28"/>
          <w:szCs w:val="28"/>
        </w:rPr>
        <w:t>обобщить полученные данные и сделать выводы.</w:t>
      </w:r>
    </w:p>
    <w:p w:rsidR="00C04A04" w:rsidRPr="003F6256" w:rsidRDefault="00C04A04" w:rsidP="003F6256">
      <w:pPr>
        <w:pStyle w:val="a3"/>
        <w:suppressAutoHyphens/>
        <w:spacing w:after="0" w:line="360" w:lineRule="auto"/>
        <w:ind w:firstLine="709"/>
        <w:jc w:val="both"/>
        <w:rPr>
          <w:sz w:val="28"/>
          <w:szCs w:val="28"/>
        </w:rPr>
      </w:pPr>
      <w:r w:rsidRPr="003F6256">
        <w:rPr>
          <w:sz w:val="28"/>
          <w:szCs w:val="28"/>
        </w:rPr>
        <w:t>Для реализации задач исследования нами</w:t>
      </w:r>
      <w:r w:rsidR="003F6256" w:rsidRPr="003F6256">
        <w:rPr>
          <w:sz w:val="28"/>
          <w:szCs w:val="28"/>
        </w:rPr>
        <w:t xml:space="preserve"> </w:t>
      </w:r>
      <w:r w:rsidRPr="003F6256">
        <w:rPr>
          <w:sz w:val="28"/>
          <w:szCs w:val="28"/>
        </w:rPr>
        <w:t>были взяты дети подросткового возраста. Общее количество обследуемых составляло 40 человек. Возраст детей – 14 -15 лет. Группа детей обследовались с учетом их индивидуально-личностных особенностей, поэтому обследование проходило как в групповой, так и в индивидуальной форме</w:t>
      </w:r>
    </w:p>
    <w:p w:rsidR="003F6256" w:rsidRPr="003F6256" w:rsidRDefault="00C04A04" w:rsidP="003F6256">
      <w:pPr>
        <w:pStyle w:val="a3"/>
        <w:suppressAutoHyphens/>
        <w:spacing w:after="0" w:line="360" w:lineRule="auto"/>
        <w:ind w:firstLine="709"/>
        <w:jc w:val="both"/>
        <w:rPr>
          <w:sz w:val="28"/>
          <w:szCs w:val="28"/>
        </w:rPr>
      </w:pPr>
      <w:r w:rsidRPr="003F6256">
        <w:rPr>
          <w:sz w:val="28"/>
          <w:szCs w:val="28"/>
        </w:rPr>
        <w:t>Исследование проводилось в период с 7 сентября по 15 декабря.</w:t>
      </w:r>
    </w:p>
    <w:p w:rsidR="003F6256" w:rsidRPr="003F6256" w:rsidRDefault="00C04A04" w:rsidP="003F6256">
      <w:pPr>
        <w:pStyle w:val="a3"/>
        <w:suppressAutoHyphens/>
        <w:spacing w:after="0" w:line="360" w:lineRule="auto"/>
        <w:ind w:firstLine="709"/>
        <w:jc w:val="both"/>
        <w:rPr>
          <w:sz w:val="28"/>
          <w:szCs w:val="28"/>
        </w:rPr>
      </w:pPr>
      <w:r w:rsidRPr="003F6256">
        <w:rPr>
          <w:sz w:val="28"/>
          <w:szCs w:val="28"/>
        </w:rPr>
        <w:t>Для диагностики нами были использованы следующие методики:</w:t>
      </w:r>
    </w:p>
    <w:p w:rsidR="003F6256" w:rsidRPr="003F6256" w:rsidRDefault="00C04A04" w:rsidP="003F6256">
      <w:pPr>
        <w:pStyle w:val="a3"/>
        <w:suppressAutoHyphens/>
        <w:spacing w:after="0" w:line="360" w:lineRule="auto"/>
        <w:ind w:firstLine="709"/>
        <w:jc w:val="both"/>
        <w:rPr>
          <w:sz w:val="28"/>
          <w:szCs w:val="28"/>
        </w:rPr>
      </w:pPr>
      <w:r w:rsidRPr="003F6256">
        <w:rPr>
          <w:sz w:val="28"/>
          <w:szCs w:val="28"/>
        </w:rPr>
        <w:t>1. Самооценка психических состояний по Айзенку.</w:t>
      </w:r>
    </w:p>
    <w:p w:rsidR="003F6256" w:rsidRPr="003F6256" w:rsidRDefault="00C04A04" w:rsidP="003F6256">
      <w:pPr>
        <w:suppressAutoHyphens/>
        <w:spacing w:line="360" w:lineRule="auto"/>
        <w:ind w:firstLine="709"/>
        <w:jc w:val="both"/>
        <w:rPr>
          <w:sz w:val="28"/>
          <w:szCs w:val="28"/>
        </w:rPr>
      </w:pPr>
      <w:r w:rsidRPr="003F6256">
        <w:rPr>
          <w:sz w:val="28"/>
          <w:szCs w:val="28"/>
        </w:rPr>
        <w:t>2.</w:t>
      </w:r>
      <w:r w:rsidR="003F6256" w:rsidRPr="003F6256">
        <w:rPr>
          <w:sz w:val="28"/>
          <w:szCs w:val="28"/>
        </w:rPr>
        <w:t xml:space="preserve"> </w:t>
      </w:r>
      <w:r w:rsidRPr="003F6256">
        <w:rPr>
          <w:sz w:val="28"/>
          <w:szCs w:val="28"/>
        </w:rPr>
        <w:t xml:space="preserve">Тест </w:t>
      </w:r>
      <w:r w:rsidR="003F6256" w:rsidRPr="003F6256">
        <w:rPr>
          <w:sz w:val="28"/>
          <w:szCs w:val="28"/>
        </w:rPr>
        <w:t>"</w:t>
      </w:r>
      <w:r w:rsidRPr="003F6256">
        <w:rPr>
          <w:sz w:val="28"/>
          <w:szCs w:val="28"/>
        </w:rPr>
        <w:t>Исследование тревожности</w:t>
      </w:r>
      <w:r w:rsidR="003F6256" w:rsidRPr="003F6256">
        <w:rPr>
          <w:sz w:val="28"/>
          <w:szCs w:val="28"/>
        </w:rPr>
        <w:t>"</w:t>
      </w:r>
      <w:r w:rsidRPr="003F6256">
        <w:rPr>
          <w:sz w:val="28"/>
          <w:szCs w:val="28"/>
        </w:rPr>
        <w:t xml:space="preserve"> (опросник Спилбергера).</w:t>
      </w:r>
    </w:p>
    <w:p w:rsidR="00C04A04" w:rsidRPr="003F6256" w:rsidRDefault="00C04A04" w:rsidP="003F6256">
      <w:pPr>
        <w:pStyle w:val="a3"/>
        <w:suppressAutoHyphens/>
        <w:spacing w:after="0" w:line="360" w:lineRule="auto"/>
        <w:ind w:firstLine="709"/>
        <w:jc w:val="both"/>
        <w:rPr>
          <w:sz w:val="28"/>
          <w:szCs w:val="28"/>
        </w:rPr>
      </w:pPr>
      <w:r w:rsidRPr="003F6256">
        <w:rPr>
          <w:sz w:val="28"/>
          <w:szCs w:val="28"/>
        </w:rPr>
        <w:t>3. Шкала цветового диапазона настроений предложенная А.Н. Лутошкиным</w:t>
      </w:r>
    </w:p>
    <w:p w:rsidR="00C04A04" w:rsidRPr="003F6256" w:rsidRDefault="00C04A04" w:rsidP="003F6256">
      <w:pPr>
        <w:pStyle w:val="a3"/>
        <w:suppressAutoHyphens/>
        <w:spacing w:after="0" w:line="360" w:lineRule="auto"/>
        <w:ind w:firstLine="709"/>
        <w:jc w:val="both"/>
        <w:rPr>
          <w:sz w:val="28"/>
          <w:szCs w:val="28"/>
        </w:rPr>
      </w:pPr>
      <w:r w:rsidRPr="003F6256">
        <w:rPr>
          <w:sz w:val="28"/>
          <w:szCs w:val="28"/>
        </w:rPr>
        <w:t>Описание методик исследования.</w:t>
      </w:r>
    </w:p>
    <w:p w:rsidR="00C04A04" w:rsidRPr="003F6256" w:rsidRDefault="00C04A04" w:rsidP="003F6256">
      <w:pPr>
        <w:suppressAutoHyphens/>
        <w:spacing w:line="360" w:lineRule="auto"/>
        <w:ind w:firstLine="709"/>
        <w:jc w:val="both"/>
        <w:rPr>
          <w:sz w:val="28"/>
          <w:szCs w:val="28"/>
        </w:rPr>
      </w:pPr>
      <w:r w:rsidRPr="003F6256">
        <w:rPr>
          <w:sz w:val="28"/>
          <w:szCs w:val="28"/>
        </w:rPr>
        <w:t xml:space="preserve">1. Тест </w:t>
      </w:r>
      <w:r w:rsidR="003F6256" w:rsidRPr="003F6256">
        <w:rPr>
          <w:sz w:val="28"/>
          <w:szCs w:val="28"/>
        </w:rPr>
        <w:t>"</w:t>
      </w:r>
      <w:r w:rsidRPr="003F6256">
        <w:rPr>
          <w:sz w:val="28"/>
          <w:szCs w:val="28"/>
        </w:rPr>
        <w:t>Исследование тревожности</w:t>
      </w:r>
      <w:r w:rsidR="003F6256" w:rsidRPr="003F6256">
        <w:rPr>
          <w:sz w:val="28"/>
          <w:szCs w:val="28"/>
        </w:rPr>
        <w:t>"</w:t>
      </w:r>
      <w:r w:rsidRPr="003F6256">
        <w:rPr>
          <w:sz w:val="28"/>
          <w:szCs w:val="28"/>
        </w:rPr>
        <w:t xml:space="preserve"> (опросник Спилбергера)</w:t>
      </w:r>
    </w:p>
    <w:p w:rsidR="00C04A04" w:rsidRPr="003F6256" w:rsidRDefault="00C04A04" w:rsidP="003F6256">
      <w:pPr>
        <w:suppressAutoHyphens/>
        <w:spacing w:line="360" w:lineRule="auto"/>
        <w:ind w:firstLine="709"/>
        <w:jc w:val="both"/>
        <w:rPr>
          <w:sz w:val="28"/>
          <w:szCs w:val="28"/>
        </w:rPr>
      </w:pPr>
      <w:r w:rsidRPr="003F6256">
        <w:rPr>
          <w:sz w:val="28"/>
          <w:szCs w:val="28"/>
        </w:rPr>
        <w:t>Измерение тревожности как свойства личности особенно важно, так как это свойство во многом обусловливает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C04A04" w:rsidRPr="003F6256" w:rsidRDefault="00C04A04" w:rsidP="003F6256">
      <w:pPr>
        <w:suppressAutoHyphens/>
        <w:spacing w:line="360" w:lineRule="auto"/>
        <w:ind w:firstLine="709"/>
        <w:jc w:val="both"/>
        <w:rPr>
          <w:sz w:val="28"/>
          <w:szCs w:val="28"/>
        </w:rPr>
      </w:pPr>
      <w:r w:rsidRPr="003F6256">
        <w:rPr>
          <w:sz w:val="28"/>
          <w:szCs w:val="28"/>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w:t>
      </w:r>
      <w:r w:rsidR="003F6256" w:rsidRPr="003F6256">
        <w:rPr>
          <w:sz w:val="28"/>
          <w:szCs w:val="28"/>
        </w:rPr>
        <w:t>"</w:t>
      </w:r>
      <w:r w:rsidRPr="003F6256">
        <w:rPr>
          <w:sz w:val="28"/>
          <w:szCs w:val="28"/>
        </w:rPr>
        <w:t>веер</w:t>
      </w:r>
      <w:r w:rsidR="003F6256" w:rsidRPr="003F6256">
        <w:rPr>
          <w:sz w:val="28"/>
          <w:szCs w:val="28"/>
        </w:rPr>
        <w:t>"</w:t>
      </w:r>
      <w:r w:rsidRPr="003F6256">
        <w:rPr>
          <w:sz w:val="28"/>
          <w:szCs w:val="28"/>
        </w:rPr>
        <w:t xml:space="preserve">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C04A04" w:rsidRPr="003F6256" w:rsidRDefault="00C04A04" w:rsidP="003F6256">
      <w:pPr>
        <w:suppressAutoHyphens/>
        <w:spacing w:line="360" w:lineRule="auto"/>
        <w:ind w:firstLine="709"/>
        <w:jc w:val="both"/>
        <w:rPr>
          <w:sz w:val="28"/>
          <w:szCs w:val="28"/>
        </w:rPr>
      </w:pPr>
      <w:r w:rsidRPr="003F6256">
        <w:rP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C04A04" w:rsidRPr="003F6256" w:rsidRDefault="00C04A04" w:rsidP="003F6256">
      <w:pPr>
        <w:suppressAutoHyphens/>
        <w:spacing w:line="360" w:lineRule="auto"/>
        <w:ind w:firstLine="709"/>
        <w:jc w:val="both"/>
        <w:rPr>
          <w:sz w:val="28"/>
          <w:szCs w:val="28"/>
        </w:rPr>
      </w:pPr>
      <w:r w:rsidRPr="003F6256">
        <w:rPr>
          <w:sz w:val="28"/>
          <w:szCs w:val="28"/>
        </w:rPr>
        <w:t>Шкала ситуативной тревожности (СТ)</w:t>
      </w:r>
    </w:p>
    <w:p w:rsidR="00C04A04" w:rsidRPr="003F6256" w:rsidRDefault="00C04A04" w:rsidP="003F6256">
      <w:pPr>
        <w:suppressAutoHyphens/>
        <w:spacing w:line="360" w:lineRule="auto"/>
        <w:ind w:firstLine="709"/>
        <w:jc w:val="both"/>
        <w:rPr>
          <w:sz w:val="28"/>
          <w:szCs w:val="28"/>
        </w:rPr>
      </w:pPr>
      <w:r w:rsidRPr="003F6256">
        <w:rPr>
          <w:sz w:val="28"/>
          <w:szCs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C04A04" w:rsidRPr="003F6256" w:rsidRDefault="00C04A04" w:rsidP="003F6256">
      <w:pPr>
        <w:suppressAutoHyphens/>
        <w:spacing w:line="360" w:lineRule="auto"/>
        <w:ind w:firstLine="709"/>
        <w:jc w:val="both"/>
        <w:rPr>
          <w:sz w:val="28"/>
          <w:szCs w:val="28"/>
        </w:rPr>
      </w:pPr>
      <w:r w:rsidRPr="003F6256">
        <w:rPr>
          <w:sz w:val="28"/>
          <w:szCs w:val="28"/>
        </w:rPr>
        <w:t>2. Методика диагностики самооценки психических</w:t>
      </w:r>
      <w:r w:rsidR="003F6256" w:rsidRPr="003F6256">
        <w:rPr>
          <w:sz w:val="28"/>
          <w:szCs w:val="28"/>
        </w:rPr>
        <w:t xml:space="preserve"> </w:t>
      </w:r>
      <w:r w:rsidRPr="003F6256">
        <w:rPr>
          <w:sz w:val="28"/>
          <w:szCs w:val="28"/>
        </w:rPr>
        <w:t>состояний (по Г. Айзенку).</w:t>
      </w:r>
    </w:p>
    <w:p w:rsidR="003F6256" w:rsidRPr="003F6256" w:rsidRDefault="00C04A04" w:rsidP="003F6256">
      <w:pPr>
        <w:suppressAutoHyphens/>
        <w:spacing w:line="360" w:lineRule="auto"/>
        <w:ind w:firstLine="709"/>
        <w:jc w:val="both"/>
        <w:rPr>
          <w:sz w:val="28"/>
          <w:szCs w:val="28"/>
        </w:rPr>
      </w:pPr>
      <w:r w:rsidRPr="003F6256">
        <w:rPr>
          <w:sz w:val="28"/>
          <w:szCs w:val="28"/>
        </w:rPr>
        <w:t>3. Шкала цветового диапазона настроений предложенная А.Н. Лутошкиным.</w:t>
      </w:r>
    </w:p>
    <w:p w:rsidR="003F6256" w:rsidRPr="003F6256" w:rsidRDefault="00C04A04" w:rsidP="003F6256">
      <w:pPr>
        <w:suppressAutoHyphens/>
        <w:spacing w:line="360" w:lineRule="auto"/>
        <w:ind w:firstLine="709"/>
        <w:jc w:val="both"/>
        <w:rPr>
          <w:sz w:val="28"/>
          <w:szCs w:val="28"/>
        </w:rPr>
      </w:pPr>
      <w:r w:rsidRPr="003F6256">
        <w:rPr>
          <w:iCs/>
          <w:sz w:val="28"/>
          <w:szCs w:val="28"/>
        </w:rPr>
        <w:t>Цель исследования:</w:t>
      </w:r>
      <w:r w:rsidRPr="003F6256">
        <w:rPr>
          <w:sz w:val="28"/>
          <w:szCs w:val="28"/>
        </w:rPr>
        <w:t xml:space="preserve"> диагностика настроения как эмоционального состояния личности.</w:t>
      </w:r>
    </w:p>
    <w:p w:rsidR="003F6256" w:rsidRPr="003F6256" w:rsidRDefault="00C04A04" w:rsidP="003F6256">
      <w:pPr>
        <w:suppressAutoHyphens/>
        <w:spacing w:line="360" w:lineRule="auto"/>
        <w:ind w:firstLine="709"/>
        <w:jc w:val="both"/>
        <w:rPr>
          <w:sz w:val="28"/>
          <w:szCs w:val="28"/>
        </w:rPr>
      </w:pPr>
      <w:r w:rsidRPr="003F6256">
        <w:rPr>
          <w:iCs/>
          <w:sz w:val="28"/>
          <w:szCs w:val="28"/>
        </w:rPr>
        <w:t>Материал и оборудование:</w:t>
      </w:r>
      <w:r w:rsidRPr="003F6256">
        <w:rPr>
          <w:sz w:val="28"/>
          <w:szCs w:val="28"/>
        </w:rPr>
        <w:t xml:space="preserve"> шкала цветового диапазона настроений, набор из 8 цветов, предложенный А.Н.Лутошкиным, в который входят: красный, оранжевый, желтый, зеленый, голубой, фиолетовый, черный и белый цвета. Комплект цветов составляют из цветной бумаги в виде квадратов размером 3х3 см.</w:t>
      </w:r>
    </w:p>
    <w:p w:rsidR="003F6256" w:rsidRPr="003F6256" w:rsidRDefault="00C04A04" w:rsidP="003F6256">
      <w:pPr>
        <w:suppressAutoHyphens/>
        <w:spacing w:line="360" w:lineRule="auto"/>
        <w:ind w:firstLine="709"/>
        <w:jc w:val="both"/>
        <w:rPr>
          <w:sz w:val="28"/>
          <w:szCs w:val="28"/>
        </w:rPr>
      </w:pPr>
      <w:r w:rsidRPr="003F6256">
        <w:rPr>
          <w:bCs/>
          <w:sz w:val="28"/>
          <w:szCs w:val="28"/>
        </w:rPr>
        <w:t>Процедура исследования:</w:t>
      </w:r>
      <w:r w:rsidRPr="003F6256">
        <w:rPr>
          <w:sz w:val="28"/>
          <w:szCs w:val="28"/>
        </w:rPr>
        <w:t xml:space="preserve"> исследование проводят по методике цветописи как с одним испытуемым, так и с группой до 16-20 человек.</w:t>
      </w:r>
      <w:r w:rsidR="003F6256" w:rsidRPr="003F6256">
        <w:rPr>
          <w:sz w:val="28"/>
          <w:szCs w:val="28"/>
        </w:rPr>
        <w:t xml:space="preserve"> </w:t>
      </w:r>
      <w:r w:rsidRPr="003F6256">
        <w:rPr>
          <w:sz w:val="28"/>
          <w:szCs w:val="28"/>
        </w:rPr>
        <w:t>В случае группового инструктирования каждый участник должен быть обеспечен набором цветов, из которого нужно выбрать тот, что соответствует его настроению.</w:t>
      </w:r>
    </w:p>
    <w:p w:rsidR="003F6256" w:rsidRPr="003F6256" w:rsidRDefault="00C04A04" w:rsidP="003F6256">
      <w:pPr>
        <w:suppressAutoHyphens/>
        <w:spacing w:line="360" w:lineRule="auto"/>
        <w:ind w:firstLine="709"/>
        <w:jc w:val="both"/>
        <w:rPr>
          <w:sz w:val="28"/>
          <w:szCs w:val="28"/>
        </w:rPr>
      </w:pPr>
      <w:r w:rsidRPr="003F6256">
        <w:rPr>
          <w:sz w:val="28"/>
          <w:szCs w:val="28"/>
        </w:rPr>
        <w:t>Для определения эмоционального состояния с помощью цвета испытуемым предъявляется шкала цветового диапазона настроений и объясняется принцип ее использования.</w:t>
      </w:r>
    </w:p>
    <w:p w:rsidR="00C04A04" w:rsidRDefault="00C04A04" w:rsidP="003F6256">
      <w:pPr>
        <w:suppressAutoHyphens/>
        <w:spacing w:line="360" w:lineRule="auto"/>
        <w:ind w:firstLine="709"/>
        <w:jc w:val="both"/>
        <w:rPr>
          <w:sz w:val="28"/>
          <w:szCs w:val="28"/>
          <w:lang w:val="en-US"/>
        </w:rPr>
      </w:pPr>
      <w:r w:rsidRPr="003F6256">
        <w:rPr>
          <w:sz w:val="28"/>
          <w:szCs w:val="28"/>
        </w:rPr>
        <w:t>Шкала цветового диапазона настроений:</w:t>
      </w:r>
    </w:p>
    <w:p w:rsidR="00FF07F3" w:rsidRPr="00FF07F3" w:rsidRDefault="00FF07F3" w:rsidP="003F6256">
      <w:pPr>
        <w:suppressAutoHyphens/>
        <w:spacing w:line="360" w:lineRule="auto"/>
        <w:ind w:firstLine="709"/>
        <w:jc w:val="both"/>
        <w:rPr>
          <w:sz w:val="28"/>
          <w:szCs w:val="2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2"/>
        <w:gridCol w:w="5820"/>
      </w:tblGrid>
      <w:tr w:rsidR="00C04A04" w:rsidRPr="007857B2" w:rsidTr="007857B2">
        <w:trPr>
          <w:jc w:val="center"/>
        </w:trPr>
        <w:tc>
          <w:tcPr>
            <w:tcW w:w="3427" w:type="dxa"/>
            <w:shd w:val="clear" w:color="auto" w:fill="auto"/>
          </w:tcPr>
          <w:p w:rsidR="00C04A04" w:rsidRPr="007857B2" w:rsidRDefault="00C04A04" w:rsidP="007857B2">
            <w:pPr>
              <w:suppressAutoHyphens/>
              <w:spacing w:line="360" w:lineRule="auto"/>
              <w:rPr>
                <w:sz w:val="20"/>
                <w:szCs w:val="28"/>
                <w:lang w:eastAsia="en-US"/>
              </w:rPr>
            </w:pPr>
            <w:r w:rsidRPr="007857B2">
              <w:rPr>
                <w:sz w:val="20"/>
                <w:szCs w:val="28"/>
                <w:lang w:eastAsia="en-US"/>
              </w:rPr>
              <w:t>красный</w:t>
            </w:r>
            <w:r w:rsidR="003F6256" w:rsidRPr="007857B2">
              <w:rPr>
                <w:sz w:val="20"/>
                <w:szCs w:val="28"/>
                <w:lang w:eastAsia="en-US"/>
              </w:rPr>
              <w:t xml:space="preserve"> </w:t>
            </w:r>
            <w:r w:rsidRPr="007857B2">
              <w:rPr>
                <w:sz w:val="20"/>
                <w:szCs w:val="28"/>
                <w:lang w:eastAsia="en-US"/>
              </w:rPr>
              <w:t>оранжевый</w:t>
            </w:r>
            <w:r w:rsidR="003F6256" w:rsidRPr="007857B2">
              <w:rPr>
                <w:sz w:val="20"/>
                <w:szCs w:val="28"/>
                <w:lang w:eastAsia="en-US"/>
              </w:rPr>
              <w:t xml:space="preserve"> </w:t>
            </w:r>
            <w:r w:rsidRPr="007857B2">
              <w:rPr>
                <w:sz w:val="20"/>
                <w:szCs w:val="28"/>
                <w:lang w:eastAsia="en-US"/>
              </w:rPr>
              <w:t>желтый</w:t>
            </w:r>
            <w:r w:rsidR="003F6256" w:rsidRPr="007857B2">
              <w:rPr>
                <w:sz w:val="20"/>
                <w:szCs w:val="28"/>
                <w:lang w:eastAsia="en-US"/>
              </w:rPr>
              <w:t xml:space="preserve"> </w:t>
            </w:r>
            <w:r w:rsidRPr="007857B2">
              <w:rPr>
                <w:sz w:val="20"/>
                <w:szCs w:val="28"/>
                <w:lang w:eastAsia="en-US"/>
              </w:rPr>
              <w:t>зеленый</w:t>
            </w:r>
            <w:r w:rsidR="003F6256" w:rsidRPr="007857B2">
              <w:rPr>
                <w:sz w:val="20"/>
                <w:szCs w:val="28"/>
                <w:lang w:eastAsia="en-US"/>
              </w:rPr>
              <w:t xml:space="preserve"> </w:t>
            </w:r>
            <w:r w:rsidRPr="007857B2">
              <w:rPr>
                <w:sz w:val="20"/>
                <w:szCs w:val="28"/>
                <w:lang w:eastAsia="en-US"/>
              </w:rPr>
              <w:t>голубой</w:t>
            </w:r>
            <w:r w:rsidR="003F6256" w:rsidRPr="007857B2">
              <w:rPr>
                <w:sz w:val="20"/>
                <w:szCs w:val="28"/>
                <w:lang w:eastAsia="en-US"/>
              </w:rPr>
              <w:t xml:space="preserve"> </w:t>
            </w:r>
            <w:r w:rsidRPr="007857B2">
              <w:rPr>
                <w:sz w:val="20"/>
                <w:szCs w:val="28"/>
                <w:lang w:eastAsia="en-US"/>
              </w:rPr>
              <w:t>фиолетовый</w:t>
            </w:r>
            <w:r w:rsidR="003F6256" w:rsidRPr="007857B2">
              <w:rPr>
                <w:sz w:val="20"/>
                <w:szCs w:val="28"/>
                <w:lang w:eastAsia="en-US"/>
              </w:rPr>
              <w:t xml:space="preserve"> </w:t>
            </w:r>
            <w:r w:rsidRPr="007857B2">
              <w:rPr>
                <w:sz w:val="20"/>
                <w:szCs w:val="28"/>
                <w:lang w:eastAsia="en-US"/>
              </w:rPr>
              <w:t>черный</w:t>
            </w:r>
            <w:r w:rsidR="003F6256" w:rsidRPr="007857B2">
              <w:rPr>
                <w:sz w:val="20"/>
                <w:szCs w:val="28"/>
                <w:lang w:eastAsia="en-US"/>
              </w:rPr>
              <w:t xml:space="preserve"> </w:t>
            </w:r>
            <w:r w:rsidRPr="007857B2">
              <w:rPr>
                <w:sz w:val="20"/>
                <w:szCs w:val="28"/>
                <w:lang w:eastAsia="en-US"/>
              </w:rPr>
              <w:t>белый</w:t>
            </w:r>
          </w:p>
        </w:tc>
        <w:tc>
          <w:tcPr>
            <w:tcW w:w="6144" w:type="dxa"/>
            <w:shd w:val="clear" w:color="auto" w:fill="auto"/>
          </w:tcPr>
          <w:p w:rsidR="00C04A04" w:rsidRPr="007857B2" w:rsidRDefault="00C04A04" w:rsidP="007857B2">
            <w:pPr>
              <w:suppressAutoHyphens/>
              <w:spacing w:line="360" w:lineRule="auto"/>
              <w:rPr>
                <w:sz w:val="20"/>
                <w:szCs w:val="28"/>
                <w:lang w:eastAsia="en-US"/>
              </w:rPr>
            </w:pPr>
            <w:r w:rsidRPr="007857B2">
              <w:rPr>
                <w:sz w:val="20"/>
                <w:szCs w:val="28"/>
                <w:lang w:eastAsia="en-US"/>
              </w:rPr>
              <w:t>– восторженное</w:t>
            </w:r>
            <w:r w:rsidR="003F6256" w:rsidRPr="007857B2">
              <w:rPr>
                <w:sz w:val="20"/>
                <w:szCs w:val="28"/>
                <w:lang w:eastAsia="en-US"/>
              </w:rPr>
              <w:t xml:space="preserve"> </w:t>
            </w:r>
            <w:r w:rsidRPr="007857B2">
              <w:rPr>
                <w:sz w:val="20"/>
                <w:szCs w:val="28"/>
                <w:lang w:eastAsia="en-US"/>
              </w:rPr>
              <w:t>– радостное</w:t>
            </w:r>
            <w:r w:rsidR="003F6256" w:rsidRPr="007857B2">
              <w:rPr>
                <w:sz w:val="20"/>
                <w:szCs w:val="28"/>
                <w:lang w:eastAsia="en-US"/>
              </w:rPr>
              <w:t xml:space="preserve"> </w:t>
            </w:r>
            <w:r w:rsidRPr="007857B2">
              <w:rPr>
                <w:sz w:val="20"/>
                <w:szCs w:val="28"/>
                <w:lang w:eastAsia="en-US"/>
              </w:rPr>
              <w:t>– приятное</w:t>
            </w:r>
            <w:r w:rsidR="003F6256" w:rsidRPr="007857B2">
              <w:rPr>
                <w:sz w:val="20"/>
                <w:szCs w:val="28"/>
                <w:lang w:eastAsia="en-US"/>
              </w:rPr>
              <w:t xml:space="preserve"> </w:t>
            </w:r>
            <w:r w:rsidRPr="007857B2">
              <w:rPr>
                <w:sz w:val="20"/>
                <w:szCs w:val="28"/>
                <w:lang w:eastAsia="en-US"/>
              </w:rPr>
              <w:t>– спокойное, уравновешенное</w:t>
            </w:r>
            <w:r w:rsidR="003F6256" w:rsidRPr="007857B2">
              <w:rPr>
                <w:sz w:val="20"/>
                <w:szCs w:val="28"/>
                <w:lang w:eastAsia="en-US"/>
              </w:rPr>
              <w:t xml:space="preserve"> </w:t>
            </w:r>
            <w:r w:rsidRPr="007857B2">
              <w:rPr>
                <w:sz w:val="20"/>
                <w:szCs w:val="28"/>
                <w:lang w:eastAsia="en-US"/>
              </w:rPr>
              <w:t>– грустное</w:t>
            </w:r>
            <w:r w:rsidR="003F6256" w:rsidRPr="007857B2">
              <w:rPr>
                <w:sz w:val="20"/>
                <w:szCs w:val="28"/>
                <w:lang w:eastAsia="en-US"/>
              </w:rPr>
              <w:t xml:space="preserve"> </w:t>
            </w:r>
            <w:r w:rsidRPr="007857B2">
              <w:rPr>
                <w:sz w:val="20"/>
                <w:szCs w:val="28"/>
                <w:lang w:eastAsia="en-US"/>
              </w:rPr>
              <w:t>– тревожное</w:t>
            </w:r>
            <w:r w:rsidR="003F6256" w:rsidRPr="007857B2">
              <w:rPr>
                <w:sz w:val="20"/>
                <w:szCs w:val="28"/>
                <w:lang w:eastAsia="en-US"/>
              </w:rPr>
              <w:t xml:space="preserve"> </w:t>
            </w:r>
            <w:r w:rsidRPr="007857B2">
              <w:rPr>
                <w:sz w:val="20"/>
                <w:szCs w:val="28"/>
                <w:lang w:eastAsia="en-US"/>
              </w:rPr>
              <w:t>– крайне неудовлетворенное</w:t>
            </w:r>
            <w:r w:rsidR="003F6256" w:rsidRPr="007857B2">
              <w:rPr>
                <w:sz w:val="20"/>
                <w:szCs w:val="28"/>
                <w:lang w:eastAsia="en-US"/>
              </w:rPr>
              <w:t xml:space="preserve"> </w:t>
            </w:r>
            <w:r w:rsidRPr="007857B2">
              <w:rPr>
                <w:sz w:val="20"/>
                <w:szCs w:val="28"/>
                <w:lang w:eastAsia="en-US"/>
              </w:rPr>
              <w:t>– трудно сказать</w:t>
            </w:r>
          </w:p>
        </w:tc>
      </w:tr>
    </w:tbl>
    <w:p w:rsidR="00FF07F3" w:rsidRDefault="00FF07F3" w:rsidP="003F6256">
      <w:pPr>
        <w:suppressAutoHyphens/>
        <w:spacing w:line="360" w:lineRule="auto"/>
        <w:ind w:firstLine="709"/>
        <w:jc w:val="both"/>
        <w:rPr>
          <w:iCs/>
          <w:sz w:val="28"/>
          <w:szCs w:val="28"/>
          <w:lang w:val="en-US"/>
        </w:rPr>
      </w:pPr>
    </w:p>
    <w:p w:rsidR="003F6256" w:rsidRPr="003F6256" w:rsidRDefault="00C04A04" w:rsidP="003F6256">
      <w:pPr>
        <w:suppressAutoHyphens/>
        <w:spacing w:line="360" w:lineRule="auto"/>
        <w:ind w:firstLine="709"/>
        <w:jc w:val="both"/>
        <w:rPr>
          <w:sz w:val="28"/>
          <w:szCs w:val="28"/>
        </w:rPr>
      </w:pPr>
      <w:r w:rsidRPr="003F6256">
        <w:rPr>
          <w:iCs/>
          <w:sz w:val="28"/>
          <w:szCs w:val="28"/>
        </w:rPr>
        <w:t>Инструкция испытуемому:</w:t>
      </w:r>
      <w:r w:rsidRPr="003F6256">
        <w:rPr>
          <w:sz w:val="28"/>
          <w:szCs w:val="28"/>
        </w:rPr>
        <w:t xml:space="preserve"> "Посмотрите на шкалу цветового диапазона настроений. Ориентируясь на обозначения цветов этой шкалы, выберите из своего цветового набора тот цвет, который соответствует Вашему настроению сегодня".</w:t>
      </w:r>
    </w:p>
    <w:p w:rsidR="003F6256" w:rsidRPr="003F6256" w:rsidRDefault="00C04A04" w:rsidP="003F6256">
      <w:pPr>
        <w:suppressAutoHyphens/>
        <w:spacing w:line="360" w:lineRule="auto"/>
        <w:ind w:firstLine="709"/>
        <w:jc w:val="both"/>
        <w:rPr>
          <w:sz w:val="28"/>
          <w:szCs w:val="28"/>
        </w:rPr>
      </w:pPr>
      <w:r w:rsidRPr="003F6256">
        <w:rPr>
          <w:sz w:val="28"/>
          <w:szCs w:val="28"/>
        </w:rPr>
        <w:t>Диагностика настроений может быть одноразовой, и тогда достаточно однодневного исследования. Но может быть поставлена задача исследовать динамику настроений в период некоторого отрезка времени, и тогда исследования повторяются каждый день в течение недели, месяца или более.</w:t>
      </w:r>
    </w:p>
    <w:p w:rsidR="00C04A04" w:rsidRPr="003F6256" w:rsidRDefault="00C04A04" w:rsidP="003F6256">
      <w:pPr>
        <w:suppressAutoHyphens/>
        <w:spacing w:line="360" w:lineRule="auto"/>
        <w:ind w:firstLine="709"/>
        <w:jc w:val="both"/>
        <w:rPr>
          <w:sz w:val="28"/>
          <w:szCs w:val="28"/>
        </w:rPr>
      </w:pPr>
    </w:p>
    <w:p w:rsidR="00C04A04" w:rsidRPr="003F6256" w:rsidRDefault="003F6256" w:rsidP="003F6256">
      <w:pPr>
        <w:pStyle w:val="a3"/>
        <w:suppressAutoHyphens/>
        <w:spacing w:after="0" w:line="360" w:lineRule="auto"/>
        <w:ind w:firstLine="709"/>
        <w:jc w:val="both"/>
        <w:rPr>
          <w:sz w:val="28"/>
          <w:szCs w:val="28"/>
          <w:lang w:val="en-US"/>
        </w:rPr>
      </w:pPr>
      <w:r w:rsidRPr="003F6256">
        <w:rPr>
          <w:sz w:val="28"/>
          <w:szCs w:val="28"/>
          <w:lang w:val="en-US"/>
        </w:rPr>
        <w:t xml:space="preserve">2. </w:t>
      </w:r>
      <w:r w:rsidRPr="003F6256">
        <w:rPr>
          <w:sz w:val="28"/>
          <w:szCs w:val="28"/>
        </w:rPr>
        <w:t>Результаты исследования</w:t>
      </w:r>
    </w:p>
    <w:p w:rsidR="003F6256" w:rsidRPr="003F6256" w:rsidRDefault="003F6256" w:rsidP="003F6256">
      <w:pPr>
        <w:pStyle w:val="a3"/>
        <w:suppressAutoHyphens/>
        <w:spacing w:after="0" w:line="360" w:lineRule="auto"/>
        <w:ind w:firstLine="709"/>
        <w:jc w:val="both"/>
        <w:rPr>
          <w:sz w:val="28"/>
          <w:szCs w:val="28"/>
          <w:lang w:val="en-US"/>
        </w:rPr>
      </w:pPr>
    </w:p>
    <w:p w:rsidR="00C04A04" w:rsidRPr="003F6256" w:rsidRDefault="00C04A04" w:rsidP="003F6256">
      <w:pPr>
        <w:tabs>
          <w:tab w:val="left" w:pos="5805"/>
        </w:tabs>
        <w:suppressAutoHyphens/>
        <w:spacing w:line="360" w:lineRule="auto"/>
        <w:ind w:firstLine="709"/>
        <w:jc w:val="both"/>
        <w:rPr>
          <w:bCs/>
          <w:sz w:val="28"/>
          <w:szCs w:val="28"/>
        </w:rPr>
      </w:pPr>
      <w:r w:rsidRPr="003F6256">
        <w:rPr>
          <w:bCs/>
          <w:sz w:val="28"/>
          <w:szCs w:val="28"/>
        </w:rPr>
        <w:t>1.</w:t>
      </w:r>
      <w:r w:rsidR="003F6256" w:rsidRPr="003F6256">
        <w:rPr>
          <w:bCs/>
          <w:sz w:val="28"/>
          <w:szCs w:val="28"/>
        </w:rPr>
        <w:t xml:space="preserve"> </w:t>
      </w:r>
      <w:r w:rsidRPr="003F6256">
        <w:rPr>
          <w:bCs/>
          <w:sz w:val="28"/>
          <w:szCs w:val="28"/>
        </w:rPr>
        <w:t>Выявление уровня ситуативной и личностной тревожности.</w:t>
      </w:r>
    </w:p>
    <w:p w:rsidR="00C04A04" w:rsidRPr="003F6256" w:rsidRDefault="00C04A04" w:rsidP="003F6256">
      <w:pPr>
        <w:suppressAutoHyphens/>
        <w:spacing w:line="360" w:lineRule="auto"/>
        <w:ind w:firstLine="709"/>
        <w:jc w:val="both"/>
        <w:rPr>
          <w:sz w:val="28"/>
          <w:szCs w:val="28"/>
        </w:rPr>
      </w:pPr>
    </w:p>
    <w:p w:rsidR="003F6256" w:rsidRPr="003F6256" w:rsidRDefault="00C04A04" w:rsidP="003F6256">
      <w:pPr>
        <w:suppressAutoHyphens/>
        <w:spacing w:line="360" w:lineRule="auto"/>
        <w:ind w:firstLine="709"/>
        <w:jc w:val="both"/>
        <w:rPr>
          <w:sz w:val="28"/>
          <w:szCs w:val="28"/>
        </w:rPr>
      </w:pPr>
      <w:r w:rsidRPr="003F6256">
        <w:rPr>
          <w:sz w:val="28"/>
          <w:szCs w:val="28"/>
        </w:rPr>
        <w:t>С целью определения уровня тревожности личности нами была использована методика разработанная</w:t>
      </w:r>
      <w:r w:rsidR="003F6256" w:rsidRPr="003F6256">
        <w:rPr>
          <w:sz w:val="28"/>
          <w:szCs w:val="28"/>
        </w:rPr>
        <w:t xml:space="preserve"> </w:t>
      </w:r>
      <w:r w:rsidRPr="003F6256">
        <w:rPr>
          <w:sz w:val="28"/>
          <w:szCs w:val="28"/>
        </w:rPr>
        <w:t>Ч.Д.Спилбергером и адаптирована Ю.Л.Ханиным.</w:t>
      </w:r>
    </w:p>
    <w:p w:rsidR="003F6256" w:rsidRPr="003F6256" w:rsidRDefault="00C04A04" w:rsidP="003F6256">
      <w:pPr>
        <w:suppressAutoHyphens/>
        <w:spacing w:line="360" w:lineRule="auto"/>
        <w:ind w:firstLine="709"/>
        <w:jc w:val="both"/>
        <w:rPr>
          <w:sz w:val="28"/>
          <w:szCs w:val="28"/>
        </w:rPr>
      </w:pPr>
      <w:r w:rsidRPr="003F6256">
        <w:rPr>
          <w:sz w:val="28"/>
          <w:szCs w:val="28"/>
        </w:rPr>
        <w:t>Результаты нашего исследования представлены в таблице №1.</w:t>
      </w:r>
    </w:p>
    <w:p w:rsidR="00C04A04" w:rsidRPr="003F6256" w:rsidRDefault="00C04A04" w:rsidP="003F6256">
      <w:pPr>
        <w:suppressAutoHyphens/>
        <w:spacing w:line="360" w:lineRule="auto"/>
        <w:ind w:firstLine="709"/>
        <w:jc w:val="both"/>
        <w:rPr>
          <w:sz w:val="28"/>
          <w:szCs w:val="28"/>
        </w:rPr>
      </w:pPr>
      <w:r w:rsidRPr="003F6256">
        <w:rPr>
          <w:sz w:val="28"/>
          <w:szCs w:val="28"/>
        </w:rPr>
        <w:t>Процентное соотношение данных по</w:t>
      </w:r>
      <w:r w:rsidR="003F6256" w:rsidRPr="003F6256">
        <w:rPr>
          <w:sz w:val="28"/>
          <w:szCs w:val="28"/>
        </w:rPr>
        <w:t xml:space="preserve"> </w:t>
      </w:r>
      <w:r w:rsidRPr="003F6256">
        <w:rPr>
          <w:sz w:val="28"/>
          <w:szCs w:val="28"/>
        </w:rPr>
        <w:t>ситуативной (СТ) и личностной тревожности (ЛТ).</w:t>
      </w:r>
    </w:p>
    <w:p w:rsidR="003F6256" w:rsidRPr="003F6256" w:rsidRDefault="003F6256" w:rsidP="003F6256">
      <w:pPr>
        <w:suppressAutoHyphens/>
        <w:spacing w:line="360" w:lineRule="auto"/>
        <w:ind w:firstLine="709"/>
        <w:jc w:val="both"/>
        <w:rPr>
          <w:sz w:val="28"/>
          <w:szCs w:val="28"/>
          <w:lang w:val="en-US"/>
        </w:rPr>
      </w:pPr>
    </w:p>
    <w:p w:rsidR="00C04A04" w:rsidRPr="003F6256" w:rsidRDefault="00C04A04" w:rsidP="003F6256">
      <w:pPr>
        <w:suppressAutoHyphens/>
        <w:spacing w:line="360" w:lineRule="auto"/>
        <w:ind w:firstLine="709"/>
        <w:jc w:val="both"/>
        <w:rPr>
          <w:sz w:val="28"/>
          <w:szCs w:val="28"/>
        </w:rPr>
      </w:pPr>
      <w:r w:rsidRPr="003F6256">
        <w:rPr>
          <w:sz w:val="28"/>
          <w:szCs w:val="28"/>
        </w:rPr>
        <w:t>Таблица №</w:t>
      </w:r>
      <w:r w:rsidRPr="003F6256">
        <w:rPr>
          <w:sz w:val="28"/>
          <w:szCs w:val="28"/>
          <w:lang w:val="en-US"/>
        </w:rPr>
        <w:t>1</w:t>
      </w:r>
      <w:r w:rsidRPr="003F6256">
        <w:rPr>
          <w:sz w:val="28"/>
          <w:szCs w:val="28"/>
        </w:rPr>
        <w:t>.</w:t>
      </w:r>
      <w:r w:rsidR="003F6256" w:rsidRPr="003F6256">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99"/>
        <w:gridCol w:w="984"/>
        <w:gridCol w:w="962"/>
        <w:gridCol w:w="858"/>
      </w:tblGrid>
      <w:tr w:rsidR="00C04A04" w:rsidRPr="007857B2" w:rsidTr="007857B2">
        <w:trPr>
          <w:jc w:val="center"/>
        </w:trPr>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Оценка тревожности</w:t>
            </w:r>
          </w:p>
        </w:tc>
        <w:tc>
          <w:tcPr>
            <w:tcW w:w="0" w:type="auto"/>
            <w:gridSpan w:val="3"/>
            <w:shd w:val="clear" w:color="auto" w:fill="auto"/>
          </w:tcPr>
          <w:p w:rsidR="00C04A04" w:rsidRPr="007857B2" w:rsidRDefault="00C04A04" w:rsidP="007857B2">
            <w:pPr>
              <w:suppressAutoHyphens/>
              <w:spacing w:line="360" w:lineRule="auto"/>
              <w:rPr>
                <w:sz w:val="20"/>
                <w:szCs w:val="28"/>
              </w:rPr>
            </w:pPr>
            <w:r w:rsidRPr="007857B2">
              <w:rPr>
                <w:sz w:val="20"/>
                <w:szCs w:val="28"/>
              </w:rPr>
              <w:t>Уровень В %</w:t>
            </w:r>
          </w:p>
        </w:tc>
      </w:tr>
      <w:tr w:rsidR="00C04A04" w:rsidRPr="007857B2" w:rsidTr="007857B2">
        <w:trPr>
          <w:jc w:val="center"/>
        </w:trPr>
        <w:tc>
          <w:tcPr>
            <w:tcW w:w="0" w:type="auto"/>
            <w:shd w:val="clear" w:color="auto" w:fill="auto"/>
          </w:tcPr>
          <w:p w:rsidR="00C04A04" w:rsidRPr="007857B2" w:rsidRDefault="00C04A04" w:rsidP="007857B2">
            <w:pPr>
              <w:suppressAutoHyphens/>
              <w:spacing w:line="360" w:lineRule="auto"/>
              <w:rPr>
                <w:sz w:val="20"/>
                <w:szCs w:val="28"/>
              </w:rPr>
            </w:pP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Высокий</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Средний</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Низкий</w:t>
            </w:r>
          </w:p>
        </w:tc>
      </w:tr>
      <w:tr w:rsidR="00C04A04" w:rsidRPr="007857B2" w:rsidTr="007857B2">
        <w:trPr>
          <w:jc w:val="center"/>
        </w:trPr>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Личностная</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60</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30</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10</w:t>
            </w:r>
          </w:p>
        </w:tc>
      </w:tr>
      <w:tr w:rsidR="00C04A04" w:rsidRPr="007857B2" w:rsidTr="007857B2">
        <w:trPr>
          <w:jc w:val="center"/>
        </w:trPr>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Ситуативная</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50</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30</w:t>
            </w:r>
          </w:p>
        </w:tc>
        <w:tc>
          <w:tcPr>
            <w:tcW w:w="0" w:type="auto"/>
            <w:shd w:val="clear" w:color="auto" w:fill="auto"/>
          </w:tcPr>
          <w:p w:rsidR="00C04A04" w:rsidRPr="007857B2" w:rsidRDefault="00C04A04" w:rsidP="007857B2">
            <w:pPr>
              <w:suppressAutoHyphens/>
              <w:spacing w:line="360" w:lineRule="auto"/>
              <w:rPr>
                <w:sz w:val="20"/>
                <w:szCs w:val="28"/>
              </w:rPr>
            </w:pPr>
            <w:r w:rsidRPr="007857B2">
              <w:rPr>
                <w:sz w:val="20"/>
                <w:szCs w:val="28"/>
              </w:rPr>
              <w:t>20</w:t>
            </w:r>
          </w:p>
        </w:tc>
      </w:tr>
    </w:tbl>
    <w:p w:rsidR="003F6256" w:rsidRPr="003F6256" w:rsidRDefault="00FF07F3" w:rsidP="003F6256">
      <w:pPr>
        <w:suppressAutoHyphens/>
        <w:spacing w:line="360" w:lineRule="auto"/>
        <w:ind w:firstLine="709"/>
        <w:jc w:val="both"/>
        <w:rPr>
          <w:sz w:val="28"/>
          <w:szCs w:val="28"/>
        </w:rPr>
      </w:pPr>
      <w:r>
        <w:rPr>
          <w:sz w:val="28"/>
          <w:szCs w:val="28"/>
        </w:rPr>
        <w:br w:type="page"/>
      </w:r>
      <w:r w:rsidR="00C04A04" w:rsidRPr="003F6256">
        <w:rPr>
          <w:sz w:val="28"/>
          <w:szCs w:val="28"/>
        </w:rPr>
        <w:t>Из полученных данных (Таблица №1) видно, что у</w:t>
      </w:r>
      <w:r w:rsidR="003F6256" w:rsidRPr="003F6256">
        <w:rPr>
          <w:sz w:val="28"/>
          <w:szCs w:val="28"/>
        </w:rPr>
        <w:t xml:space="preserve"> </w:t>
      </w:r>
      <w:r w:rsidR="00C04A04" w:rsidRPr="003F6256">
        <w:rPr>
          <w:sz w:val="28"/>
          <w:szCs w:val="28"/>
        </w:rPr>
        <w:t>большинства испытуемых высокий уровень личностной тревожности (60%). Эти дети склонны воспринимать угрозу в очень широком</w:t>
      </w:r>
      <w:r w:rsidR="003F6256" w:rsidRPr="003F6256">
        <w:rPr>
          <w:sz w:val="28"/>
          <w:szCs w:val="28"/>
        </w:rPr>
        <w:t xml:space="preserve"> </w:t>
      </w:r>
      <w:r w:rsidR="00C04A04" w:rsidRPr="003F6256">
        <w:rPr>
          <w:sz w:val="28"/>
          <w:szCs w:val="28"/>
        </w:rPr>
        <w:t xml:space="preserve">диапазоне ситуаций, каждая из которых будет обладать стрессовым воздействием на ребенка и вызывать у него выраженную тревогу. </w:t>
      </w:r>
    </w:p>
    <w:p w:rsidR="003F6256" w:rsidRPr="003F6256" w:rsidRDefault="00C04A04" w:rsidP="003F6256">
      <w:pPr>
        <w:suppressAutoHyphens/>
        <w:spacing w:line="360" w:lineRule="auto"/>
        <w:ind w:firstLine="709"/>
        <w:jc w:val="both"/>
        <w:rPr>
          <w:sz w:val="28"/>
          <w:szCs w:val="28"/>
        </w:rPr>
      </w:pPr>
      <w:r w:rsidRPr="003F6256">
        <w:rPr>
          <w:sz w:val="28"/>
          <w:szCs w:val="28"/>
        </w:rPr>
        <w:t>У 30% детей выявлен средний уровень личностной тревожности, а у 10% - низкий. Это говорит о том, что такие дети не воспринимают каждую жизненную ситуацию как угрожающую для себя, их не пугают возможные трудности.</w:t>
      </w:r>
    </w:p>
    <w:p w:rsidR="003F6256" w:rsidRPr="003F6256" w:rsidRDefault="00C04A04" w:rsidP="003F6256">
      <w:pPr>
        <w:suppressAutoHyphens/>
        <w:spacing w:line="360" w:lineRule="auto"/>
        <w:ind w:firstLine="709"/>
        <w:jc w:val="both"/>
        <w:rPr>
          <w:sz w:val="28"/>
          <w:szCs w:val="28"/>
        </w:rPr>
      </w:pPr>
      <w:r w:rsidRPr="003F6256">
        <w:rPr>
          <w:sz w:val="28"/>
          <w:szCs w:val="28"/>
        </w:rPr>
        <w:t xml:space="preserve">У половины, из числа испытуемых детей (50%), выявлен высокий уровень ситуативной тревожности. Для таких детей характерны субъективные переживания, при попадании в стрессовую ситуацию. Они могут испытывать эмоциональное напряжение, беспокойство, озабоченность. </w:t>
      </w:r>
    </w:p>
    <w:p w:rsidR="00C04A04" w:rsidRPr="003F6256" w:rsidRDefault="00C04A04" w:rsidP="003F6256">
      <w:pPr>
        <w:suppressAutoHyphens/>
        <w:spacing w:line="360" w:lineRule="auto"/>
        <w:ind w:firstLine="709"/>
        <w:jc w:val="both"/>
        <w:rPr>
          <w:sz w:val="28"/>
          <w:szCs w:val="28"/>
        </w:rPr>
      </w:pPr>
      <w:r w:rsidRPr="003F6256">
        <w:rPr>
          <w:sz w:val="28"/>
          <w:szCs w:val="28"/>
        </w:rPr>
        <w:t>У 30% детей выявлен средний уровень ситуативной тревожности, а у 20% - низкий. Для этих детей характерно спокойствие в стрессовых ситуациях, а так же чувство защищенности и внутреннего удовлетворения. Эти испытуемые дали положительные ответы на вопрос № 1 – я спокоен и на вопрос № 10 - Я испытываю чувство внутреннего удовлетворения.</w:t>
      </w:r>
    </w:p>
    <w:p w:rsidR="00C04A04" w:rsidRPr="003F6256" w:rsidRDefault="00C04A04" w:rsidP="003F6256">
      <w:pPr>
        <w:suppressAutoHyphens/>
        <w:spacing w:line="360" w:lineRule="auto"/>
        <w:ind w:firstLine="709"/>
        <w:jc w:val="both"/>
        <w:rPr>
          <w:sz w:val="28"/>
          <w:szCs w:val="28"/>
        </w:rPr>
      </w:pPr>
      <w:r w:rsidRPr="003F6256">
        <w:rPr>
          <w:sz w:val="28"/>
          <w:szCs w:val="28"/>
        </w:rPr>
        <w:t>Таким образом, можно отметить, что у большинства детей наблюдается высокий уровень как личностной, так и ситуативной тревожности.</w:t>
      </w:r>
    </w:p>
    <w:p w:rsidR="00C04A04" w:rsidRPr="003F6256" w:rsidRDefault="00C04A04" w:rsidP="003F6256">
      <w:pPr>
        <w:tabs>
          <w:tab w:val="center" w:pos="4665"/>
        </w:tabs>
        <w:suppressAutoHyphens/>
        <w:autoSpaceDE w:val="0"/>
        <w:autoSpaceDN w:val="0"/>
        <w:adjustRightInd w:val="0"/>
        <w:spacing w:line="360" w:lineRule="auto"/>
        <w:ind w:firstLine="709"/>
        <w:jc w:val="both"/>
        <w:rPr>
          <w:bCs/>
          <w:sz w:val="28"/>
          <w:szCs w:val="28"/>
        </w:rPr>
      </w:pPr>
      <w:r w:rsidRPr="003F6256">
        <w:rPr>
          <w:bCs/>
          <w:sz w:val="28"/>
          <w:szCs w:val="28"/>
        </w:rPr>
        <w:t>Оценка психических состояний по Айзенку.</w:t>
      </w:r>
    </w:p>
    <w:p w:rsidR="003F6256" w:rsidRPr="003F6256" w:rsidRDefault="003F6256" w:rsidP="003F6256">
      <w:pPr>
        <w:tabs>
          <w:tab w:val="center" w:pos="4665"/>
        </w:tabs>
        <w:suppressAutoHyphens/>
        <w:autoSpaceDE w:val="0"/>
        <w:autoSpaceDN w:val="0"/>
        <w:adjustRightInd w:val="0"/>
        <w:spacing w:line="360" w:lineRule="auto"/>
        <w:ind w:firstLine="709"/>
        <w:jc w:val="both"/>
        <w:rPr>
          <w:bCs/>
          <w:sz w:val="28"/>
          <w:szCs w:val="28"/>
          <w:lang w:val="en-US"/>
        </w:rPr>
      </w:pPr>
    </w:p>
    <w:p w:rsidR="00C04A04" w:rsidRPr="003F6256" w:rsidRDefault="00C04A04" w:rsidP="003F6256">
      <w:pPr>
        <w:tabs>
          <w:tab w:val="center" w:pos="4665"/>
        </w:tabs>
        <w:suppressAutoHyphens/>
        <w:autoSpaceDE w:val="0"/>
        <w:autoSpaceDN w:val="0"/>
        <w:adjustRightInd w:val="0"/>
        <w:spacing w:line="360" w:lineRule="auto"/>
        <w:ind w:firstLine="709"/>
        <w:jc w:val="both"/>
        <w:rPr>
          <w:bCs/>
          <w:sz w:val="28"/>
          <w:szCs w:val="28"/>
          <w:lang w:val="en-US"/>
        </w:rPr>
      </w:pPr>
      <w:r w:rsidRPr="003F6256">
        <w:rPr>
          <w:bCs/>
          <w:sz w:val="28"/>
          <w:szCs w:val="28"/>
        </w:rPr>
        <w:t>Таблица №</w:t>
      </w:r>
      <w:r w:rsidRPr="003F6256">
        <w:rPr>
          <w:bCs/>
          <w:sz w:val="28"/>
          <w:szCs w:val="28"/>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01"/>
        <w:gridCol w:w="945"/>
        <w:gridCol w:w="917"/>
        <w:gridCol w:w="821"/>
      </w:tblGrid>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шкалы</w:t>
            </w:r>
          </w:p>
        </w:tc>
        <w:tc>
          <w:tcPr>
            <w:tcW w:w="0" w:type="auto"/>
            <w:gridSpan w:val="3"/>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Уровень в %</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высокий</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средний</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низкий</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Тревожности</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50</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30</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20</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Фрустрации</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40</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35</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25</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Агрессивности</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45</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40</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15</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Ригидности</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50</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30</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20</w:t>
            </w:r>
          </w:p>
        </w:tc>
      </w:tr>
    </w:tbl>
    <w:p w:rsidR="003F6256" w:rsidRPr="003F6256" w:rsidRDefault="003F6256" w:rsidP="003F6256">
      <w:pPr>
        <w:pStyle w:val="2"/>
        <w:suppressAutoHyphens/>
        <w:spacing w:line="360" w:lineRule="auto"/>
        <w:ind w:firstLine="709"/>
      </w:pPr>
    </w:p>
    <w:p w:rsidR="003F6256"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Анализируя полученные данные, представленные в таблице № 2, мы видим, что при исследовании тревожности, по методике Айзенка, у половины</w:t>
      </w:r>
      <w:r w:rsidR="003F6256" w:rsidRPr="003F6256">
        <w:rPr>
          <w:sz w:val="28"/>
          <w:szCs w:val="28"/>
        </w:rPr>
        <w:t xml:space="preserve"> </w:t>
      </w:r>
      <w:r w:rsidRPr="003F6256">
        <w:rPr>
          <w:sz w:val="28"/>
          <w:szCs w:val="28"/>
        </w:rPr>
        <w:t>испытуемых (50%) выявлен высокий уровень тревожности. Это выражается в волнении, повышенном беспокойстве в различных ситуациях, плохом сне, а так же в ожидании плохого со стороны окружающих.</w:t>
      </w:r>
    </w:p>
    <w:p w:rsidR="003F6256"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У остальных испытуемых наблюдается средний и низкий уровень тревожности (30% и 20% соответственно). Эти показатели соответствуют норме.</w:t>
      </w:r>
    </w:p>
    <w:p w:rsidR="003F6256"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При исследовании фрустрации нами были получены следующие результаты: у 40% из числа испытуемых выявлен высокий уровень фрустрации. Это говорит о том, что эти испытуемые в реальных или вымышленных ситуациях, в которых не может быть исполнено их намеренье или желание, испытывают чувство разочарования, раздражения или отчаянья. Такие дети чувствуют растерянность перед возникающими трудностями, у них снижена самооценка и развито стремление на избегание неудач.</w:t>
      </w:r>
    </w:p>
    <w:p w:rsidR="003F6256"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Из данных, которые мы получили, исследуя агрессивность, видно, что 45% испытуемых показали высокий уровень агрессивности. Это говорит о том, у таких детей присутствует невыдержанность в общении, они легко раздражаются, вследствие чего могут возникать конфликтные ситуации с окружающими людьми.</w:t>
      </w:r>
    </w:p>
    <w:p w:rsidR="003F6256"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Анализируя данные, полученные при исследовании ригидности, мы видим, что у половины детей(50%), из числа испытуемых,</w:t>
      </w:r>
      <w:r w:rsidR="003F6256" w:rsidRPr="003F6256">
        <w:rPr>
          <w:sz w:val="28"/>
          <w:szCs w:val="28"/>
        </w:rPr>
        <w:t xml:space="preserve"> </w:t>
      </w:r>
      <w:r w:rsidRPr="003F6256">
        <w:rPr>
          <w:sz w:val="28"/>
          <w:szCs w:val="28"/>
        </w:rPr>
        <w:t>присутствует высокий уровень ригидности. Это говорит о том, что они тяжело переносят любые изменения в планах, могут быть излишне фиксированы на определенных объектах.</w:t>
      </w:r>
    </w:p>
    <w:p w:rsidR="00C04A04"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У 30% выявлен средний уровень ригидности, а у 20% - низкий. У таких детей отсутствует излишняя фиксация на объектах, они могут свободно менять свои планы и привычки.</w:t>
      </w:r>
    </w:p>
    <w:p w:rsidR="00C04A04" w:rsidRPr="003F6256" w:rsidRDefault="00C04A04" w:rsidP="003F6256">
      <w:pPr>
        <w:tabs>
          <w:tab w:val="center" w:pos="4665"/>
        </w:tabs>
        <w:suppressAutoHyphens/>
        <w:autoSpaceDE w:val="0"/>
        <w:autoSpaceDN w:val="0"/>
        <w:adjustRightInd w:val="0"/>
        <w:spacing w:line="360" w:lineRule="auto"/>
        <w:ind w:firstLine="709"/>
        <w:jc w:val="both"/>
        <w:rPr>
          <w:sz w:val="28"/>
          <w:szCs w:val="28"/>
        </w:rPr>
      </w:pPr>
      <w:r w:rsidRPr="003F6256">
        <w:rPr>
          <w:sz w:val="28"/>
          <w:szCs w:val="28"/>
        </w:rPr>
        <w:t>Обобщая полученные данные можно сказать, что большинство детей показали высокий уровень тревожности, агрессивности, фрустрации и ригидности.</w:t>
      </w:r>
    </w:p>
    <w:p w:rsidR="00C04A04" w:rsidRPr="003F6256" w:rsidRDefault="00C04A04" w:rsidP="003F6256">
      <w:pPr>
        <w:pStyle w:val="2"/>
        <w:suppressAutoHyphens/>
        <w:spacing w:line="360" w:lineRule="auto"/>
        <w:ind w:firstLine="709"/>
      </w:pPr>
      <w:r w:rsidRPr="003F6256">
        <w:t xml:space="preserve">Следующим шагом нашей работы была проведена методика </w:t>
      </w:r>
      <w:r w:rsidR="003F6256" w:rsidRPr="003F6256">
        <w:t>"</w:t>
      </w:r>
      <w:r w:rsidRPr="003F6256">
        <w:t>цветовой диапазон настроений</w:t>
      </w:r>
      <w:r w:rsidR="003F6256" w:rsidRPr="003F6256">
        <w:t>"</w:t>
      </w:r>
      <w:r w:rsidRPr="003F6256">
        <w:t xml:space="preserve"> предложенный Лутошкиным. На протяжении семи дней проводилась методика на выявление настроения. В данной методике испытуемым предлагалось выбрать понравившийся им цвет: красный, желтый, оранжевый, зеленый, голубой, фиолетовый, черный, белый. Ежедневный анализ данных цветоматрицы соотносится с реальными жизненными событиями испытуемого. По данной методике нами были получены следующие результаты,</w:t>
      </w:r>
      <w:r w:rsidR="003F6256" w:rsidRPr="003F6256">
        <w:t xml:space="preserve"> </w:t>
      </w:r>
      <w:r w:rsidRPr="003F6256">
        <w:t>которые представлены в гистограмме № 1.</w:t>
      </w:r>
    </w:p>
    <w:p w:rsidR="003F6256" w:rsidRPr="003F6256" w:rsidRDefault="003F6256" w:rsidP="003F6256">
      <w:pPr>
        <w:pStyle w:val="2"/>
        <w:suppressAutoHyphens/>
        <w:spacing w:line="360" w:lineRule="auto"/>
        <w:ind w:firstLine="709"/>
        <w:rPr>
          <w:lang w:val="en-US"/>
        </w:rPr>
      </w:pPr>
    </w:p>
    <w:p w:rsidR="00C04A04" w:rsidRPr="003F6256" w:rsidRDefault="00C04A04" w:rsidP="003F6256">
      <w:pPr>
        <w:pStyle w:val="2"/>
        <w:suppressAutoHyphens/>
        <w:spacing w:line="360" w:lineRule="auto"/>
        <w:ind w:firstLine="709"/>
      </w:pPr>
      <w:r w:rsidRPr="003F6256">
        <w:t>Данные по шкале цветового диапазона настроений.</w:t>
      </w:r>
    </w:p>
    <w:p w:rsidR="00C04A04" w:rsidRPr="003F6256" w:rsidRDefault="009C7167" w:rsidP="003F6256">
      <w:pPr>
        <w:pStyle w:val="2"/>
        <w:suppressAutoHyphens/>
        <w:spacing w:line="360" w:lineRule="auto"/>
        <w:ind w:firstLine="709"/>
        <w:rPr>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31pt">
            <v:imagedata r:id="rId5" o:title=""/>
          </v:shape>
        </w:pict>
      </w:r>
    </w:p>
    <w:p w:rsidR="003F6256" w:rsidRPr="003F6256" w:rsidRDefault="003F6256" w:rsidP="003F6256">
      <w:pPr>
        <w:pStyle w:val="2"/>
        <w:suppressAutoHyphens/>
        <w:spacing w:line="360" w:lineRule="auto"/>
        <w:ind w:firstLine="709"/>
        <w:rPr>
          <w:bCs/>
          <w:lang w:val="en-US"/>
        </w:rPr>
      </w:pPr>
    </w:p>
    <w:p w:rsidR="003F6256" w:rsidRPr="003F6256" w:rsidRDefault="00C04A04" w:rsidP="003F6256">
      <w:pPr>
        <w:pStyle w:val="2"/>
        <w:suppressAutoHyphens/>
        <w:spacing w:line="360" w:lineRule="auto"/>
        <w:ind w:firstLine="709"/>
      </w:pPr>
      <w:r w:rsidRPr="003F6256">
        <w:rPr>
          <w:bCs/>
        </w:rPr>
        <w:t xml:space="preserve">Как видно из полученных данных, представленных в гистограмме №1, </w:t>
      </w:r>
      <w:r w:rsidRPr="003F6256">
        <w:t>что на протяжении семи дней выбор цветового диапазона располагался в разном соотношении. Так</w:t>
      </w:r>
      <w:r w:rsidR="003F6256" w:rsidRPr="003F6256">
        <w:t xml:space="preserve"> </w:t>
      </w:r>
      <w:r w:rsidRPr="003F6256">
        <w:t>в большинстве случаев (35%) дети оценивали свое состояние как тревожное, 2% как восторженное, 11% как приятное, 7%</w:t>
      </w:r>
      <w:r w:rsidR="003F6256" w:rsidRPr="003F6256">
        <w:t xml:space="preserve"> </w:t>
      </w:r>
      <w:r w:rsidRPr="003F6256">
        <w:t>- грустное, у 8% - крайне неудовлетворенное, 10% как радостное, 15 % как спокойное, а в 12% случаев не смогли сказать, какое у них на данный момент преобладает настроение.</w:t>
      </w:r>
    </w:p>
    <w:p w:rsidR="00C04A04" w:rsidRPr="003F6256" w:rsidRDefault="00C04A04" w:rsidP="003F6256">
      <w:pPr>
        <w:pStyle w:val="2"/>
        <w:suppressAutoHyphens/>
        <w:spacing w:line="360" w:lineRule="auto"/>
        <w:ind w:firstLine="709"/>
      </w:pPr>
      <w:r w:rsidRPr="003F6256">
        <w:t>Подводя общие итоги</w:t>
      </w:r>
      <w:r w:rsidR="003F6256" w:rsidRPr="003F6256">
        <w:t xml:space="preserve"> </w:t>
      </w:r>
      <w:r w:rsidRPr="003F6256">
        <w:t>исследования можно сказать следующее:</w:t>
      </w:r>
    </w:p>
    <w:p w:rsidR="00C04A04" w:rsidRPr="003F6256" w:rsidRDefault="00C04A04" w:rsidP="003F6256">
      <w:pPr>
        <w:pStyle w:val="2"/>
        <w:numPr>
          <w:ilvl w:val="0"/>
          <w:numId w:val="1"/>
        </w:numPr>
        <w:suppressAutoHyphens/>
        <w:spacing w:line="360" w:lineRule="auto"/>
        <w:ind w:left="0" w:firstLine="709"/>
        <w:rPr>
          <w:bCs/>
        </w:rPr>
      </w:pPr>
      <w:r w:rsidRPr="003F6256">
        <w:t>большинство детей показали высокий уровень тревожности как личностной, так и ситуативной (методика Ч.Д.Спилбергера - Ю.Л.Ханина)</w:t>
      </w:r>
    </w:p>
    <w:p w:rsidR="00C04A04" w:rsidRPr="003F6256" w:rsidRDefault="00C04A04" w:rsidP="003F6256">
      <w:pPr>
        <w:pStyle w:val="2"/>
        <w:numPr>
          <w:ilvl w:val="0"/>
          <w:numId w:val="1"/>
        </w:numPr>
        <w:suppressAutoHyphens/>
        <w:spacing w:line="360" w:lineRule="auto"/>
        <w:ind w:left="0" w:firstLine="709"/>
        <w:rPr>
          <w:bCs/>
        </w:rPr>
      </w:pPr>
      <w:r w:rsidRPr="003F6256">
        <w:t>по оценке психических состояний, видим, что</w:t>
      </w:r>
      <w:r w:rsidR="003F6256" w:rsidRPr="003F6256">
        <w:t xml:space="preserve"> </w:t>
      </w:r>
      <w:r w:rsidRPr="003F6256">
        <w:t>по тревожности, фрустрации, агрессивности, ригидности большинство детей показали очень высокий уровень по всем этим показателям.</w:t>
      </w:r>
    </w:p>
    <w:p w:rsidR="00C04A04" w:rsidRPr="003F6256" w:rsidRDefault="00C04A04" w:rsidP="003F6256">
      <w:pPr>
        <w:pStyle w:val="2"/>
        <w:numPr>
          <w:ilvl w:val="0"/>
          <w:numId w:val="1"/>
        </w:numPr>
        <w:suppressAutoHyphens/>
        <w:spacing w:line="360" w:lineRule="auto"/>
        <w:ind w:left="0" w:firstLine="709"/>
        <w:rPr>
          <w:bCs/>
        </w:rPr>
      </w:pPr>
      <w:r w:rsidRPr="003F6256">
        <w:rPr>
          <w:bCs/>
        </w:rPr>
        <w:t>На протяжении семи дней исследования большинство детей оценивали свое состояние как тревожное.</w:t>
      </w:r>
    </w:p>
    <w:p w:rsidR="003F6256" w:rsidRPr="003F6256" w:rsidRDefault="00C04A04" w:rsidP="003F6256">
      <w:pPr>
        <w:suppressAutoHyphens/>
        <w:spacing w:line="360" w:lineRule="auto"/>
        <w:ind w:firstLine="709"/>
        <w:jc w:val="both"/>
        <w:rPr>
          <w:sz w:val="28"/>
          <w:szCs w:val="28"/>
        </w:rPr>
      </w:pPr>
      <w:r w:rsidRPr="003F6256">
        <w:rPr>
          <w:sz w:val="28"/>
          <w:szCs w:val="28"/>
        </w:rPr>
        <w:t>Таким</w:t>
      </w:r>
      <w:r w:rsidR="003F6256" w:rsidRPr="003F6256">
        <w:rPr>
          <w:sz w:val="28"/>
          <w:szCs w:val="28"/>
        </w:rPr>
        <w:t xml:space="preserve"> </w:t>
      </w:r>
      <w:r w:rsidRPr="003F6256">
        <w:rPr>
          <w:sz w:val="28"/>
          <w:szCs w:val="28"/>
        </w:rPr>
        <w:t>образом, после проведённой психодиагностики эмоционального состояния</w:t>
      </w:r>
      <w:r w:rsidR="003F6256" w:rsidRPr="003F6256">
        <w:rPr>
          <w:sz w:val="28"/>
          <w:szCs w:val="28"/>
        </w:rPr>
        <w:t xml:space="preserve"> </w:t>
      </w:r>
      <w:r w:rsidRPr="003F6256">
        <w:rPr>
          <w:sz w:val="28"/>
          <w:szCs w:val="28"/>
        </w:rPr>
        <w:t>детей было выявлено, что у их эмоциональный фон настроений значительно снижен, также отчетливо видно тревожное состояние испытуемых. Мы разработали психокоррекционную программу направленную</w:t>
      </w:r>
      <w:r w:rsidR="003F6256" w:rsidRPr="003F6256">
        <w:rPr>
          <w:sz w:val="28"/>
          <w:szCs w:val="28"/>
        </w:rPr>
        <w:t xml:space="preserve"> </w:t>
      </w:r>
      <w:r w:rsidRPr="003F6256">
        <w:rPr>
          <w:sz w:val="28"/>
          <w:szCs w:val="28"/>
        </w:rPr>
        <w:t>на формирование позитивных эмоции.</w:t>
      </w:r>
    </w:p>
    <w:p w:rsidR="00C04A04" w:rsidRPr="003F6256" w:rsidRDefault="00C04A04" w:rsidP="003F6256">
      <w:pPr>
        <w:suppressAutoHyphens/>
        <w:spacing w:line="360" w:lineRule="auto"/>
        <w:ind w:firstLine="709"/>
        <w:jc w:val="both"/>
        <w:rPr>
          <w:sz w:val="28"/>
          <w:szCs w:val="28"/>
        </w:rPr>
      </w:pPr>
    </w:p>
    <w:p w:rsidR="00C04A04" w:rsidRPr="003F6256" w:rsidRDefault="00C04A04" w:rsidP="003F6256">
      <w:pPr>
        <w:pStyle w:val="2"/>
        <w:suppressAutoHyphens/>
        <w:spacing w:line="360" w:lineRule="auto"/>
        <w:ind w:firstLine="709"/>
        <w:rPr>
          <w:bCs/>
          <w:lang w:val="en-US"/>
        </w:rPr>
      </w:pPr>
      <w:r w:rsidRPr="003F6256">
        <w:rPr>
          <w:bCs/>
        </w:rPr>
        <w:t>3.</w:t>
      </w:r>
      <w:r w:rsidRPr="003F6256">
        <w:t xml:space="preserve"> Сравнительный анализ данных до и после проведения коррекционной работы</w:t>
      </w:r>
    </w:p>
    <w:p w:rsidR="003F6256" w:rsidRPr="003F6256" w:rsidRDefault="003F6256" w:rsidP="003F6256">
      <w:pPr>
        <w:pStyle w:val="2"/>
        <w:suppressAutoHyphens/>
        <w:spacing w:line="360" w:lineRule="auto"/>
        <w:ind w:firstLine="709"/>
        <w:rPr>
          <w:bCs/>
          <w:lang w:val="en-US"/>
        </w:rPr>
      </w:pPr>
    </w:p>
    <w:p w:rsidR="00C04A04" w:rsidRPr="003F6256" w:rsidRDefault="00C04A04" w:rsidP="003F6256">
      <w:pPr>
        <w:pStyle w:val="2"/>
        <w:suppressAutoHyphens/>
        <w:spacing w:line="360" w:lineRule="auto"/>
        <w:ind w:firstLine="709"/>
      </w:pPr>
      <w:r w:rsidRPr="003F6256">
        <w:t>Для выявления</w:t>
      </w:r>
      <w:r w:rsidR="003F6256" w:rsidRPr="003F6256">
        <w:t xml:space="preserve"> </w:t>
      </w:r>
      <w:r w:rsidRPr="003F6256">
        <w:t>статистической разницы между психическим состоянием до психокоррекции и после проведённой психокоррекции</w:t>
      </w:r>
      <w:r w:rsidR="003F6256" w:rsidRPr="003F6256">
        <w:t xml:space="preserve"> </w:t>
      </w:r>
      <w:r w:rsidRPr="003F6256">
        <w:t>нами был проведен сравнительный анализ данных при помощи Т – критерия Стьюдента.</w:t>
      </w:r>
    </w:p>
    <w:p w:rsidR="00665C89" w:rsidRPr="003F6256" w:rsidRDefault="00665C89" w:rsidP="003F6256">
      <w:pPr>
        <w:pStyle w:val="2"/>
        <w:suppressAutoHyphens/>
        <w:spacing w:line="360" w:lineRule="auto"/>
        <w:ind w:firstLine="709"/>
      </w:pPr>
    </w:p>
    <w:p w:rsidR="003F6256" w:rsidRPr="003F6256" w:rsidRDefault="00C04A04" w:rsidP="003F6256">
      <w:pPr>
        <w:pStyle w:val="2"/>
        <w:suppressAutoHyphens/>
        <w:spacing w:line="360" w:lineRule="auto"/>
        <w:ind w:firstLine="709"/>
        <w:rPr>
          <w:lang w:val="en-US"/>
        </w:rPr>
      </w:pPr>
      <w:r w:rsidRPr="003F6256">
        <w:t>Таблица № 4</w:t>
      </w:r>
      <w:r w:rsidR="003F6256" w:rsidRPr="003F6256">
        <w:t xml:space="preserve"> Сравнительный анализ уровня ситуативной и личностной тревожности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10"/>
        <w:gridCol w:w="1692"/>
        <w:gridCol w:w="1742"/>
        <w:gridCol w:w="1155"/>
      </w:tblGrid>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Шкалы</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Обозначение</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Среднее значение</w:t>
            </w:r>
          </w:p>
        </w:tc>
        <w:tc>
          <w:tcPr>
            <w:tcW w:w="0" w:type="auto"/>
            <w:shd w:val="clear" w:color="auto" w:fill="auto"/>
          </w:tcPr>
          <w:p w:rsidR="00C04A04" w:rsidRPr="007857B2" w:rsidRDefault="00C04A04" w:rsidP="007857B2">
            <w:pPr>
              <w:pStyle w:val="2"/>
              <w:suppressAutoHyphens/>
              <w:spacing w:line="360" w:lineRule="auto"/>
              <w:ind w:firstLine="0"/>
              <w:jc w:val="left"/>
              <w:rPr>
                <w:sz w:val="20"/>
                <w:lang w:val="en-US"/>
              </w:rPr>
            </w:pPr>
            <w:r w:rsidRPr="007857B2">
              <w:rPr>
                <w:sz w:val="20"/>
              </w:rPr>
              <w:t xml:space="preserve">Значение </w:t>
            </w:r>
            <w:r w:rsidRPr="007857B2">
              <w:rPr>
                <w:sz w:val="20"/>
                <w:lang w:val="en-US"/>
              </w:rPr>
              <w:t>p</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Ситуативная</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До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51,30</w:t>
            </w:r>
          </w:p>
        </w:tc>
        <w:tc>
          <w:tcPr>
            <w:tcW w:w="0" w:type="auto"/>
            <w:vMerge w:val="restart"/>
            <w:shd w:val="clear" w:color="auto" w:fill="auto"/>
          </w:tcPr>
          <w:p w:rsidR="00C04A04" w:rsidRPr="007857B2" w:rsidRDefault="00C04A04" w:rsidP="007857B2">
            <w:pPr>
              <w:pStyle w:val="a6"/>
              <w:suppressAutoHyphens/>
              <w:jc w:val="left"/>
              <w:rPr>
                <w:sz w:val="20"/>
                <w:szCs w:val="28"/>
              </w:rPr>
            </w:pPr>
            <w:r w:rsidRPr="007857B2">
              <w:rPr>
                <w:sz w:val="20"/>
                <w:szCs w:val="28"/>
                <w:lang w:val="en-US"/>
              </w:rPr>
              <w:t xml:space="preserve">P &lt; </w:t>
            </w:r>
            <w:r w:rsidRPr="007857B2">
              <w:rPr>
                <w:sz w:val="20"/>
                <w:szCs w:val="28"/>
              </w:rPr>
              <w:t>0,01</w:t>
            </w:r>
          </w:p>
        </w:tc>
      </w:tr>
      <w:tr w:rsidR="00C04A04" w:rsidRPr="007857B2" w:rsidTr="007857B2">
        <w:trPr>
          <w:jc w:val="center"/>
        </w:trPr>
        <w:tc>
          <w:tcPr>
            <w:tcW w:w="0" w:type="auto"/>
            <w:shd w:val="clear" w:color="auto" w:fill="auto"/>
          </w:tcPr>
          <w:p w:rsidR="00C04A04" w:rsidRPr="007857B2" w:rsidRDefault="00C04A04" w:rsidP="007857B2">
            <w:pPr>
              <w:pStyle w:val="a6"/>
              <w:suppressAutoHyphens/>
              <w:jc w:val="left"/>
              <w:rPr>
                <w:sz w:val="20"/>
                <w:szCs w:val="28"/>
              </w:rPr>
            </w:pPr>
          </w:p>
        </w:tc>
        <w:tc>
          <w:tcPr>
            <w:tcW w:w="0" w:type="auto"/>
            <w:shd w:val="clear" w:color="auto" w:fill="auto"/>
          </w:tcPr>
          <w:p w:rsidR="00C04A04" w:rsidRPr="007857B2" w:rsidRDefault="00C04A04" w:rsidP="007857B2">
            <w:pPr>
              <w:pStyle w:val="a6"/>
              <w:suppressAutoHyphens/>
              <w:jc w:val="left"/>
              <w:rPr>
                <w:sz w:val="20"/>
                <w:szCs w:val="28"/>
              </w:rPr>
            </w:pPr>
            <w:r w:rsidRPr="007857B2">
              <w:rPr>
                <w:sz w:val="20"/>
                <w:szCs w:val="28"/>
              </w:rPr>
              <w:t>После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42,70</w:t>
            </w:r>
          </w:p>
        </w:tc>
        <w:tc>
          <w:tcPr>
            <w:tcW w:w="0" w:type="auto"/>
            <w:vMerge/>
            <w:shd w:val="clear" w:color="auto" w:fill="auto"/>
          </w:tcPr>
          <w:p w:rsidR="00C04A04" w:rsidRPr="007857B2" w:rsidRDefault="00C04A04" w:rsidP="007857B2">
            <w:pPr>
              <w:pStyle w:val="2"/>
              <w:suppressAutoHyphens/>
              <w:spacing w:line="360" w:lineRule="auto"/>
              <w:ind w:firstLine="0"/>
              <w:jc w:val="left"/>
              <w:rPr>
                <w:sz w:val="20"/>
              </w:rPr>
            </w:pP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Личностная</w:t>
            </w: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До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50,50</w:t>
            </w:r>
          </w:p>
        </w:tc>
        <w:tc>
          <w:tcPr>
            <w:tcW w:w="0" w:type="auto"/>
            <w:vMerge w:val="restart"/>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____</w:t>
            </w:r>
          </w:p>
        </w:tc>
      </w:tr>
      <w:tr w:rsidR="00C04A04" w:rsidRPr="007857B2" w:rsidTr="007857B2">
        <w:trPr>
          <w:jc w:val="center"/>
        </w:trPr>
        <w:tc>
          <w:tcPr>
            <w:tcW w:w="0" w:type="auto"/>
            <w:shd w:val="clear" w:color="auto" w:fill="auto"/>
          </w:tcPr>
          <w:p w:rsidR="00C04A04" w:rsidRPr="007857B2" w:rsidRDefault="00C04A04" w:rsidP="007857B2">
            <w:pPr>
              <w:pStyle w:val="2"/>
              <w:suppressAutoHyphens/>
              <w:spacing w:line="360" w:lineRule="auto"/>
              <w:ind w:firstLine="0"/>
              <w:jc w:val="left"/>
              <w:rPr>
                <w:sz w:val="20"/>
              </w:rPr>
            </w:pPr>
          </w:p>
        </w:tc>
        <w:tc>
          <w:tcPr>
            <w:tcW w:w="0" w:type="auto"/>
            <w:shd w:val="clear" w:color="auto" w:fill="auto"/>
          </w:tcPr>
          <w:p w:rsidR="00C04A04" w:rsidRPr="007857B2" w:rsidRDefault="00C04A04" w:rsidP="007857B2">
            <w:pPr>
              <w:pStyle w:val="2"/>
              <w:suppressAutoHyphens/>
              <w:spacing w:line="360" w:lineRule="auto"/>
              <w:ind w:firstLine="0"/>
              <w:jc w:val="left"/>
              <w:rPr>
                <w:sz w:val="20"/>
              </w:rPr>
            </w:pPr>
            <w:r w:rsidRPr="007857B2">
              <w:rPr>
                <w:sz w:val="20"/>
              </w:rPr>
              <w:t>После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49,60</w:t>
            </w:r>
          </w:p>
        </w:tc>
        <w:tc>
          <w:tcPr>
            <w:tcW w:w="0" w:type="auto"/>
            <w:vMerge/>
            <w:shd w:val="clear" w:color="auto" w:fill="auto"/>
          </w:tcPr>
          <w:p w:rsidR="00C04A04" w:rsidRPr="007857B2" w:rsidRDefault="00C04A04" w:rsidP="007857B2">
            <w:pPr>
              <w:pStyle w:val="2"/>
              <w:suppressAutoHyphens/>
              <w:spacing w:line="360" w:lineRule="auto"/>
              <w:ind w:firstLine="0"/>
              <w:jc w:val="left"/>
              <w:rPr>
                <w:sz w:val="20"/>
              </w:rPr>
            </w:pPr>
          </w:p>
        </w:tc>
      </w:tr>
    </w:tbl>
    <w:p w:rsidR="003F6256" w:rsidRPr="003F6256" w:rsidRDefault="003F6256" w:rsidP="003F6256">
      <w:pPr>
        <w:pStyle w:val="2"/>
        <w:suppressAutoHyphens/>
        <w:spacing w:line="360" w:lineRule="auto"/>
        <w:ind w:firstLine="709"/>
      </w:pPr>
    </w:p>
    <w:p w:rsidR="003F6256"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sz w:val="28"/>
          <w:szCs w:val="28"/>
        </w:rPr>
        <w:t>Из полученных результатов сравнительного анализа, представленных в таблице №4 видно, что до проведения коррекционной работы по шкале ситуативная тревожность средний балл составил 51,30, а поле проведения коррекционных занятий средний балл составляет 42,70.</w:t>
      </w:r>
      <w:r w:rsidR="003F6256" w:rsidRPr="003F6256">
        <w:rPr>
          <w:sz w:val="28"/>
          <w:szCs w:val="28"/>
        </w:rPr>
        <w:t xml:space="preserve"> </w:t>
      </w:r>
      <w:r w:rsidRPr="003F6256">
        <w:rPr>
          <w:sz w:val="28"/>
          <w:szCs w:val="28"/>
        </w:rPr>
        <w:t>Данные указывают на снижение уровня ситуативной тревожности, что может выражаться в отсутствии напряжения, беспокойства по пустякам. Различия статистически</w:t>
      </w:r>
      <w:r w:rsidR="003F6256" w:rsidRPr="003F6256">
        <w:rPr>
          <w:sz w:val="28"/>
          <w:szCs w:val="28"/>
        </w:rPr>
        <w:t xml:space="preserve"> </w:t>
      </w:r>
      <w:r w:rsidRPr="003F6256">
        <w:rPr>
          <w:sz w:val="28"/>
          <w:szCs w:val="28"/>
        </w:rPr>
        <w:t>достоверны на высоком уровне значимости (р &lt; 0,01).</w:t>
      </w:r>
    </w:p>
    <w:p w:rsidR="003F6256"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sz w:val="28"/>
          <w:szCs w:val="28"/>
        </w:rPr>
        <w:t>Как видно из полученных данных после проведения коррекционной работы средний балл по шкале личностная тревожность несколько снизился (</w:t>
      </w:r>
      <w:r w:rsidRPr="003F6256">
        <w:rPr>
          <w:bCs/>
          <w:sz w:val="28"/>
          <w:szCs w:val="28"/>
        </w:rPr>
        <w:t xml:space="preserve">до коррекционных занятий </w:t>
      </w:r>
      <w:r w:rsidRPr="003F6256">
        <w:rPr>
          <w:sz w:val="28"/>
          <w:szCs w:val="28"/>
        </w:rPr>
        <w:t>средний балл 50,50, а поле проведения коррекционных занятий средний балл составляет 49,60), но статистически достоверных различий нет. Мы полагаем, что это связанно с тем, что личностная тревожность является устойчивой характеристикой</w:t>
      </w:r>
      <w:r w:rsidR="003F6256" w:rsidRPr="003F6256">
        <w:rPr>
          <w:sz w:val="28"/>
          <w:szCs w:val="28"/>
        </w:rPr>
        <w:t xml:space="preserve"> </w:t>
      </w:r>
      <w:r w:rsidRPr="003F6256">
        <w:rPr>
          <w:sz w:val="28"/>
          <w:szCs w:val="28"/>
        </w:rPr>
        <w:t>и для снижения ее уровня проведения нашей коррекционной работы не достаточно.</w:t>
      </w:r>
    </w:p>
    <w:p w:rsidR="00C04A04"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sz w:val="28"/>
          <w:szCs w:val="28"/>
        </w:rPr>
        <w:t>Таким образом, можно сказать, что после проведения коррекционной работы у детей существенно снизился уровень ситуативной тревожности.</w:t>
      </w:r>
    </w:p>
    <w:p w:rsidR="003F6256" w:rsidRPr="003F6256" w:rsidRDefault="003F6256" w:rsidP="003F6256">
      <w:pPr>
        <w:tabs>
          <w:tab w:val="center" w:pos="4809"/>
        </w:tabs>
        <w:suppressAutoHyphens/>
        <w:autoSpaceDE w:val="0"/>
        <w:autoSpaceDN w:val="0"/>
        <w:adjustRightInd w:val="0"/>
        <w:spacing w:line="360" w:lineRule="auto"/>
        <w:ind w:firstLine="709"/>
        <w:jc w:val="both"/>
        <w:rPr>
          <w:sz w:val="28"/>
          <w:szCs w:val="28"/>
        </w:rPr>
      </w:pPr>
    </w:p>
    <w:p w:rsidR="00C04A04" w:rsidRPr="003F6256" w:rsidRDefault="00C04A04" w:rsidP="003F6256">
      <w:pPr>
        <w:tabs>
          <w:tab w:val="center" w:pos="4809"/>
        </w:tabs>
        <w:suppressAutoHyphens/>
        <w:autoSpaceDE w:val="0"/>
        <w:autoSpaceDN w:val="0"/>
        <w:adjustRightInd w:val="0"/>
        <w:spacing w:line="360" w:lineRule="auto"/>
        <w:ind w:firstLine="709"/>
        <w:jc w:val="both"/>
        <w:rPr>
          <w:sz w:val="28"/>
          <w:szCs w:val="28"/>
          <w:lang w:val="en-US"/>
        </w:rPr>
      </w:pPr>
      <w:r w:rsidRPr="003F6256">
        <w:rPr>
          <w:sz w:val="28"/>
          <w:szCs w:val="28"/>
        </w:rPr>
        <w:t>Таблица №5</w:t>
      </w:r>
      <w:r w:rsidR="003F6256" w:rsidRPr="003F6256">
        <w:rPr>
          <w:sz w:val="28"/>
          <w:szCs w:val="28"/>
        </w:rPr>
        <w:t xml:space="preserve"> Сравнительный анализ уровня самооценки психических состояний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72"/>
        <w:gridCol w:w="1655"/>
        <w:gridCol w:w="1742"/>
        <w:gridCol w:w="1155"/>
      </w:tblGrid>
      <w:tr w:rsidR="00C04A04" w:rsidRPr="007857B2" w:rsidTr="007857B2">
        <w:trPr>
          <w:jc w:val="center"/>
        </w:trPr>
        <w:tc>
          <w:tcPr>
            <w:tcW w:w="0" w:type="auto"/>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r w:rsidRPr="007857B2">
              <w:rPr>
                <w:sz w:val="20"/>
                <w:szCs w:val="28"/>
              </w:rPr>
              <w:t>Шкалы</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Обозначение</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Среднее значение</w:t>
            </w:r>
          </w:p>
        </w:tc>
        <w:tc>
          <w:tcPr>
            <w:tcW w:w="0" w:type="auto"/>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r w:rsidRPr="007857B2">
              <w:rPr>
                <w:sz w:val="20"/>
                <w:szCs w:val="28"/>
              </w:rPr>
              <w:t xml:space="preserve">Значение </w:t>
            </w:r>
            <w:r w:rsidRPr="007857B2">
              <w:rPr>
                <w:sz w:val="20"/>
                <w:szCs w:val="28"/>
                <w:lang w:val="en-US"/>
              </w:rPr>
              <w:t>p</w:t>
            </w: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Шкала тревожности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до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15,40</w:t>
            </w:r>
          </w:p>
        </w:tc>
        <w:tc>
          <w:tcPr>
            <w:tcW w:w="0" w:type="auto"/>
            <w:vMerge w:val="restart"/>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r w:rsidRPr="007857B2">
              <w:rPr>
                <w:sz w:val="20"/>
                <w:szCs w:val="28"/>
                <w:lang w:val="en-US"/>
              </w:rPr>
              <w:t xml:space="preserve">P &lt; </w:t>
            </w:r>
            <w:r w:rsidRPr="007857B2">
              <w:rPr>
                <w:sz w:val="20"/>
                <w:szCs w:val="28"/>
              </w:rPr>
              <w:t>0,01</w:t>
            </w: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после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12,70</w:t>
            </w:r>
          </w:p>
        </w:tc>
        <w:tc>
          <w:tcPr>
            <w:tcW w:w="0" w:type="auto"/>
            <w:vMerge/>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Шкала фрустрации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до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15,70</w:t>
            </w:r>
          </w:p>
        </w:tc>
        <w:tc>
          <w:tcPr>
            <w:tcW w:w="0" w:type="auto"/>
            <w:vMerge w:val="restart"/>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r w:rsidRPr="007857B2">
              <w:rPr>
                <w:sz w:val="20"/>
                <w:szCs w:val="28"/>
                <w:lang w:val="en-US"/>
              </w:rPr>
              <w:t xml:space="preserve">P &lt; </w:t>
            </w:r>
            <w:r w:rsidRPr="007857B2">
              <w:rPr>
                <w:sz w:val="20"/>
                <w:szCs w:val="28"/>
              </w:rPr>
              <w:t>0,01</w:t>
            </w: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после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14,00</w:t>
            </w:r>
          </w:p>
        </w:tc>
        <w:tc>
          <w:tcPr>
            <w:tcW w:w="0" w:type="auto"/>
            <w:vMerge/>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Шкала агрессивности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до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14,60</w:t>
            </w:r>
          </w:p>
        </w:tc>
        <w:tc>
          <w:tcPr>
            <w:tcW w:w="0" w:type="auto"/>
            <w:vMerge w:val="restart"/>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r w:rsidRPr="007857B2">
              <w:rPr>
                <w:sz w:val="20"/>
                <w:szCs w:val="28"/>
                <w:lang w:val="en-US"/>
              </w:rPr>
              <w:t xml:space="preserve">P &lt; </w:t>
            </w:r>
            <w:r w:rsidRPr="007857B2">
              <w:rPr>
                <w:sz w:val="20"/>
                <w:szCs w:val="28"/>
              </w:rPr>
              <w:t>0,01</w:t>
            </w: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после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12,20</w:t>
            </w:r>
          </w:p>
        </w:tc>
        <w:tc>
          <w:tcPr>
            <w:tcW w:w="0" w:type="auto"/>
            <w:vMerge/>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p>
        </w:tc>
      </w:tr>
      <w:tr w:rsidR="00C04A04" w:rsidRPr="007857B2" w:rsidTr="007857B2">
        <w:trPr>
          <w:jc w:val="center"/>
        </w:trPr>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Шкала ригидности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до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15,70</w:t>
            </w:r>
          </w:p>
        </w:tc>
        <w:tc>
          <w:tcPr>
            <w:tcW w:w="0" w:type="auto"/>
            <w:vMerge w:val="restart"/>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r w:rsidRPr="007857B2">
              <w:rPr>
                <w:sz w:val="20"/>
                <w:szCs w:val="28"/>
                <w:lang w:val="en-US"/>
              </w:rPr>
              <w:t xml:space="preserve">P &lt; </w:t>
            </w:r>
            <w:r w:rsidRPr="007857B2">
              <w:rPr>
                <w:sz w:val="20"/>
                <w:szCs w:val="28"/>
              </w:rPr>
              <w:t>0,01</w:t>
            </w:r>
          </w:p>
        </w:tc>
      </w:tr>
      <w:tr w:rsidR="00C04A04" w:rsidRPr="007857B2" w:rsidTr="007857B2">
        <w:trPr>
          <w:jc w:val="center"/>
        </w:trPr>
        <w:tc>
          <w:tcPr>
            <w:tcW w:w="0" w:type="auto"/>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после коррекции</w:t>
            </w:r>
          </w:p>
        </w:tc>
        <w:tc>
          <w:tcPr>
            <w:tcW w:w="0" w:type="auto"/>
            <w:shd w:val="clear" w:color="auto" w:fill="auto"/>
          </w:tcPr>
          <w:p w:rsidR="00C04A04" w:rsidRPr="007857B2" w:rsidRDefault="00C04A04" w:rsidP="007857B2">
            <w:pPr>
              <w:suppressAutoHyphens/>
              <w:autoSpaceDE w:val="0"/>
              <w:autoSpaceDN w:val="0"/>
              <w:adjustRightInd w:val="0"/>
              <w:spacing w:line="360" w:lineRule="auto"/>
              <w:rPr>
                <w:sz w:val="20"/>
                <w:szCs w:val="28"/>
              </w:rPr>
            </w:pPr>
            <w:r w:rsidRPr="007857B2">
              <w:rPr>
                <w:sz w:val="20"/>
                <w:szCs w:val="28"/>
              </w:rPr>
              <w:t>12,40</w:t>
            </w:r>
          </w:p>
        </w:tc>
        <w:tc>
          <w:tcPr>
            <w:tcW w:w="0" w:type="auto"/>
            <w:vMerge/>
            <w:shd w:val="clear" w:color="auto" w:fill="auto"/>
          </w:tcPr>
          <w:p w:rsidR="00C04A04" w:rsidRPr="007857B2" w:rsidRDefault="00C04A04" w:rsidP="007857B2">
            <w:pPr>
              <w:tabs>
                <w:tab w:val="center" w:pos="4809"/>
              </w:tabs>
              <w:suppressAutoHyphens/>
              <w:autoSpaceDE w:val="0"/>
              <w:autoSpaceDN w:val="0"/>
              <w:adjustRightInd w:val="0"/>
              <w:spacing w:line="360" w:lineRule="auto"/>
              <w:rPr>
                <w:sz w:val="20"/>
                <w:szCs w:val="28"/>
              </w:rPr>
            </w:pPr>
          </w:p>
        </w:tc>
      </w:tr>
    </w:tbl>
    <w:p w:rsidR="003F6256" w:rsidRPr="003F6256" w:rsidRDefault="003F6256" w:rsidP="003F6256">
      <w:pPr>
        <w:tabs>
          <w:tab w:val="center" w:pos="4809"/>
        </w:tabs>
        <w:suppressAutoHyphens/>
        <w:autoSpaceDE w:val="0"/>
        <w:autoSpaceDN w:val="0"/>
        <w:adjustRightInd w:val="0"/>
        <w:spacing w:line="360" w:lineRule="auto"/>
        <w:ind w:firstLine="709"/>
        <w:jc w:val="both"/>
        <w:rPr>
          <w:sz w:val="28"/>
          <w:szCs w:val="28"/>
        </w:rPr>
      </w:pPr>
    </w:p>
    <w:p w:rsidR="003F6256"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sz w:val="28"/>
          <w:szCs w:val="28"/>
        </w:rPr>
        <w:t>Анализируя полученные данные, представленные в таблице №5,</w:t>
      </w:r>
      <w:r w:rsidR="003F6256" w:rsidRPr="003F6256">
        <w:rPr>
          <w:sz w:val="28"/>
          <w:szCs w:val="28"/>
        </w:rPr>
        <w:t xml:space="preserve"> </w:t>
      </w:r>
      <w:r w:rsidRPr="003F6256">
        <w:rPr>
          <w:sz w:val="28"/>
          <w:szCs w:val="28"/>
        </w:rPr>
        <w:t>видно, что по уровню тревожности до коррекции средний балл 15,40, а поле проведения коррекционных занятий средний балл составил 12,70. Различия статистически</w:t>
      </w:r>
      <w:r w:rsidR="003F6256" w:rsidRPr="003F6256">
        <w:rPr>
          <w:sz w:val="28"/>
          <w:szCs w:val="28"/>
        </w:rPr>
        <w:t xml:space="preserve"> </w:t>
      </w:r>
      <w:r w:rsidRPr="003F6256">
        <w:rPr>
          <w:sz w:val="28"/>
          <w:szCs w:val="28"/>
        </w:rPr>
        <w:t>достоверны на высоком уровне значимости (р &lt; 0,01). Это говорит о том, что у детей после проведённых психокоррекционных занятий уровень тревожности значительно</w:t>
      </w:r>
      <w:r w:rsidR="003F6256" w:rsidRPr="003F6256">
        <w:rPr>
          <w:sz w:val="28"/>
          <w:szCs w:val="28"/>
        </w:rPr>
        <w:t xml:space="preserve"> </w:t>
      </w:r>
      <w:r w:rsidRPr="003F6256">
        <w:rPr>
          <w:sz w:val="28"/>
          <w:szCs w:val="28"/>
        </w:rPr>
        <w:t>спал.</w:t>
      </w:r>
    </w:p>
    <w:p w:rsidR="003F6256"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bCs/>
          <w:sz w:val="28"/>
          <w:szCs w:val="28"/>
        </w:rPr>
        <w:t xml:space="preserve">Из результатов, полученных при исследовании фрустрации до коррекционных занятий видно, что </w:t>
      </w:r>
      <w:r w:rsidRPr="003F6256">
        <w:rPr>
          <w:sz w:val="28"/>
          <w:szCs w:val="28"/>
        </w:rPr>
        <w:t>средний балл составлял 15,70, а поле проведения коррекционных занятий средний балл составляет 14,00.</w:t>
      </w:r>
      <w:r w:rsidR="003F6256" w:rsidRPr="003F6256">
        <w:rPr>
          <w:sz w:val="28"/>
          <w:szCs w:val="28"/>
        </w:rPr>
        <w:t xml:space="preserve"> </w:t>
      </w:r>
      <w:r w:rsidRPr="003F6256">
        <w:rPr>
          <w:sz w:val="28"/>
          <w:szCs w:val="28"/>
        </w:rPr>
        <w:t>Различия статистически</w:t>
      </w:r>
      <w:r w:rsidR="003F6256" w:rsidRPr="003F6256">
        <w:rPr>
          <w:sz w:val="28"/>
          <w:szCs w:val="28"/>
        </w:rPr>
        <w:t xml:space="preserve"> </w:t>
      </w:r>
      <w:r w:rsidRPr="003F6256">
        <w:rPr>
          <w:sz w:val="28"/>
          <w:szCs w:val="28"/>
        </w:rPr>
        <w:t>достоверны на высоком уровне значимости (р&lt; 0,01). Снижения уровня фрустрации говорит о том,</w:t>
      </w:r>
      <w:r w:rsidR="003F6256" w:rsidRPr="003F6256">
        <w:rPr>
          <w:sz w:val="28"/>
          <w:szCs w:val="28"/>
        </w:rPr>
        <w:t xml:space="preserve"> </w:t>
      </w:r>
      <w:r w:rsidRPr="003F6256">
        <w:rPr>
          <w:sz w:val="28"/>
          <w:szCs w:val="28"/>
        </w:rPr>
        <w:t>что у детей появилась готовность сталкиваться с возможными трудностями.</w:t>
      </w:r>
    </w:p>
    <w:p w:rsidR="003F6256"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bCs/>
          <w:sz w:val="28"/>
          <w:szCs w:val="28"/>
        </w:rPr>
        <w:t xml:space="preserve">Исходя полученных данных видно, что по уровню агрессивности до коррекционных занятий </w:t>
      </w:r>
      <w:r w:rsidRPr="003F6256">
        <w:rPr>
          <w:sz w:val="28"/>
          <w:szCs w:val="28"/>
        </w:rPr>
        <w:t>средний балл имеет значение 14,60, а поле проведения коррекционных занятий средний балл составляет 12,20.</w:t>
      </w:r>
      <w:r w:rsidR="003F6256" w:rsidRPr="003F6256">
        <w:rPr>
          <w:sz w:val="28"/>
          <w:szCs w:val="28"/>
        </w:rPr>
        <w:t xml:space="preserve"> </w:t>
      </w:r>
      <w:r w:rsidRPr="003F6256">
        <w:rPr>
          <w:sz w:val="28"/>
          <w:szCs w:val="28"/>
        </w:rPr>
        <w:t>Различия статистически</w:t>
      </w:r>
      <w:r w:rsidR="003F6256" w:rsidRPr="003F6256">
        <w:rPr>
          <w:sz w:val="28"/>
          <w:szCs w:val="28"/>
        </w:rPr>
        <w:t xml:space="preserve"> </w:t>
      </w:r>
      <w:r w:rsidRPr="003F6256">
        <w:rPr>
          <w:sz w:val="28"/>
          <w:szCs w:val="28"/>
        </w:rPr>
        <w:t>достоверны на высоком уровне значимости (р &lt; 0,01). Это говорит о том, что у детей</w:t>
      </w:r>
      <w:r w:rsidR="003F6256" w:rsidRPr="003F6256">
        <w:rPr>
          <w:sz w:val="28"/>
          <w:szCs w:val="28"/>
        </w:rPr>
        <w:t xml:space="preserve"> </w:t>
      </w:r>
      <w:r w:rsidRPr="003F6256">
        <w:rPr>
          <w:sz w:val="28"/>
          <w:szCs w:val="28"/>
        </w:rPr>
        <w:t>после проведённых психокоррекционных занятий уровень агрессивности значительно снизился. Это выражается в том, что они стали более терпимыми в общении, более сдержанными и менее раздражительными.</w:t>
      </w:r>
    </w:p>
    <w:p w:rsidR="00C04A04" w:rsidRPr="003F6256" w:rsidRDefault="00C04A04" w:rsidP="003F6256">
      <w:pPr>
        <w:tabs>
          <w:tab w:val="center" w:pos="4809"/>
        </w:tabs>
        <w:suppressAutoHyphens/>
        <w:autoSpaceDE w:val="0"/>
        <w:autoSpaceDN w:val="0"/>
        <w:adjustRightInd w:val="0"/>
        <w:spacing w:line="360" w:lineRule="auto"/>
        <w:ind w:firstLine="709"/>
        <w:jc w:val="both"/>
        <w:rPr>
          <w:sz w:val="28"/>
          <w:szCs w:val="28"/>
        </w:rPr>
      </w:pPr>
      <w:r w:rsidRPr="003F6256">
        <w:rPr>
          <w:bCs/>
          <w:sz w:val="28"/>
          <w:szCs w:val="28"/>
        </w:rPr>
        <w:t xml:space="preserve">Данные полученные при исследовании ригидности говорят о том, что ее уровень снизился. Так, до коррекционных занятий </w:t>
      </w:r>
      <w:r w:rsidRPr="003F6256">
        <w:rPr>
          <w:sz w:val="28"/>
          <w:szCs w:val="28"/>
        </w:rPr>
        <w:t>средний балл составлял 15,70, а после проведения коррекционных занятий средний балл составляет 12,40.</w:t>
      </w:r>
      <w:r w:rsidR="003F6256" w:rsidRPr="003F6256">
        <w:rPr>
          <w:sz w:val="28"/>
          <w:szCs w:val="28"/>
        </w:rPr>
        <w:t xml:space="preserve"> </w:t>
      </w:r>
      <w:r w:rsidRPr="003F6256">
        <w:rPr>
          <w:sz w:val="28"/>
          <w:szCs w:val="28"/>
        </w:rPr>
        <w:t>Эти различия статистически</w:t>
      </w:r>
      <w:r w:rsidR="003F6256" w:rsidRPr="003F6256">
        <w:rPr>
          <w:sz w:val="28"/>
          <w:szCs w:val="28"/>
        </w:rPr>
        <w:t xml:space="preserve"> </w:t>
      </w:r>
      <w:r w:rsidRPr="003F6256">
        <w:rPr>
          <w:sz w:val="28"/>
          <w:szCs w:val="28"/>
        </w:rPr>
        <w:t>достоверны на высоком уровне значимости (р &lt; 0,01).</w:t>
      </w:r>
      <w:r w:rsidR="003F6256" w:rsidRPr="003F6256">
        <w:rPr>
          <w:sz w:val="28"/>
          <w:szCs w:val="28"/>
        </w:rPr>
        <w:t xml:space="preserve"> </w:t>
      </w:r>
      <w:r w:rsidRPr="003F6256">
        <w:rPr>
          <w:sz w:val="28"/>
          <w:szCs w:val="28"/>
        </w:rPr>
        <w:t>Это выражается в том, что дети стали более спокойней относится к переменам, происходящим в их жизни, воспринимать их адекватно. А так же намного легче переключаться с одного вида деятельности на другую.</w:t>
      </w:r>
    </w:p>
    <w:p w:rsidR="00C04A04" w:rsidRPr="003F6256" w:rsidRDefault="00C04A04" w:rsidP="003F6256">
      <w:pPr>
        <w:suppressAutoHyphens/>
        <w:spacing w:line="360" w:lineRule="auto"/>
        <w:ind w:firstLine="709"/>
        <w:jc w:val="both"/>
        <w:rPr>
          <w:sz w:val="28"/>
          <w:szCs w:val="28"/>
        </w:rPr>
      </w:pPr>
      <w:r w:rsidRPr="003F6256">
        <w:rPr>
          <w:sz w:val="28"/>
          <w:szCs w:val="28"/>
        </w:rPr>
        <w:t>Обобщая полученные данные, мы видим, что после проведения коррекционной работы</w:t>
      </w:r>
      <w:r w:rsidR="003F6256" w:rsidRPr="003F6256">
        <w:rPr>
          <w:sz w:val="28"/>
          <w:szCs w:val="28"/>
        </w:rPr>
        <w:t xml:space="preserve"> </w:t>
      </w:r>
      <w:r w:rsidRPr="003F6256">
        <w:rPr>
          <w:sz w:val="28"/>
          <w:szCs w:val="28"/>
        </w:rPr>
        <w:t>уровень тревожности, фрустрации, агрессивности, ригидности снизился.</w:t>
      </w:r>
    </w:p>
    <w:p w:rsidR="00C04A04" w:rsidRPr="003F6256" w:rsidRDefault="00C04A04" w:rsidP="003F6256">
      <w:pPr>
        <w:suppressAutoHyphens/>
        <w:spacing w:line="360" w:lineRule="auto"/>
        <w:ind w:firstLine="709"/>
        <w:jc w:val="both"/>
        <w:rPr>
          <w:sz w:val="28"/>
          <w:szCs w:val="28"/>
          <w:lang w:val="en-US"/>
        </w:rPr>
      </w:pPr>
      <w:r w:rsidRPr="003F6256">
        <w:rPr>
          <w:sz w:val="28"/>
          <w:szCs w:val="28"/>
        </w:rPr>
        <w:t>Данные по шкале цветового диапазона настроений.</w:t>
      </w:r>
    </w:p>
    <w:p w:rsidR="003F6256" w:rsidRPr="003F6256" w:rsidRDefault="003F6256" w:rsidP="003F6256">
      <w:pPr>
        <w:suppressAutoHyphens/>
        <w:spacing w:line="360" w:lineRule="auto"/>
        <w:ind w:firstLine="709"/>
        <w:jc w:val="both"/>
        <w:rPr>
          <w:sz w:val="28"/>
          <w:szCs w:val="28"/>
          <w:lang w:val="en-US"/>
        </w:rPr>
      </w:pPr>
    </w:p>
    <w:p w:rsidR="00C04A04" w:rsidRPr="003F6256" w:rsidRDefault="00FF07F3" w:rsidP="003F6256">
      <w:pPr>
        <w:suppressAutoHyphens/>
        <w:spacing w:line="360" w:lineRule="auto"/>
        <w:ind w:firstLine="709"/>
        <w:jc w:val="both"/>
        <w:rPr>
          <w:sz w:val="28"/>
          <w:szCs w:val="28"/>
        </w:rPr>
      </w:pPr>
      <w:r>
        <w:rPr>
          <w:sz w:val="28"/>
          <w:szCs w:val="28"/>
        </w:rPr>
        <w:br w:type="page"/>
      </w:r>
      <w:r w:rsidR="00C04A04" w:rsidRPr="003F6256">
        <w:rPr>
          <w:sz w:val="28"/>
          <w:szCs w:val="28"/>
        </w:rPr>
        <w:t>Гистограмма №2</w:t>
      </w:r>
    </w:p>
    <w:p w:rsidR="00C04A04" w:rsidRPr="003F6256" w:rsidRDefault="009C7167" w:rsidP="003F6256">
      <w:pPr>
        <w:suppressAutoHyphens/>
        <w:spacing w:line="360" w:lineRule="auto"/>
        <w:ind w:firstLine="709"/>
        <w:jc w:val="both"/>
        <w:rPr>
          <w:sz w:val="28"/>
          <w:szCs w:val="28"/>
        </w:rPr>
      </w:pPr>
      <w:r>
        <w:rPr>
          <w:sz w:val="28"/>
          <w:szCs w:val="28"/>
        </w:rPr>
        <w:pict>
          <v:shape id="_x0000_i1026" type="#_x0000_t75" style="width:253.5pt;height:215.25pt">
            <v:imagedata r:id="rId6" o:title=""/>
          </v:shape>
        </w:pict>
      </w:r>
    </w:p>
    <w:p w:rsidR="00C04A04" w:rsidRPr="003F6256" w:rsidRDefault="00C04A04" w:rsidP="003F6256">
      <w:pPr>
        <w:suppressAutoHyphens/>
        <w:spacing w:line="360" w:lineRule="auto"/>
        <w:ind w:firstLine="709"/>
        <w:jc w:val="both"/>
        <w:rPr>
          <w:sz w:val="28"/>
          <w:szCs w:val="28"/>
        </w:rPr>
      </w:pPr>
    </w:p>
    <w:p w:rsidR="00C04A04" w:rsidRPr="003F6256" w:rsidRDefault="00C04A04" w:rsidP="003F6256">
      <w:pPr>
        <w:suppressAutoHyphens/>
        <w:spacing w:line="360" w:lineRule="auto"/>
        <w:ind w:firstLine="709"/>
        <w:jc w:val="both"/>
        <w:rPr>
          <w:sz w:val="28"/>
          <w:szCs w:val="28"/>
        </w:rPr>
      </w:pPr>
      <w:r w:rsidRPr="003F6256">
        <w:rPr>
          <w:sz w:val="28"/>
          <w:szCs w:val="28"/>
        </w:rPr>
        <w:t>Из полученных данных можно сказать следующее:</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Тревожное настроение в группе детей снизилось с 35% до 23% (на 7%)</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Восторженное настроение повысилось с 2% до 5% (на 3%)</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Приятное настроение повысилось с 11% до 15% (на 4%)</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Грустное настроение понизилось с 7% до 5% (на 2%)</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Крайне неудовлетворенное понизилось с 8% до 7% (на 1%)</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Радостное повысилось с 10% до 15% (на 10%)</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Спокойное повысилось с 15% до 20% (на 5%)</w:t>
      </w:r>
    </w:p>
    <w:p w:rsidR="00C04A04" w:rsidRPr="003F6256" w:rsidRDefault="00C04A04" w:rsidP="003F6256">
      <w:pPr>
        <w:numPr>
          <w:ilvl w:val="0"/>
          <w:numId w:val="2"/>
        </w:numPr>
        <w:suppressAutoHyphens/>
        <w:spacing w:line="360" w:lineRule="auto"/>
        <w:ind w:left="0" w:firstLine="709"/>
        <w:jc w:val="both"/>
        <w:rPr>
          <w:sz w:val="28"/>
          <w:szCs w:val="28"/>
        </w:rPr>
      </w:pPr>
      <w:r w:rsidRPr="003F6256">
        <w:rPr>
          <w:sz w:val="28"/>
          <w:szCs w:val="28"/>
        </w:rPr>
        <w:t>Затруднения в определении настроения составляли 12%, составляют 5% (на 7%)</w:t>
      </w:r>
    </w:p>
    <w:p w:rsidR="00C04A04" w:rsidRPr="003F6256" w:rsidRDefault="00C04A04" w:rsidP="003F6256">
      <w:pPr>
        <w:suppressAutoHyphens/>
        <w:spacing w:line="360" w:lineRule="auto"/>
        <w:ind w:firstLine="709"/>
        <w:jc w:val="both"/>
        <w:rPr>
          <w:sz w:val="28"/>
          <w:szCs w:val="28"/>
        </w:rPr>
      </w:pPr>
      <w:r w:rsidRPr="003F6256">
        <w:rPr>
          <w:sz w:val="28"/>
          <w:szCs w:val="28"/>
        </w:rPr>
        <w:t>Таким образом, можно отметить, что после проведенной коррекционной работы общий фон настроения в группе стал более позитивным. Но это может быть связанно как с успешно проведенной работой, так и с событиями, происходящими в жизни детей в тот момент.</w:t>
      </w:r>
    </w:p>
    <w:p w:rsidR="00C04A04" w:rsidRPr="003F6256" w:rsidRDefault="00C04A04" w:rsidP="003F6256">
      <w:pPr>
        <w:suppressAutoHyphens/>
        <w:spacing w:line="360" w:lineRule="auto"/>
        <w:ind w:firstLine="709"/>
        <w:jc w:val="both"/>
        <w:rPr>
          <w:sz w:val="28"/>
          <w:szCs w:val="28"/>
        </w:rPr>
      </w:pPr>
    </w:p>
    <w:p w:rsidR="00C04A04" w:rsidRPr="003F6256" w:rsidRDefault="003F6256" w:rsidP="003F6256">
      <w:pPr>
        <w:suppressAutoHyphens/>
        <w:spacing w:line="360" w:lineRule="auto"/>
        <w:ind w:firstLine="709"/>
        <w:jc w:val="both"/>
        <w:rPr>
          <w:sz w:val="28"/>
          <w:szCs w:val="28"/>
          <w:lang w:val="en-US"/>
        </w:rPr>
      </w:pPr>
      <w:r w:rsidRPr="003F6256">
        <w:rPr>
          <w:sz w:val="28"/>
          <w:szCs w:val="28"/>
        </w:rPr>
        <w:br w:type="page"/>
        <w:t>Заключение</w:t>
      </w:r>
    </w:p>
    <w:p w:rsidR="003F6256" w:rsidRPr="003F6256" w:rsidRDefault="003F6256" w:rsidP="003F6256">
      <w:pPr>
        <w:suppressAutoHyphens/>
        <w:spacing w:line="360" w:lineRule="auto"/>
        <w:ind w:firstLine="709"/>
        <w:jc w:val="both"/>
        <w:rPr>
          <w:sz w:val="28"/>
          <w:szCs w:val="28"/>
          <w:lang w:val="en-US"/>
        </w:rPr>
      </w:pPr>
    </w:p>
    <w:p w:rsidR="003F6256" w:rsidRPr="003F6256" w:rsidRDefault="00C04A04" w:rsidP="003F6256">
      <w:pPr>
        <w:pStyle w:val="HTML"/>
        <w:suppressAutoHyphens/>
        <w:spacing w:line="360" w:lineRule="auto"/>
        <w:ind w:firstLine="709"/>
        <w:jc w:val="both"/>
        <w:rPr>
          <w:rFonts w:ascii="Times New Roman" w:hAnsi="Times New Roman" w:cs="Times New Roman"/>
          <w:sz w:val="28"/>
          <w:szCs w:val="28"/>
        </w:rPr>
      </w:pPr>
      <w:r w:rsidRPr="003F6256">
        <w:rPr>
          <w:rFonts w:ascii="Times New Roman" w:hAnsi="Times New Roman" w:cs="Times New Roman"/>
          <w:sz w:val="28"/>
          <w:szCs w:val="28"/>
        </w:rPr>
        <w:t>По итогам проведенного исследования мы можем сделать следующие выводы:</w:t>
      </w:r>
    </w:p>
    <w:p w:rsidR="003F6256" w:rsidRPr="003F6256" w:rsidRDefault="00C04A04" w:rsidP="003F6256">
      <w:pPr>
        <w:pStyle w:val="HTML"/>
        <w:suppressAutoHyphens/>
        <w:spacing w:line="360" w:lineRule="auto"/>
        <w:ind w:firstLine="709"/>
        <w:jc w:val="both"/>
        <w:rPr>
          <w:rFonts w:ascii="Times New Roman" w:hAnsi="Times New Roman" w:cs="Times New Roman"/>
          <w:sz w:val="28"/>
          <w:szCs w:val="28"/>
        </w:rPr>
      </w:pPr>
      <w:r w:rsidRPr="003F6256">
        <w:rPr>
          <w:rFonts w:ascii="Times New Roman" w:hAnsi="Times New Roman" w:cs="Times New Roman"/>
          <w:sz w:val="28"/>
          <w:szCs w:val="28"/>
        </w:rPr>
        <w:t>Данные, полученные нами при исследовании настроения, показали следующий результат: у детей наблюдается сниженный эмоциональный фон настроения, в котором присутствуют тревожность, подавленность, крайне неудовлетворенное, грусть.</w:t>
      </w:r>
    </w:p>
    <w:p w:rsidR="003F6256" w:rsidRPr="003F6256" w:rsidRDefault="00C04A04" w:rsidP="003F6256">
      <w:pPr>
        <w:suppressAutoHyphens/>
        <w:spacing w:line="360" w:lineRule="auto"/>
        <w:ind w:firstLine="709"/>
        <w:jc w:val="both"/>
        <w:rPr>
          <w:sz w:val="28"/>
          <w:szCs w:val="28"/>
        </w:rPr>
      </w:pPr>
      <w:r w:rsidRPr="003F6256">
        <w:rPr>
          <w:sz w:val="28"/>
          <w:szCs w:val="28"/>
        </w:rPr>
        <w:t>Подводя общие итоги</w:t>
      </w:r>
      <w:r w:rsidR="003F6256" w:rsidRPr="003F6256">
        <w:rPr>
          <w:sz w:val="28"/>
          <w:szCs w:val="28"/>
        </w:rPr>
        <w:t xml:space="preserve"> </w:t>
      </w:r>
      <w:r w:rsidRPr="003F6256">
        <w:rPr>
          <w:sz w:val="28"/>
          <w:szCs w:val="28"/>
        </w:rPr>
        <w:t>исследования</w:t>
      </w:r>
      <w:r w:rsidR="003F6256" w:rsidRPr="003F6256">
        <w:rPr>
          <w:sz w:val="28"/>
          <w:szCs w:val="28"/>
        </w:rPr>
        <w:t xml:space="preserve"> </w:t>
      </w:r>
      <w:r w:rsidRPr="003F6256">
        <w:rPr>
          <w:sz w:val="28"/>
          <w:szCs w:val="28"/>
        </w:rPr>
        <w:t>оценки психических состояний, видно, что</w:t>
      </w:r>
      <w:r w:rsidR="003F6256" w:rsidRPr="003F6256">
        <w:rPr>
          <w:sz w:val="28"/>
          <w:szCs w:val="28"/>
        </w:rPr>
        <w:t xml:space="preserve"> </w:t>
      </w:r>
      <w:r w:rsidRPr="003F6256">
        <w:rPr>
          <w:sz w:val="28"/>
          <w:szCs w:val="28"/>
        </w:rPr>
        <w:t xml:space="preserve">по тревожности, фрустрации, агрессивности, ригидности дети показали высокий уровень, это говорит о низкой самооценке, тенденции на избегание трудностей, агрессивности и несдержанности испытуемых. </w:t>
      </w:r>
    </w:p>
    <w:p w:rsidR="003F6256" w:rsidRPr="003F6256" w:rsidRDefault="00C04A04" w:rsidP="003F6256">
      <w:pPr>
        <w:suppressAutoHyphens/>
        <w:spacing w:line="360" w:lineRule="auto"/>
        <w:ind w:firstLine="709"/>
        <w:jc w:val="both"/>
        <w:rPr>
          <w:sz w:val="28"/>
          <w:szCs w:val="28"/>
        </w:rPr>
      </w:pPr>
      <w:r w:rsidRPr="003F6256">
        <w:rPr>
          <w:sz w:val="28"/>
          <w:szCs w:val="28"/>
        </w:rPr>
        <w:t>Изучая уровень ситуативной и личностной тревожности, можно сказать, что большинство детей обладают высокой как личностной, так и ситуативной тревожностью.</w:t>
      </w:r>
    </w:p>
    <w:p w:rsidR="00C04A04" w:rsidRPr="003F6256" w:rsidRDefault="00C04A04" w:rsidP="003F6256">
      <w:pPr>
        <w:suppressAutoHyphens/>
        <w:spacing w:line="360" w:lineRule="auto"/>
        <w:ind w:firstLine="709"/>
        <w:jc w:val="both"/>
        <w:rPr>
          <w:sz w:val="28"/>
          <w:szCs w:val="28"/>
        </w:rPr>
      </w:pPr>
      <w:r w:rsidRPr="003F6256">
        <w:rPr>
          <w:bCs/>
          <w:sz w:val="28"/>
          <w:szCs w:val="28"/>
        </w:rPr>
        <w:t xml:space="preserve">Каждый из этих факторов как по отдельности, так и в совокупности могут оказывать существенное влияние на процесс адаптации детей подросткового возраста. Таким образом, выдвинутая нами гипотеза: </w:t>
      </w:r>
      <w:r w:rsidRPr="003F6256">
        <w:rPr>
          <w:sz w:val="28"/>
          <w:szCs w:val="28"/>
        </w:rPr>
        <w:t>Предполагаем, что дезадаптация у подростков связана особенностями эмоциональной сферы ребёнка в ходе нашего исследования была подтверждена.</w:t>
      </w:r>
      <w:bookmarkStart w:id="0" w:name="_GoBack"/>
      <w:bookmarkEnd w:id="0"/>
    </w:p>
    <w:sectPr w:rsidR="00C04A04" w:rsidRPr="003F6256" w:rsidSect="003F625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6204D"/>
    <w:multiLevelType w:val="hybridMultilevel"/>
    <w:tmpl w:val="BA5857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7B0424B9"/>
    <w:multiLevelType w:val="hybridMultilevel"/>
    <w:tmpl w:val="1BF4A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A04"/>
    <w:rsid w:val="000B40FF"/>
    <w:rsid w:val="00185217"/>
    <w:rsid w:val="003168CF"/>
    <w:rsid w:val="00387DD8"/>
    <w:rsid w:val="003F6256"/>
    <w:rsid w:val="00460E59"/>
    <w:rsid w:val="00665C89"/>
    <w:rsid w:val="007857B2"/>
    <w:rsid w:val="00971611"/>
    <w:rsid w:val="009C7167"/>
    <w:rsid w:val="00C04A04"/>
    <w:rsid w:val="00DB5D46"/>
    <w:rsid w:val="00E75ECF"/>
    <w:rsid w:val="00FF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774B29F-2676-4FEB-9572-5A1FB8A0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04A04"/>
    <w:pPr>
      <w:ind w:firstLine="720"/>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Body Text"/>
    <w:basedOn w:val="a"/>
    <w:link w:val="a4"/>
    <w:uiPriority w:val="99"/>
    <w:rsid w:val="00C04A04"/>
    <w:pPr>
      <w:spacing w:after="120"/>
    </w:p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C04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10"/>
    <w:qFormat/>
    <w:rsid w:val="00C04A04"/>
    <w:pPr>
      <w:spacing w:line="360" w:lineRule="auto"/>
      <w:jc w:val="center"/>
    </w:pPr>
    <w:rPr>
      <w:sz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HTML">
    <w:name w:val="HTML Preformatted"/>
    <w:basedOn w:val="a"/>
    <w:link w:val="HTML0"/>
    <w:uiPriority w:val="99"/>
    <w:rsid w:val="00C04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04A04"/>
    <w:rPr>
      <w:rFonts w:ascii="Courier New" w:hAnsi="Courier New" w:cs="Courier New"/>
      <w:lang w:val="ru-RU" w:eastAsia="ru-RU" w:bidi="ar-SA"/>
    </w:rPr>
  </w:style>
  <w:style w:type="paragraph" w:styleId="a8">
    <w:name w:val="Normal (Web)"/>
    <w:basedOn w:val="a"/>
    <w:link w:val="a9"/>
    <w:uiPriority w:val="99"/>
    <w:unhideWhenUsed/>
    <w:rsid w:val="00C04A04"/>
    <w:pPr>
      <w:spacing w:before="100" w:beforeAutospacing="1" w:after="100" w:afterAutospacing="1"/>
    </w:pPr>
  </w:style>
  <w:style w:type="character" w:customStyle="1" w:styleId="a9">
    <w:name w:val="Обычный (веб) Знак"/>
    <w:link w:val="a8"/>
    <w:locked/>
    <w:rsid w:val="00C04A04"/>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2014-03-04T21:05:00Z</dcterms:created>
  <dcterms:modified xsi:type="dcterms:W3CDTF">2014-03-04T21:05:00Z</dcterms:modified>
</cp:coreProperties>
</file>