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84" w:rsidRPr="00DA5414" w:rsidRDefault="001F758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6D152D" w:rsidRPr="00DA5414" w:rsidRDefault="00DA5414" w:rsidP="00DA541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Маркетинговое исследование</w:t>
      </w: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5414">
        <w:rPr>
          <w:rFonts w:ascii="Times New Roman" w:hAnsi="Times New Roman"/>
          <w:sz w:val="28"/>
          <w:szCs w:val="28"/>
        </w:rPr>
        <w:t>№ 1_250610</w:t>
      </w:r>
    </w:p>
    <w:p w:rsidR="00DA5414" w:rsidRPr="00DA5414" w:rsidRDefault="00DA5414" w:rsidP="00DA541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DA5414">
        <w:rPr>
          <w:rFonts w:ascii="Times New Roman" w:hAnsi="Times New Roman"/>
          <w:sz w:val="28"/>
          <w:szCs w:val="24"/>
        </w:rPr>
        <w:t>Исследование по конью</w:t>
      </w:r>
      <w:r w:rsidR="00FE38C6">
        <w:rPr>
          <w:rFonts w:ascii="Times New Roman" w:hAnsi="Times New Roman"/>
          <w:sz w:val="28"/>
          <w:szCs w:val="24"/>
        </w:rPr>
        <w:t>н</w:t>
      </w:r>
      <w:r w:rsidRPr="00DA5414">
        <w:rPr>
          <w:rFonts w:ascii="Times New Roman" w:hAnsi="Times New Roman"/>
          <w:sz w:val="28"/>
          <w:szCs w:val="24"/>
        </w:rPr>
        <w:t>ктуре рынка, ценообразованию,</w:t>
      </w: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DA5414">
        <w:rPr>
          <w:rFonts w:ascii="Times New Roman" w:hAnsi="Times New Roman"/>
          <w:sz w:val="28"/>
          <w:szCs w:val="24"/>
        </w:rPr>
        <w:t xml:space="preserve">рынок сбыта </w:t>
      </w:r>
      <w:r w:rsidR="00FE38C6">
        <w:rPr>
          <w:rFonts w:ascii="Times New Roman" w:hAnsi="Times New Roman"/>
          <w:sz w:val="28"/>
          <w:szCs w:val="24"/>
        </w:rPr>
        <w:t>детской одежды</w:t>
      </w: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A5414" w:rsidRPr="00DA5414" w:rsidRDefault="00DA5414" w:rsidP="00DA5414">
      <w:pPr>
        <w:keepNext/>
        <w:widowControl w:val="0"/>
        <w:tabs>
          <w:tab w:val="left" w:pos="3652"/>
          <w:tab w:val="left" w:pos="6912"/>
        </w:tabs>
        <w:spacing w:after="0" w:line="360" w:lineRule="auto"/>
        <w:rPr>
          <w:rFonts w:ascii="Times New Roman" w:hAnsi="Times New Roman" w:cs="Arial"/>
          <w:sz w:val="28"/>
          <w:szCs w:val="24"/>
        </w:rPr>
      </w:pPr>
    </w:p>
    <w:p w:rsidR="00BB47FD" w:rsidRPr="00DA5414" w:rsidRDefault="00BB47F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A5414">
        <w:rPr>
          <w:rFonts w:ascii="Times New Roman" w:hAnsi="Times New Roman"/>
          <w:sz w:val="28"/>
        </w:rPr>
        <w:t>Киев-2010</w:t>
      </w:r>
      <w:r w:rsidR="00DA5414">
        <w:rPr>
          <w:rFonts w:ascii="Times New Roman" w:hAnsi="Times New Roman"/>
          <w:sz w:val="28"/>
        </w:rPr>
        <w:t>г.</w:t>
      </w:r>
    </w:p>
    <w:p w:rsidR="006D152D" w:rsidRP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</w:rPr>
        <w:br w:type="page"/>
      </w:r>
      <w:r w:rsidR="006D152D" w:rsidRPr="00DA5414">
        <w:rPr>
          <w:rFonts w:ascii="Times New Roman" w:hAnsi="Times New Roman"/>
          <w:sz w:val="28"/>
          <w:szCs w:val="36"/>
        </w:rPr>
        <w:t>Техническое задание</w:t>
      </w:r>
      <w:r w:rsidR="006D152D" w:rsidRPr="00DA5414">
        <w:rPr>
          <w:rFonts w:ascii="Times New Roman" w:hAnsi="Times New Roman"/>
          <w:sz w:val="28"/>
          <w:szCs w:val="24"/>
        </w:rPr>
        <w:t xml:space="preserve"> </w:t>
      </w:r>
      <w:r w:rsidR="006D152D" w:rsidRPr="00DA5414">
        <w:rPr>
          <w:rFonts w:ascii="Times New Roman" w:hAnsi="Times New Roman"/>
          <w:sz w:val="28"/>
          <w:szCs w:val="36"/>
        </w:rPr>
        <w:t>№ 1_250610</w:t>
      </w:r>
    </w:p>
    <w:p w:rsidR="006D152D" w:rsidRPr="00DA5414" w:rsidRDefault="006D152D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D152D" w:rsidRPr="00DA5414" w:rsidRDefault="006D152D" w:rsidP="00DA5414">
      <w:pPr>
        <w:keepNext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Конью</w:t>
      </w:r>
      <w:r w:rsidR="00FE38C6">
        <w:rPr>
          <w:rFonts w:ascii="Times New Roman" w:hAnsi="Times New Roman" w:cs="Arial"/>
          <w:sz w:val="28"/>
          <w:szCs w:val="24"/>
        </w:rPr>
        <w:t>н</w:t>
      </w:r>
      <w:r w:rsidRPr="00DA5414">
        <w:rPr>
          <w:rFonts w:ascii="Times New Roman" w:hAnsi="Times New Roman" w:cs="Arial"/>
          <w:sz w:val="28"/>
          <w:szCs w:val="24"/>
        </w:rPr>
        <w:t xml:space="preserve">ктура </w:t>
      </w:r>
      <w:r w:rsidR="00DA5414">
        <w:rPr>
          <w:rFonts w:ascii="Times New Roman" w:hAnsi="Times New Roman" w:cs="Arial"/>
          <w:sz w:val="28"/>
          <w:szCs w:val="24"/>
        </w:rPr>
        <w:t>рынка в сегменте детской одежды</w:t>
      </w:r>
    </w:p>
    <w:p w:rsidR="006D152D" w:rsidRPr="00DA5414" w:rsidRDefault="006D152D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а.) распределение п</w:t>
      </w:r>
      <w:r w:rsidR="00DA5414">
        <w:rPr>
          <w:rFonts w:ascii="Times New Roman" w:hAnsi="Times New Roman" w:cs="Arial"/>
          <w:sz w:val="28"/>
          <w:szCs w:val="24"/>
        </w:rPr>
        <w:t>о категориям</w:t>
      </w:r>
    </w:p>
    <w:p w:rsidR="006D152D" w:rsidRPr="00DA5414" w:rsidRDefault="006D152D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б.) процентное соотн</w:t>
      </w:r>
      <w:r w:rsidR="00DA5414">
        <w:rPr>
          <w:rFonts w:ascii="Times New Roman" w:hAnsi="Times New Roman" w:cs="Arial"/>
          <w:sz w:val="28"/>
          <w:szCs w:val="24"/>
        </w:rPr>
        <w:t>ошение на рынке Украины (Киева)</w:t>
      </w:r>
    </w:p>
    <w:p w:rsidR="006D152D" w:rsidRPr="00DA5414" w:rsidRDefault="00DA5414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в.) основные конкуренты</w:t>
      </w:r>
    </w:p>
    <w:p w:rsidR="006D152D" w:rsidRPr="00DA5414" w:rsidRDefault="00DA5414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2. Методы продвижения</w:t>
      </w:r>
    </w:p>
    <w:p w:rsidR="006D152D" w:rsidRPr="00DA5414" w:rsidRDefault="00DA5414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а.) стратегии виды</w:t>
      </w:r>
    </w:p>
    <w:p w:rsidR="006D152D" w:rsidRPr="00DA5414" w:rsidRDefault="00DA5414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б.) места распространения</w:t>
      </w:r>
    </w:p>
    <w:p w:rsidR="006D152D" w:rsidRPr="00DA5414" w:rsidRDefault="006D152D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в.) анализ предпо</w:t>
      </w:r>
      <w:r w:rsidR="00DA5414">
        <w:rPr>
          <w:rFonts w:ascii="Times New Roman" w:hAnsi="Times New Roman" w:cs="Arial"/>
          <w:sz w:val="28"/>
          <w:szCs w:val="24"/>
        </w:rPr>
        <w:t>чтений и мотивации потребителей</w:t>
      </w:r>
    </w:p>
    <w:p w:rsidR="006D152D" w:rsidRPr="00DA5414" w:rsidRDefault="00DA5414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3. Вывод</w:t>
      </w:r>
    </w:p>
    <w:p w:rsidR="006D152D" w:rsidRPr="00DA5414" w:rsidRDefault="00DA5414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а.) альтернативные методы сбыта</w:t>
      </w:r>
    </w:p>
    <w:p w:rsidR="006D152D" w:rsidRPr="00DA5414" w:rsidRDefault="00DA5414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б.) альтернативные точки сбыта</w:t>
      </w:r>
    </w:p>
    <w:p w:rsidR="006D152D" w:rsidRPr="00DA5414" w:rsidRDefault="006D152D" w:rsidP="00DA541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6D152D" w:rsidRP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6D152D" w:rsidRPr="00DA5414">
        <w:rPr>
          <w:rFonts w:ascii="Times New Roman" w:hAnsi="Times New Roman"/>
          <w:sz w:val="28"/>
          <w:szCs w:val="36"/>
        </w:rPr>
        <w:t>Конью</w:t>
      </w:r>
      <w:r w:rsidR="00FE38C6">
        <w:rPr>
          <w:rFonts w:ascii="Times New Roman" w:hAnsi="Times New Roman"/>
          <w:sz w:val="28"/>
          <w:szCs w:val="36"/>
        </w:rPr>
        <w:t>н</w:t>
      </w:r>
      <w:r w:rsidR="006D152D" w:rsidRPr="00DA5414">
        <w:rPr>
          <w:rFonts w:ascii="Times New Roman" w:hAnsi="Times New Roman"/>
          <w:sz w:val="28"/>
          <w:szCs w:val="36"/>
        </w:rPr>
        <w:t>ктура рынка в сегменте детской одежды</w:t>
      </w: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 xml:space="preserve">а.) Распределение по категориям 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б.) Процентное соотношение на рынке Украины</w:t>
      </w:r>
      <w:r w:rsidR="0006538B" w:rsidRPr="00DA5414">
        <w:rPr>
          <w:rFonts w:ascii="Times New Roman" w:hAnsi="Times New Roman" w:cs="Arial"/>
          <w:sz w:val="28"/>
          <w:szCs w:val="24"/>
        </w:rPr>
        <w:t xml:space="preserve"> и Киева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в.) Основные конкуренты</w:t>
      </w: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Годовой оборот рынка детских товаров и услуг, по оценкам экспертов, колеблется 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пределах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$1,5-3,5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млрд.,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настоящее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время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он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прирастает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15-25%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год.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Значительная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часть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этого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оборота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приходится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производство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реализацию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одежды: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приблизительным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оценкам,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этом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крутится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$0,5-1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млрд.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этом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наша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промышленность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обуть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подрастающее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поколение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состоянии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почти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половина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оборота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$0,4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млрд.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достается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Китаю;</w:t>
      </w: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Доля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увеличилась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3%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7%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населения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страны.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Сейчас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больше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людей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подходят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покупке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(прежде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подростковой,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7-14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лет),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руководствуясь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желанием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видеть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своего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ребенка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хорошо,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модно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одетым.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говорит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росте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материального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благополучия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семьях,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так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культуры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потребления.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Основными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факторами,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повышающими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спрос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детскую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одежду,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являются:</w:t>
      </w:r>
    </w:p>
    <w:p w:rsidR="00EF4A00" w:rsidRPr="00DA5414" w:rsidRDefault="00EF4A00" w:rsidP="00DA5414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повышение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благосостояния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населения,</w:t>
      </w:r>
    </w:p>
    <w:p w:rsidR="00EF4A00" w:rsidRPr="00DA5414" w:rsidRDefault="00EF4A00" w:rsidP="00DA5414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снижение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стоимости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счёт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минимизации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себестоимости,</w:t>
      </w:r>
    </w:p>
    <w:p w:rsidR="00EF4A00" w:rsidRPr="00DA5414" w:rsidRDefault="00EF4A00" w:rsidP="00DA5414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дифференциация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товаров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стоимости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объёму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разных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групп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потребителей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одновременно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проводимой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целевой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имиджевой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рекламой,</w:t>
      </w:r>
    </w:p>
    <w:p w:rsidR="00EF4A00" w:rsidRPr="00DA5414" w:rsidRDefault="00EF4A00" w:rsidP="00DA5414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применение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новых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технологий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конструирования,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производства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отделки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также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новых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высокотехнологичных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тканей.</w:t>
      </w: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Рынок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так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же,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«взрослой»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можно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условно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разделить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ценовые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сегменты.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детскую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колеблются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$5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низком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$100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выше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премиальном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сегменте.</w:t>
      </w:r>
    </w:p>
    <w:p w:rsidR="00EF4A00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настоящее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время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большинство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покупок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приходится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средние,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низкие,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было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еще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недавно,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ценовые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категории.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Продажи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обуви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активно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растут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благодаря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росту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потребительских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предпочтений,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что,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свою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очередь,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связано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повышением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уровня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благосостояния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покупателей.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Сегодняшние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D3B83" w:rsidRPr="00DA5414">
        <w:rPr>
          <w:rFonts w:ascii="Times New Roman" w:hAnsi="Times New Roman" w:cs="Arial"/>
          <w:sz w:val="28"/>
          <w:szCs w:val="24"/>
          <w:lang w:eastAsia="ru-RU"/>
        </w:rPr>
        <w:t>производители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D3B83"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D3B83" w:rsidRPr="00DA5414">
        <w:rPr>
          <w:rFonts w:ascii="Times New Roman" w:hAnsi="Times New Roman" w:cs="Arial"/>
          <w:sz w:val="28"/>
          <w:szCs w:val="24"/>
          <w:lang w:eastAsia="ru-RU"/>
        </w:rPr>
        <w:t>поставщики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D3B83"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работают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трех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ценовых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сегментах: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низком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(до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D3B83" w:rsidRPr="00DA5414">
        <w:rPr>
          <w:rFonts w:ascii="Times New Roman" w:hAnsi="Times New Roman" w:cs="Arial"/>
          <w:sz w:val="28"/>
          <w:szCs w:val="24"/>
          <w:lang w:eastAsia="ru-RU"/>
        </w:rPr>
        <w:t>30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D3B83" w:rsidRPr="00DA5414">
        <w:rPr>
          <w:rFonts w:ascii="Times New Roman" w:hAnsi="Times New Roman" w:cs="Arial"/>
          <w:sz w:val="28"/>
          <w:szCs w:val="24"/>
          <w:lang w:eastAsia="ru-RU"/>
        </w:rPr>
        <w:t>долл.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),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среднем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(30-120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долл.)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высоком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(свыше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120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долл.).</w:t>
      </w:r>
    </w:p>
    <w:p w:rsidR="00DA5414" w:rsidRP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693A0C" w:rsidRPr="00DA5414" w:rsidRDefault="00842175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eastAsia="ru-RU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68.75pt">
            <v:imagedata r:id="rId8" o:title=""/>
          </v:shape>
        </w:pict>
      </w: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смену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постепенно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приходит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новый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формат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торговых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сетей,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формирующихся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низком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среднем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ценовых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сегментах,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время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высокой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нише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бутиках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специализированных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магазинах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осуществляется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реализация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брендовых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товаров.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этом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отмечается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заметное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отставание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региональных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рынков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столичного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региона;</w:t>
      </w: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Отечественного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розничного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вообще.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Представлен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только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школьной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формы.</w:t>
      </w:r>
    </w:p>
    <w:p w:rsidR="00693A0C" w:rsidRPr="00DA5414" w:rsidRDefault="00231623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Обращая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внимание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исследуя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рынок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детских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товаров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можно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распределить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его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такие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категории:</w:t>
      </w:r>
    </w:p>
    <w:p w:rsidR="00231623" w:rsidRPr="00DA5414" w:rsidRDefault="00231623" w:rsidP="00DA5414">
      <w:pPr>
        <w:keepNext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Arial"/>
          <w:bCs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игрушки;</w:t>
      </w:r>
    </w:p>
    <w:p w:rsidR="00231623" w:rsidRPr="00DA5414" w:rsidRDefault="00231623" w:rsidP="00DA5414">
      <w:pPr>
        <w:keepNext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Arial"/>
          <w:bCs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детские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продукты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питания;</w:t>
      </w:r>
    </w:p>
    <w:p w:rsidR="009E5DDB" w:rsidRPr="00DA5414" w:rsidRDefault="00231623" w:rsidP="00DA5414">
      <w:pPr>
        <w:keepNext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Arial"/>
          <w:bCs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товары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для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новорожденных;</w:t>
      </w:r>
    </w:p>
    <w:p w:rsidR="00231623" w:rsidRPr="00DA5414" w:rsidRDefault="00231623" w:rsidP="00DA5414">
      <w:pPr>
        <w:keepNext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Arial"/>
          <w:bCs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детская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одежда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по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возрастным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категориям</w:t>
      </w:r>
      <w:r w:rsidR="00D66270" w:rsidRPr="00DA5414">
        <w:rPr>
          <w:rFonts w:ascii="Times New Roman" w:hAnsi="Times New Roman" w:cs="Arial"/>
          <w:bCs/>
          <w:sz w:val="28"/>
          <w:szCs w:val="24"/>
          <w:lang w:eastAsia="ru-RU"/>
        </w:rPr>
        <w:t>: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от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0-12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мес.,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от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12-36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мес.,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от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3-х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до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7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лет,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от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7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до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16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лет;</w:t>
      </w:r>
    </w:p>
    <w:p w:rsidR="00231623" w:rsidRPr="00DA5414" w:rsidRDefault="00231623" w:rsidP="00DA5414">
      <w:pPr>
        <w:keepNext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Arial"/>
          <w:bCs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детская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обувь;</w:t>
      </w:r>
    </w:p>
    <w:p w:rsidR="00231623" w:rsidRPr="00DA5414" w:rsidRDefault="00D66270" w:rsidP="00DA5414">
      <w:pPr>
        <w:keepNext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Arial"/>
          <w:bCs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специализированные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товары: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="00231623" w:rsidRPr="00DA5414">
        <w:rPr>
          <w:rFonts w:ascii="Times New Roman" w:hAnsi="Times New Roman" w:cs="Arial"/>
          <w:bCs/>
          <w:sz w:val="28"/>
          <w:szCs w:val="24"/>
          <w:lang w:eastAsia="ru-RU"/>
        </w:rPr>
        <w:t>спортивная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="00231623" w:rsidRPr="00DA5414">
        <w:rPr>
          <w:rFonts w:ascii="Times New Roman" w:hAnsi="Times New Roman" w:cs="Arial"/>
          <w:bCs/>
          <w:sz w:val="28"/>
          <w:szCs w:val="24"/>
          <w:lang w:eastAsia="ru-RU"/>
        </w:rPr>
        <w:t>одежда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="00231623" w:rsidRPr="00DA5414">
        <w:rPr>
          <w:rFonts w:ascii="Times New Roman" w:hAnsi="Times New Roman" w:cs="Arial"/>
          <w:bCs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="00231623" w:rsidRPr="00DA5414">
        <w:rPr>
          <w:rFonts w:ascii="Times New Roman" w:hAnsi="Times New Roman" w:cs="Arial"/>
          <w:bCs/>
          <w:sz w:val="28"/>
          <w:szCs w:val="24"/>
          <w:lang w:eastAsia="ru-RU"/>
        </w:rPr>
        <w:t>аксессуары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,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школьная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форма,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мебель,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литература.</w:t>
      </w:r>
    </w:p>
    <w:p w:rsidR="00DE177A" w:rsidRDefault="00DE177A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lang w:eastAsia="ru-RU"/>
        </w:rPr>
      </w:pPr>
      <w:r w:rsidRPr="00DA5414">
        <w:rPr>
          <w:rFonts w:ascii="Times New Roman" w:hAnsi="Times New Roman" w:cs="Arial"/>
          <w:bCs/>
          <w:sz w:val="28"/>
          <w:lang w:eastAsia="ru-RU"/>
        </w:rPr>
        <w:t>Категории</w:t>
      </w:r>
      <w:r w:rsidR="00B91668">
        <w:rPr>
          <w:rFonts w:ascii="Times New Roman" w:hAnsi="Times New Roman" w:cs="Arial"/>
          <w:bCs/>
          <w:sz w:val="28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lang w:eastAsia="ru-RU"/>
        </w:rPr>
        <w:t>детских</w:t>
      </w:r>
      <w:r w:rsidR="00B91668">
        <w:rPr>
          <w:rFonts w:ascii="Times New Roman" w:hAnsi="Times New Roman" w:cs="Arial"/>
          <w:bCs/>
          <w:sz w:val="28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lang w:eastAsia="ru-RU"/>
        </w:rPr>
        <w:t>товаров</w:t>
      </w:r>
    </w:p>
    <w:p w:rsidR="00DA5414" w:rsidRP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lang w:eastAsia="ru-RU"/>
        </w:rPr>
      </w:pPr>
    </w:p>
    <w:p w:rsidR="00652DC7" w:rsidRPr="00DA5414" w:rsidRDefault="00842175" w:rsidP="00DA541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i1026" type="#_x0000_t75" style="width:286.5pt;height:194.25pt">
            <v:imagedata r:id="rId9" o:title="" cropbottom="-51f"/>
            <o:lock v:ext="edit" aspectratio="f"/>
          </v:shape>
        </w:pict>
      </w:r>
    </w:p>
    <w:p w:rsidR="00DA5414" w:rsidRDefault="00DA5414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83107" w:rsidRPr="00DA5414" w:rsidRDefault="00783107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4"/>
          <w:lang w:eastAsia="ru-RU"/>
        </w:rPr>
      </w:pPr>
      <w:r w:rsidRPr="00DA5414">
        <w:rPr>
          <w:rFonts w:ascii="Times New Roman" w:hAnsi="Times New Roman"/>
          <w:sz w:val="28"/>
          <w:szCs w:val="24"/>
        </w:rPr>
        <w:t>Что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касается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специализированных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товаров,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то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это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небольшой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D6FD9">
        <w:rPr>
          <w:rFonts w:ascii="Times New Roman" w:hAnsi="Times New Roman"/>
          <w:sz w:val="28"/>
          <w:szCs w:val="24"/>
        </w:rPr>
        <w:t>се</w:t>
      </w:r>
      <w:r w:rsidRPr="00DA5414">
        <w:rPr>
          <w:rFonts w:ascii="Times New Roman" w:hAnsi="Times New Roman"/>
          <w:sz w:val="28"/>
          <w:szCs w:val="24"/>
        </w:rPr>
        <w:t>гмент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в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общем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рынке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детских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товаров.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Спортивно-бальная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одежда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относится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к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специализированным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товарам,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в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этом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D6FD9">
        <w:rPr>
          <w:rFonts w:ascii="Times New Roman" w:hAnsi="Times New Roman"/>
          <w:sz w:val="28"/>
          <w:szCs w:val="24"/>
        </w:rPr>
        <w:t>се</w:t>
      </w:r>
      <w:r w:rsidRPr="00DA5414">
        <w:rPr>
          <w:rFonts w:ascii="Times New Roman" w:hAnsi="Times New Roman"/>
          <w:sz w:val="28"/>
          <w:szCs w:val="24"/>
        </w:rPr>
        <w:t>гменте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она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занимает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Pr="00DA5414">
        <w:rPr>
          <w:rFonts w:ascii="Times New Roman" w:hAnsi="Times New Roman"/>
          <w:sz w:val="28"/>
          <w:szCs w:val="24"/>
        </w:rPr>
        <w:t>1/3</w:t>
      </w:r>
      <w:r w:rsidR="0006538B" w:rsidRPr="00DA5414">
        <w:rPr>
          <w:rFonts w:ascii="Times New Roman" w:hAnsi="Times New Roman"/>
          <w:sz w:val="28"/>
          <w:szCs w:val="24"/>
        </w:rPr>
        <w:t>,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что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составляет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от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$30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000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–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70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000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в</w:t>
      </w:r>
      <w:r w:rsidR="00B91668">
        <w:rPr>
          <w:rFonts w:ascii="Times New Roman" w:hAnsi="Times New Roman"/>
          <w:sz w:val="28"/>
          <w:szCs w:val="24"/>
        </w:rPr>
        <w:t xml:space="preserve"> </w:t>
      </w:r>
      <w:r w:rsidR="0006538B" w:rsidRPr="00DA5414">
        <w:rPr>
          <w:rFonts w:ascii="Times New Roman" w:hAnsi="Times New Roman"/>
          <w:sz w:val="28"/>
          <w:szCs w:val="24"/>
        </w:rPr>
        <w:t>год.</w:t>
      </w:r>
    </w:p>
    <w:p w:rsidR="00652DC7" w:rsidRPr="00DA5414" w:rsidRDefault="00652DC7" w:rsidP="00DA5414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DA5414">
        <w:rPr>
          <w:rFonts w:cs="Arial"/>
          <w:sz w:val="28"/>
        </w:rPr>
        <w:t>При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этом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различных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направлениях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детской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торговли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кризис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отразился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разной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степени.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Молочные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продукты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соки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он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затронул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меньше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всего.</w:t>
      </w:r>
      <w:r w:rsidR="00B91668">
        <w:rPr>
          <w:rStyle w:val="apple-converted-space"/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«В</w:t>
      </w:r>
      <w:r w:rsidR="00B91668">
        <w:rPr>
          <w:rStyle w:val="apple-converted-space"/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отношении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одежды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обуви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родители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ориентируются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соотношение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цена-качество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привыкли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изменять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тем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торговым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маркам,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которые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вызвали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них</w:t>
      </w:r>
      <w:r w:rsidR="00B91668">
        <w:rPr>
          <w:rFonts w:cs="Arial"/>
          <w:sz w:val="28"/>
        </w:rPr>
        <w:t xml:space="preserve"> </w:t>
      </w:r>
      <w:r w:rsidR="00DE177A" w:rsidRPr="00DA5414">
        <w:rPr>
          <w:rFonts w:cs="Arial"/>
          <w:sz w:val="28"/>
        </w:rPr>
        <w:t>доверие»</w:t>
      </w:r>
      <w:r w:rsidRPr="00DA5414">
        <w:rPr>
          <w:rFonts w:cs="Arial"/>
          <w:sz w:val="28"/>
        </w:rPr>
        <w:t>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Детская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одежда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занимает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наибольшую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долю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структуре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—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39%,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благодаря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стабильному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спросу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именно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этот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сегмент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держит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отрасль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плаву.</w:t>
      </w:r>
    </w:p>
    <w:p w:rsidR="00652DC7" w:rsidRPr="00DA5414" w:rsidRDefault="00652DC7" w:rsidP="00DA5414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DA5414">
        <w:rPr>
          <w:rFonts w:cs="Arial"/>
          <w:sz w:val="28"/>
        </w:rPr>
        <w:t>Аутсайдером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является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сектор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товаров,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рассчитанных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подростков,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кондитерские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изделия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игрушки.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Как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поясняют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эксперты,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родители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будут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вынуждены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сократить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количество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карманных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денег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детей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ребенок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больше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сможет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совершать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импульсивные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покупки.</w:t>
      </w:r>
      <w:r w:rsidR="00B91668">
        <w:rPr>
          <w:rStyle w:val="apple-converted-space"/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«Потребители</w:t>
      </w:r>
      <w:r w:rsidR="00B91668">
        <w:rPr>
          <w:rStyle w:val="apple-converted-space"/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говорят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нам,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что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будут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реже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покупать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игрушки.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же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время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для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новорожденных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детская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одежда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по-прежнему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пользуются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высоким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спросом»,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—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поясняет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глава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одной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сетей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детских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супермаркетов.</w:t>
      </w:r>
    </w:p>
    <w:p w:rsidR="00652DC7" w:rsidRPr="00DA5414" w:rsidRDefault="00652DC7" w:rsidP="00DA5414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2008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году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сегмент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игрушек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развивался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наиболее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интенсивно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—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рост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год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составил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около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20%.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Объем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украинского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детских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игрушек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составляет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400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миллионов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долларов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год.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Продажи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подкосила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зависимость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этого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сегмента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импортной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продукции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—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80%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игрушек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ввозится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Украину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из-за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границы,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основном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Китая.</w:t>
      </w:r>
    </w:p>
    <w:p w:rsidR="009E5DDB" w:rsidRDefault="00652DC7" w:rsidP="00DA5414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DA5414">
        <w:rPr>
          <w:rFonts w:cs="Arial"/>
          <w:sz w:val="28"/>
        </w:rPr>
        <w:t>Участники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отмечают,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что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кризис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будет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иметь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свои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плюсы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для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Произойдет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структуризация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останутся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только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самые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эффективные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компании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каждом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сегментов.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кризиса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рентабельность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розничных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операторов,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специализирующихся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для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детей,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достигала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200%.</w:t>
      </w:r>
      <w:r w:rsidR="00B91668">
        <w:rPr>
          <w:rStyle w:val="apple-converted-space"/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«Влияние</w:t>
      </w:r>
      <w:r w:rsidR="00B91668">
        <w:rPr>
          <w:rStyle w:val="apple-converted-space"/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кризиса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детский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ритейл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будет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заметно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сразу,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постепенно.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Так,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итогам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2008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2009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годов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это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снижение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может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составить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30</w:t>
      </w:r>
      <w:r w:rsidR="00772162" w:rsidRPr="00DA5414">
        <w:rPr>
          <w:rFonts w:cs="Arial"/>
          <w:sz w:val="28"/>
        </w:rPr>
        <w:t>%»</w:t>
      </w:r>
      <w:r w:rsidRPr="00DA5414">
        <w:rPr>
          <w:rFonts w:cs="Arial"/>
          <w:sz w:val="28"/>
        </w:rPr>
        <w:t>.</w:t>
      </w:r>
      <w:r w:rsidR="00B91668">
        <w:rPr>
          <w:rFonts w:cs="Arial"/>
          <w:sz w:val="28"/>
        </w:rPr>
        <w:t xml:space="preserve"> </w:t>
      </w:r>
      <w:r w:rsidR="00772162" w:rsidRPr="00DA5414">
        <w:rPr>
          <w:rFonts w:cs="Arial"/>
          <w:sz w:val="28"/>
        </w:rPr>
        <w:t>При</w:t>
      </w:r>
      <w:r w:rsidR="00B91668">
        <w:rPr>
          <w:rFonts w:cs="Arial"/>
          <w:sz w:val="28"/>
        </w:rPr>
        <w:t xml:space="preserve"> </w:t>
      </w:r>
      <w:r w:rsidR="00772162" w:rsidRPr="00DA5414">
        <w:rPr>
          <w:rFonts w:cs="Arial"/>
          <w:sz w:val="28"/>
        </w:rPr>
        <w:t>этом,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оптимистическим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прогнозам,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падение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будет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затяжным.</w:t>
      </w:r>
      <w:r w:rsidR="00B91668">
        <w:rPr>
          <w:rStyle w:val="apple-converted-space"/>
          <w:rFonts w:cs="Arial"/>
          <w:sz w:val="28"/>
        </w:rPr>
        <w:t xml:space="preserve"> </w:t>
      </w:r>
      <w:r w:rsidR="00772162" w:rsidRPr="00DA5414">
        <w:rPr>
          <w:rFonts w:cs="Arial"/>
          <w:sz w:val="28"/>
        </w:rPr>
        <w:t>Прогнозируют,</w:t>
      </w:r>
      <w:r w:rsidR="00B91668">
        <w:rPr>
          <w:rFonts w:cs="Arial"/>
          <w:sz w:val="28"/>
        </w:rPr>
        <w:t xml:space="preserve"> </w:t>
      </w:r>
      <w:r w:rsidR="00772162" w:rsidRPr="00DA5414">
        <w:rPr>
          <w:rFonts w:cs="Arial"/>
          <w:sz w:val="28"/>
        </w:rPr>
        <w:t>что</w:t>
      </w:r>
      <w:r w:rsidR="00B91668">
        <w:rPr>
          <w:rFonts w:cs="Arial"/>
          <w:sz w:val="28"/>
        </w:rPr>
        <w:t xml:space="preserve"> </w:t>
      </w:r>
      <w:r w:rsidR="00772162" w:rsidRPr="00DA5414">
        <w:rPr>
          <w:rFonts w:cs="Arial"/>
          <w:sz w:val="28"/>
        </w:rPr>
        <w:t>до</w:t>
      </w:r>
      <w:r w:rsidR="00B91668">
        <w:rPr>
          <w:rFonts w:cs="Arial"/>
          <w:sz w:val="28"/>
        </w:rPr>
        <w:t xml:space="preserve"> </w:t>
      </w:r>
      <w:r w:rsidR="00772162" w:rsidRPr="00DA5414">
        <w:rPr>
          <w:rFonts w:cs="Arial"/>
          <w:sz w:val="28"/>
        </w:rPr>
        <w:t>лета</w:t>
      </w:r>
      <w:r w:rsidR="00B91668">
        <w:rPr>
          <w:rFonts w:cs="Arial"/>
          <w:sz w:val="28"/>
        </w:rPr>
        <w:t xml:space="preserve"> </w:t>
      </w:r>
      <w:r w:rsidR="00772162" w:rsidRPr="00DA5414">
        <w:rPr>
          <w:rFonts w:cs="Arial"/>
          <w:sz w:val="28"/>
        </w:rPr>
        <w:t>всё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останется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прежнем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уровне,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осенью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подтянется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10-20</w:t>
      </w:r>
      <w:r w:rsidR="00772162" w:rsidRPr="00DA5414">
        <w:rPr>
          <w:rFonts w:cs="Arial"/>
          <w:sz w:val="28"/>
        </w:rPr>
        <w:t>%.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Участники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объясняют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это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тем,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что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сейчас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Украине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набирает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темпы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рост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рождаемости.</w:t>
      </w:r>
      <w:r w:rsidR="00B91668">
        <w:rPr>
          <w:rStyle w:val="apple-converted-space"/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Сейчас</w:t>
      </w:r>
      <w:r w:rsidR="00B91668">
        <w:rPr>
          <w:rStyle w:val="apple-converted-space"/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вступает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детородный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возраст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поколение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бэбибума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начала-середины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80-х</w:t>
      </w:r>
      <w:r w:rsidR="00772162" w:rsidRPr="00DA5414">
        <w:rPr>
          <w:rFonts w:cs="Arial"/>
          <w:sz w:val="28"/>
        </w:rPr>
        <w:t>.</w:t>
      </w:r>
    </w:p>
    <w:p w:rsidR="000D6FD9" w:rsidRPr="00DA5414" w:rsidRDefault="000D6FD9" w:rsidP="00DA5414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</w:p>
    <w:p w:rsidR="00693A0C" w:rsidRPr="00DA5414" w:rsidRDefault="00842175" w:rsidP="00DA5414">
      <w:pPr>
        <w:keepNext/>
        <w:widowControl w:val="0"/>
        <w:spacing w:after="0" w:line="360" w:lineRule="auto"/>
        <w:jc w:val="both"/>
        <w:rPr>
          <w:rFonts w:ascii="Times New Roman" w:hAnsi="Times New Roman" w:cs="Arial"/>
          <w:bCs/>
          <w:sz w:val="28"/>
          <w:lang w:eastAsia="ru-RU"/>
        </w:rPr>
      </w:pPr>
      <w:r>
        <w:rPr>
          <w:rFonts w:ascii="Times New Roman" w:hAnsi="Times New Roman" w:cs="Arial"/>
          <w:noProof/>
          <w:sz w:val="28"/>
          <w:lang w:eastAsia="ru-RU"/>
        </w:rPr>
        <w:pict>
          <v:shape id="_x0000_i1027" type="#_x0000_t75" style="width:335.25pt;height:179.25pt">
            <v:imagedata r:id="rId10" o:title="" cropbottom="-55f"/>
            <o:lock v:ext="edit" aspectratio="f"/>
          </v:shape>
        </w:pict>
      </w:r>
    </w:p>
    <w:p w:rsidR="00783107" w:rsidRPr="00DA5414" w:rsidRDefault="00783107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lang w:eastAsia="ru-RU"/>
        </w:rPr>
      </w:pP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Бренды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одежды</w:t>
      </w:r>
    </w:p>
    <w:p w:rsidR="00BF628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мире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присутствует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свыше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600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«одежных»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ТМ,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которые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занимают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ценовым,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стилистическим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географическим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характеристикам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брендовой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Так,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примера,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New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Look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(нижний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$7-45,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женская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мужская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одежда)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находятся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лишь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Великобритании;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Jigsaw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британский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женской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категории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«средний+»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($40-170)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распространен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лишь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Великобритании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США,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же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время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испанского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«Mango»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(женская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$15-120)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распространены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более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120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странах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мира.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Такое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количество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значит,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брендированной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Западной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Европе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Северной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Америке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являются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близкими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насыщению,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ежегодные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темпы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роста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незначительны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среднем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5%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сравнению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странами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Центральной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Восточной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Европы,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где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данный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показатель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составляет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10-30%).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же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время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эксперты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отмечают,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лояльность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любому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является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непродолжительной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слабой.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такой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ситуации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западные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целях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развития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сосредотачивают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свою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экспансию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Центральной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Восточной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Европы.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Иностранные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бренды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детских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товаров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(UK)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Gerber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Garter`s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Gap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Exit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Me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Too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Name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It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Timberland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Zip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Zap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Early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days</w:t>
      </w:r>
    </w:p>
    <w:p w:rsidR="00DA5414" w:rsidRPr="00B91668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B91668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 w:rsidRP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Claire</w:t>
      </w:r>
      <w:r w:rsidRPr="00B91668">
        <w:rPr>
          <w:rFonts w:ascii="Times New Roman" w:hAnsi="Times New Roman" w:cs="Arial"/>
          <w:sz w:val="28"/>
          <w:szCs w:val="24"/>
          <w:lang w:eastAsia="ru-RU"/>
        </w:rPr>
        <w:t>.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dk</w:t>
      </w:r>
    </w:p>
    <w:p w:rsid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B91668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 w:rsidRP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BHS</w:t>
      </w:r>
    </w:p>
    <w:p w:rsidR="00772162" w:rsidRPr="00B91668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B91668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 w:rsidRP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Pumkin</w:t>
      </w:r>
      <w:r w:rsidR="00B91668" w:rsidRP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patch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Иностранные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бренды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детских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товаров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(D)</w:t>
      </w:r>
    </w:p>
    <w:p w:rsidR="00DA5414" w:rsidRPr="00B91668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B91668">
        <w:rPr>
          <w:rFonts w:ascii="Times New Roman" w:hAnsi="Times New Roman" w:cs="Arial"/>
          <w:bCs/>
          <w:sz w:val="28"/>
          <w:szCs w:val="24"/>
          <w:lang w:val="en-US" w:eastAsia="ru-RU"/>
        </w:rPr>
        <w:t>—</w:t>
      </w:r>
      <w:r w:rsidR="00B91668" w:rsidRPr="00B91668">
        <w:rPr>
          <w:rFonts w:ascii="Times New Roman" w:hAnsi="Times New Roman" w:cs="Arial"/>
          <w:bCs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Pampolina</w:t>
      </w:r>
    </w:p>
    <w:p w:rsidR="00DA5414" w:rsidRPr="00B91668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B91668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 w:rsidRP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Blue</w:t>
      </w:r>
      <w:r w:rsidR="00B91668" w:rsidRP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seven</w:t>
      </w:r>
    </w:p>
    <w:p w:rsidR="00DA5414" w:rsidRPr="00B91668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B91668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 w:rsidRP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B91668">
        <w:rPr>
          <w:rFonts w:ascii="Times New Roman" w:hAnsi="Times New Roman" w:cs="Arial"/>
          <w:sz w:val="28"/>
          <w:szCs w:val="24"/>
          <w:lang w:val="en-US" w:eastAsia="ru-RU"/>
        </w:rPr>
        <w:t>Jako-o</w:t>
      </w:r>
    </w:p>
    <w:p w:rsidR="00DA5414" w:rsidRPr="00B91668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B91668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 w:rsidRP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B91668">
        <w:rPr>
          <w:rFonts w:ascii="Times New Roman" w:hAnsi="Times New Roman" w:cs="Arial"/>
          <w:sz w:val="28"/>
          <w:szCs w:val="24"/>
          <w:lang w:val="en-US" w:eastAsia="ru-RU"/>
        </w:rPr>
        <w:t>Klitzeklein</w:t>
      </w:r>
    </w:p>
    <w:p w:rsidR="00DA5414" w:rsidRPr="00B91668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B91668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 w:rsidRP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Kidoki</w:t>
      </w:r>
    </w:p>
    <w:p w:rsid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Nicowa</w:t>
      </w:r>
    </w:p>
    <w:p w:rsid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Baer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Wenice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Иностранные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бренды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детских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товаров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(IT)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bCs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Val&amp;Max</w:t>
      </w:r>
    </w:p>
    <w:p w:rsidR="009E5DDB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Valleverde</w:t>
      </w:r>
    </w:p>
    <w:p w:rsidR="00DA5414" w:rsidRPr="00DA5414" w:rsidRDefault="00BF628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="00772162" w:rsidRPr="00DA5414">
        <w:rPr>
          <w:rFonts w:ascii="Times New Roman" w:hAnsi="Times New Roman" w:cs="Arial"/>
          <w:sz w:val="28"/>
          <w:szCs w:val="24"/>
          <w:lang w:val="en-US" w:eastAsia="ru-RU"/>
        </w:rPr>
        <w:t>Pierre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="00772162" w:rsidRPr="00DA5414">
        <w:rPr>
          <w:rFonts w:ascii="Times New Roman" w:hAnsi="Times New Roman" w:cs="Arial"/>
          <w:sz w:val="28"/>
          <w:szCs w:val="24"/>
          <w:lang w:val="en-US" w:eastAsia="ru-RU"/>
        </w:rPr>
        <w:t>Cardin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="00772162" w:rsidRPr="00DA5414">
        <w:rPr>
          <w:rFonts w:ascii="Times New Roman" w:hAnsi="Times New Roman" w:cs="Arial"/>
          <w:sz w:val="28"/>
          <w:szCs w:val="24"/>
          <w:lang w:val="en-US" w:eastAsia="ru-RU"/>
        </w:rPr>
        <w:t>Bambino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Dodipetto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Tre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Api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Baby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A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 w:eastAsia="ru-RU"/>
        </w:rPr>
      </w:pP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en-US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Tandem</w:t>
      </w:r>
    </w:p>
    <w:p w:rsidR="00772162" w:rsidRPr="00B91668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B91668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 w:rsidRP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Miss</w:t>
      </w:r>
      <w:r w:rsidR="00B91668" w:rsidRP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en-US" w:eastAsia="ru-RU"/>
        </w:rPr>
        <w:t>Kyra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Иностранные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бренды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детских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товаров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(A)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de-AT"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val="de-AT" w:eastAsia="ru-RU"/>
        </w:rPr>
        <w:t>—</w:t>
      </w:r>
      <w:r w:rsidR="00B91668">
        <w:rPr>
          <w:rFonts w:ascii="Times New Roman" w:hAnsi="Times New Roman" w:cs="Arial"/>
          <w:bCs/>
          <w:sz w:val="28"/>
          <w:szCs w:val="24"/>
          <w:lang w:val="de-AT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Richter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de-AT" w:eastAsia="ru-RU"/>
        </w:rPr>
      </w:pP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de-AT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Superfit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de-AT" w:eastAsia="ru-RU"/>
        </w:rPr>
      </w:pP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de-AT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Bestseller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de-AT" w:eastAsia="ru-RU"/>
        </w:rPr>
      </w:pP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de-AT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Suuk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а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de-AT" w:eastAsia="ru-RU"/>
        </w:rPr>
      </w:pP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de-AT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Cippo&amp;Baxx</w:t>
      </w:r>
    </w:p>
    <w:p w:rsidR="00DA5414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de-AT" w:eastAsia="ru-RU"/>
        </w:rPr>
      </w:pP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val="de-AT"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Geiger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val="de-AT" w:eastAsia="ru-RU"/>
        </w:rPr>
        <w:t>DF</w:t>
      </w:r>
    </w:p>
    <w:p w:rsidR="00772162" w:rsidRPr="00DA5414" w:rsidRDefault="0077216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Основные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игроки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рынка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детских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t>товаров</w:t>
      </w:r>
    </w:p>
    <w:p w:rsidR="00772162" w:rsidRPr="00DA5414" w:rsidRDefault="00772162" w:rsidP="00DA5414">
      <w:pPr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Антошка;</w:t>
      </w:r>
    </w:p>
    <w:p w:rsidR="00772162" w:rsidRPr="00DA5414" w:rsidRDefault="00772162" w:rsidP="00DA5414">
      <w:pPr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Mother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care;</w:t>
      </w:r>
    </w:p>
    <w:p w:rsidR="00772162" w:rsidRPr="00DA5414" w:rsidRDefault="00772162" w:rsidP="00DA5414">
      <w:pPr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Chicco;</w:t>
      </w:r>
    </w:p>
    <w:p w:rsidR="00BF6282" w:rsidRPr="00DA5414" w:rsidRDefault="00772162" w:rsidP="00DA5414">
      <w:pPr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Dan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Mark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kids;</w:t>
      </w:r>
      <w:r w:rsidR="00BF6282" w:rsidRPr="00DA5414">
        <w:rPr>
          <w:rFonts w:ascii="Times New Roman" w:hAnsi="Times New Roman" w:cs="Arial"/>
          <w:sz w:val="28"/>
          <w:szCs w:val="24"/>
          <w:lang w:eastAsia="ru-RU"/>
        </w:rPr>
        <w:tab/>
      </w:r>
    </w:p>
    <w:p w:rsidR="00772162" w:rsidRPr="00DA5414" w:rsidRDefault="00772162" w:rsidP="00DA5414">
      <w:pPr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среднего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низкого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ценового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сегмента;</w:t>
      </w:r>
    </w:p>
    <w:p w:rsidR="00BF6282" w:rsidRPr="00DA5414" w:rsidRDefault="00772162" w:rsidP="00DA5414">
      <w:pPr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которые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выпускают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также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детскую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линию;</w:t>
      </w:r>
    </w:p>
    <w:p w:rsidR="00772162" w:rsidRPr="00DA5414" w:rsidRDefault="00772162" w:rsidP="00DA5414">
      <w:pPr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Интернет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магазины;</w:t>
      </w:r>
    </w:p>
    <w:p w:rsidR="00772162" w:rsidRPr="00DA5414" w:rsidRDefault="00772162" w:rsidP="00DA5414">
      <w:pPr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Крупные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супермаркеты;</w:t>
      </w:r>
    </w:p>
    <w:p w:rsidR="00772162" w:rsidRPr="00DA5414" w:rsidRDefault="00772162" w:rsidP="00DA5414">
      <w:pPr>
        <w:keepNext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Рынки.</w:t>
      </w:r>
    </w:p>
    <w:p w:rsidR="00161D5F" w:rsidRPr="00DA5414" w:rsidRDefault="00161D5F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Основные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конкуренты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спортивно-бальных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товаров</w:t>
      </w:r>
    </w:p>
    <w:p w:rsidR="00161D5F" w:rsidRPr="00DA5414" w:rsidRDefault="00161D5F" w:rsidP="00DA5414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0A5767">
        <w:rPr>
          <w:rFonts w:ascii="Times New Roman" w:hAnsi="Times New Roman" w:cs="Arial"/>
          <w:sz w:val="28"/>
          <w:szCs w:val="24"/>
        </w:rPr>
        <w:t>В.Т.-всё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для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танцев,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г.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Киев</w:t>
      </w:r>
    </w:p>
    <w:p w:rsidR="00161D5F" w:rsidRPr="00DA5414" w:rsidRDefault="00161D5F" w:rsidP="00DA5414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0A5767">
        <w:rPr>
          <w:rFonts w:ascii="Times New Roman" w:hAnsi="Times New Roman" w:cs="Arial"/>
          <w:sz w:val="28"/>
          <w:szCs w:val="24"/>
        </w:rPr>
        <w:t>Grand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Prix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-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танцевальные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магазины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в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г.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Киев,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Харьков,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Донецк</w:t>
      </w:r>
    </w:p>
    <w:p w:rsidR="00161D5F" w:rsidRPr="00DA5414" w:rsidRDefault="00161D5F" w:rsidP="00DA5414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0A5767">
        <w:rPr>
          <w:rFonts w:ascii="Times New Roman" w:hAnsi="Times New Roman" w:cs="Arial"/>
          <w:sz w:val="28"/>
          <w:szCs w:val="24"/>
        </w:rPr>
        <w:t>Butterfly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-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магазин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все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для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танцев,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г.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Киев</w:t>
      </w:r>
    </w:p>
    <w:p w:rsidR="00161D5F" w:rsidRPr="00DA5414" w:rsidRDefault="00161D5F" w:rsidP="00DA5414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0A5767">
        <w:rPr>
          <w:rFonts w:ascii="Times New Roman" w:hAnsi="Times New Roman" w:cs="Arial"/>
          <w:sz w:val="28"/>
          <w:szCs w:val="24"/>
        </w:rPr>
        <w:t>Ангажемент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-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dance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boutique,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г.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Киев</w:t>
      </w:r>
    </w:p>
    <w:p w:rsidR="00161D5F" w:rsidRPr="00DA5414" w:rsidRDefault="00161D5F" w:rsidP="00DA5414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0A5767">
        <w:rPr>
          <w:rFonts w:ascii="Times New Roman" w:hAnsi="Times New Roman" w:cs="Arial"/>
          <w:sz w:val="28"/>
          <w:szCs w:val="24"/>
        </w:rPr>
        <w:t>GRISHKO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Boutique,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г.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Киев</w:t>
      </w:r>
    </w:p>
    <w:p w:rsidR="00161D5F" w:rsidRPr="00DA5414" w:rsidRDefault="00161D5F" w:rsidP="00DA5414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0A5767">
        <w:rPr>
          <w:rFonts w:ascii="Times New Roman" w:hAnsi="Times New Roman" w:cs="Arial"/>
          <w:sz w:val="28"/>
          <w:szCs w:val="24"/>
        </w:rPr>
        <w:t>Визана-Данс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-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все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для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свадьбы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и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бальных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танцев,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г.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Киев</w:t>
      </w:r>
    </w:p>
    <w:p w:rsidR="006D722C" w:rsidRPr="00DA5414" w:rsidRDefault="00161D5F" w:rsidP="00DA5414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0A5767">
        <w:rPr>
          <w:rFonts w:ascii="Times New Roman" w:hAnsi="Times New Roman" w:cs="Arial"/>
          <w:sz w:val="28"/>
          <w:szCs w:val="24"/>
        </w:rPr>
        <w:t>Танцевальный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интернет-магазин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"Империя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танца",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г.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Киев</w:t>
      </w:r>
    </w:p>
    <w:p w:rsidR="00161D5F" w:rsidRPr="00DA5414" w:rsidRDefault="00161D5F" w:rsidP="00DA5414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0A5767">
        <w:rPr>
          <w:rFonts w:ascii="Times New Roman" w:hAnsi="Times New Roman" w:cs="Arial"/>
          <w:sz w:val="28"/>
          <w:szCs w:val="24"/>
        </w:rPr>
        <w:t>DanceR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-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все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для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танца,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г.</w:t>
      </w:r>
      <w:r w:rsidR="00B91668" w:rsidRPr="000A5767">
        <w:rPr>
          <w:rFonts w:ascii="Times New Roman" w:hAnsi="Times New Roman" w:cs="Arial"/>
          <w:sz w:val="28"/>
          <w:szCs w:val="24"/>
        </w:rPr>
        <w:t xml:space="preserve"> </w:t>
      </w:r>
      <w:r w:rsidRPr="000A5767">
        <w:rPr>
          <w:rFonts w:ascii="Times New Roman" w:hAnsi="Times New Roman" w:cs="Arial"/>
          <w:sz w:val="28"/>
          <w:szCs w:val="24"/>
        </w:rPr>
        <w:t>Киев</w:t>
      </w:r>
    </w:p>
    <w:p w:rsidR="006D722C" w:rsidRDefault="006D722C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Основной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ассортимент,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предъявленный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сегменте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спортивно-бальной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одежды:</w:t>
      </w:r>
    </w:p>
    <w:p w:rsidR="000D6FD9" w:rsidRDefault="000D6FD9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61"/>
        <w:gridCol w:w="13"/>
        <w:gridCol w:w="10"/>
        <w:gridCol w:w="5992"/>
        <w:gridCol w:w="317"/>
        <w:gridCol w:w="1381"/>
        <w:gridCol w:w="9"/>
      </w:tblGrid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8412" w:type="dxa"/>
            <w:gridSpan w:val="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pBdr>
                <w:top w:val="single" w:sz="12" w:space="8" w:color="FFFFFF"/>
              </w:pBdr>
              <w:shd w:val="clear" w:color="auto" w:fill="EFEFE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ОБУВЬ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ECKSE,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ПАРА,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грн.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722" w:type="dxa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ДЕВИЧИЙ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БЛОК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170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00</w:t>
            </w:r>
          </w:p>
        </w:tc>
        <w:tc>
          <w:tcPr>
            <w:tcW w:w="1698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420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ДЕВИЧИЙ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БЛОК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05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450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ДЕВИЧИЙ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БЛОК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250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–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520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4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ЖЕНСКАЯ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ЛАТИНА,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КАБЛУК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5,7,8-КЛЁШ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600-680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ЖЕНСКИЙ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СТАНДАРТ,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КАБЛУК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5,7,8-КЛЁШ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600-660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6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МУЖСКОЙ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СТАНДАРТ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250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300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600-620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7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МУЖСКАЯ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ЛАТИНА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250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300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600-660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8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МАЛЬЧИКОВЫЙ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СТАНДАРТ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180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215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420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9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МАЛЬЧИКОВЫЙ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СТАНДАРТ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220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–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235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470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10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МАЛЬЧИКОВЫЙ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СТАНДАРТ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240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520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11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МАЛЬЧИКОВАЯ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ЛАТИНА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180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420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12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МАЛЬЧИКОВАЯ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ЛАТИНА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2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3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470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МАЛЬЧИКОВАЯ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ЛАТИНА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РР.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240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520</w:t>
            </w:r>
          </w:p>
        </w:tc>
      </w:tr>
      <w:tr w:rsidR="006D722C" w:rsidRPr="004355D6" w:rsidTr="004355D6">
        <w:trPr>
          <w:gridAfter w:val="1"/>
          <w:wAfter w:w="9" w:type="dxa"/>
          <w:tblHeader/>
          <w:jc w:val="center"/>
        </w:trPr>
        <w:tc>
          <w:tcPr>
            <w:tcW w:w="0" w:type="auto"/>
            <w:gridSpan w:val="4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5992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ТРЕНИРОВОЧНАЯ</w:t>
            </w:r>
            <w:r w:rsidR="00B91668">
              <w:rPr>
                <w:rFonts w:ascii="Times New Roman" w:hAnsi="Times New Roman" w:cs="Courier New"/>
                <w:sz w:val="20"/>
                <w:szCs w:val="20"/>
                <w:lang w:val="en-US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ОБУВЬ</w:t>
            </w:r>
            <w:r w:rsidR="00B91668">
              <w:rPr>
                <w:rFonts w:ascii="Times New Roman" w:hAnsi="Times New Roman" w:cs="Courier New"/>
                <w:sz w:val="20"/>
                <w:szCs w:val="20"/>
                <w:lang w:val="en-US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  <w:lang w:val="en-US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ПЕРФО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BF6282" w:rsidRPr="004355D6" w:rsidRDefault="00BF6282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</w:p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600</w:t>
            </w:r>
          </w:p>
        </w:tc>
      </w:tr>
      <w:tr w:rsidR="006D722C" w:rsidRPr="004355D6" w:rsidTr="004355D6">
        <w:trPr>
          <w:gridAfter w:val="1"/>
          <w:wAfter w:w="9" w:type="dxa"/>
          <w:trHeight w:val="684"/>
          <w:jc w:val="center"/>
        </w:trPr>
        <w:tc>
          <w:tcPr>
            <w:tcW w:w="8412" w:type="dxa"/>
            <w:gridSpan w:val="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pBdr>
                <w:top w:val="single" w:sz="12" w:space="8" w:color="FFFFFF"/>
              </w:pBdr>
              <w:shd w:val="clear" w:color="auto" w:fill="EFEFE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gems"/>
            <w:bookmarkEnd w:id="0"/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КАМНИ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SWAROVSKI,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ГРОСС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(144шт)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грн.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D722C" w:rsidRPr="004355D6" w:rsidTr="004355D6">
        <w:trPr>
          <w:jc w:val="center"/>
        </w:trPr>
        <w:tc>
          <w:tcPr>
            <w:tcW w:w="712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CRYSTAL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SS16</w:t>
            </w:r>
          </w:p>
        </w:tc>
        <w:tc>
          <w:tcPr>
            <w:tcW w:w="1707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68</w:t>
            </w:r>
          </w:p>
        </w:tc>
      </w:tr>
      <w:tr w:rsidR="006D722C" w:rsidRPr="004355D6" w:rsidTr="004355D6">
        <w:trPr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CRYSTAL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AB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SS16</w:t>
            </w:r>
          </w:p>
        </w:tc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87</w:t>
            </w:r>
          </w:p>
        </w:tc>
      </w:tr>
      <w:tr w:rsidR="006D722C" w:rsidRPr="004355D6" w:rsidTr="004355D6">
        <w:trPr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COLOR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SS16</w:t>
            </w:r>
          </w:p>
        </w:tc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77</w:t>
            </w:r>
          </w:p>
        </w:tc>
      </w:tr>
      <w:tr w:rsidR="006D722C" w:rsidRPr="004355D6" w:rsidTr="004355D6">
        <w:trPr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4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COLOR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AB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SS16</w:t>
            </w:r>
          </w:p>
        </w:tc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95</w:t>
            </w:r>
          </w:p>
        </w:tc>
      </w:tr>
      <w:tr w:rsidR="006D722C" w:rsidRPr="004355D6" w:rsidTr="004355D6">
        <w:trPr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CRYSTAL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SS20</w:t>
            </w:r>
          </w:p>
        </w:tc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86</w:t>
            </w:r>
          </w:p>
        </w:tc>
      </w:tr>
      <w:tr w:rsidR="006D722C" w:rsidRPr="004355D6" w:rsidTr="004355D6">
        <w:trPr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6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CRYSTAL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AB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SS20</w:t>
            </w:r>
          </w:p>
        </w:tc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115</w:t>
            </w:r>
          </w:p>
        </w:tc>
      </w:tr>
      <w:tr w:rsidR="006D722C" w:rsidRPr="004355D6" w:rsidTr="004355D6">
        <w:trPr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7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COLOR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SS20</w:t>
            </w:r>
          </w:p>
        </w:tc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97</w:t>
            </w:r>
          </w:p>
        </w:tc>
      </w:tr>
      <w:tr w:rsidR="006D722C" w:rsidRPr="004355D6" w:rsidTr="004355D6">
        <w:trPr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8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COLOR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AB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SS20</w:t>
            </w:r>
          </w:p>
        </w:tc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123</w:t>
            </w:r>
          </w:p>
        </w:tc>
      </w:tr>
      <w:tr w:rsidR="006D722C" w:rsidRPr="004355D6" w:rsidTr="004355D6">
        <w:trPr>
          <w:gridAfter w:val="1"/>
          <w:wAfter w:w="9" w:type="dxa"/>
          <w:trHeight w:val="609"/>
          <w:jc w:val="center"/>
        </w:trPr>
        <w:tc>
          <w:tcPr>
            <w:tcW w:w="8412" w:type="dxa"/>
            <w:gridSpan w:val="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pBdr>
                <w:top w:val="single" w:sz="12" w:space="8" w:color="FFFFFF"/>
              </w:pBdr>
              <w:shd w:val="clear" w:color="auto" w:fill="EFEFE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textile"/>
            <w:bookmarkEnd w:id="1"/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ТКАНИ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CHRISANNE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(ЗА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1м)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АКСЕССУАРЫ,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грн.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STRETCH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NET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(СЕТКА)</w:t>
            </w:r>
          </w:p>
        </w:tc>
        <w:tc>
          <w:tcPr>
            <w:tcW w:w="1381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330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LYCRA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(ЛАЙКРА)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220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GEORGETTE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(ШИФОН)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110</w:t>
            </w:r>
            <w:r w:rsidR="00B91668">
              <w:rPr>
                <w:rFonts w:ascii="Times New Roman" w:hAnsi="Times New Roman" w:cs="Courier New"/>
                <w:sz w:val="20"/>
                <w:szCs w:val="20"/>
                <w:lang w:val="en-US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–</w:t>
            </w:r>
            <w:r w:rsidR="00B91668">
              <w:rPr>
                <w:rFonts w:ascii="Times New Roman" w:hAnsi="Times New Roman" w:cs="Courier New"/>
                <w:sz w:val="20"/>
                <w:szCs w:val="20"/>
                <w:lang w:val="en-US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100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4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DANCE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CREPE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(КРЕП)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320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SUPER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STRETCH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SATIN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(ATЛАС)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320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6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STRETCH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LACE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(ГИПЮР)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490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7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RAYFRINGE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(БАХРОМА)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чёрн./бел.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130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8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RAYFRINGE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(БАХРОМА)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цветная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150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9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Стретч-атлас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двухцветный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переходом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или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рисунком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5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30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10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Шифон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двухцветный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переходом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или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рисунком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24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11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Сатин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шифон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двухцветный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переходом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290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12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Сетка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флоковым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рисунком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uk-UA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63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uk-UA"/>
              </w:rPr>
              <w:t>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13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Лайкра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рисунком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50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0</w:t>
            </w:r>
          </w:p>
        </w:tc>
      </w:tr>
      <w:tr w:rsidR="006D722C" w:rsidRPr="004355D6" w:rsidTr="004355D6">
        <w:trPr>
          <w:gridAfter w:val="1"/>
          <w:wAfter w:w="9" w:type="dxa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14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Лейсы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40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45</w:t>
            </w:r>
          </w:p>
        </w:tc>
      </w:tr>
      <w:tr w:rsidR="006D722C" w:rsidRPr="004355D6" w:rsidTr="004355D6">
        <w:trPr>
          <w:gridAfter w:val="1"/>
          <w:wAfter w:w="9" w:type="dxa"/>
          <w:trHeight w:val="252"/>
          <w:jc w:val="center"/>
        </w:trPr>
        <w:tc>
          <w:tcPr>
            <w:tcW w:w="638" w:type="dxa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15</w:t>
            </w:r>
          </w:p>
        </w:tc>
        <w:tc>
          <w:tcPr>
            <w:tcW w:w="6393" w:type="dxa"/>
            <w:gridSpan w:val="5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Сатин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шифон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9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8412" w:type="dxa"/>
            <w:gridSpan w:val="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pBdr>
                <w:top w:val="single" w:sz="12" w:space="8" w:color="FFFFFF"/>
              </w:pBdr>
              <w:shd w:val="clear" w:color="auto" w:fill="EFEFE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2" w:name="frshirt"/>
            <w:bookmarkEnd w:id="2"/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ФРАЧНЫЕ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РУБАШКИ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АКСЕССУАРЫ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НИМ,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грн.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712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РУБАШКА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ФРАЧНАЯ,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рисунком,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стрейч</w:t>
            </w:r>
          </w:p>
        </w:tc>
        <w:tc>
          <w:tcPr>
            <w:tcW w:w="1698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60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0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-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11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00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ВОРОТНИК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ПЛАСТИКОВЫЙ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110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uk-UA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ПОЯС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ФРАЧНЫЙ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uk-UA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210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trHeight w:val="24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4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ПОДТЯЖКИ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165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БАБОЧКА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150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6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ЗАПОНКИ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ДЛЯ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МАНЖЕТОВ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uk-UA"/>
              </w:rPr>
              <w:t>80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7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ПУГОВИЦЫ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ФРАЧНЫЕ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uk-UA"/>
              </w:rPr>
              <w:t>80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8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ПУГОВИЦЫ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ДЛЯ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ВОРОТНИКА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55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9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ПЛАТОЧЕК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50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8412" w:type="dxa"/>
            <w:gridSpan w:val="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pBdr>
                <w:top w:val="single" w:sz="12" w:space="8" w:color="FFFFFF"/>
              </w:pBdr>
              <w:shd w:val="clear" w:color="auto" w:fill="EFEFE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3" w:name="vtwear"/>
            <w:bookmarkEnd w:id="3"/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ТРЕНИРОВОЧНАЯ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ОДЕЖДА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V.T.DANCEWEAR,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грн.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712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ЮБКИ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ДЛЯ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ЛАТИНЫ</w:t>
            </w:r>
          </w:p>
        </w:tc>
        <w:tc>
          <w:tcPr>
            <w:tcW w:w="1698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7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0-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210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ЮБКИ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ДЛЯ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СТАНДАРТА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220-250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ТОПЫ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ЖЕНСКИЕ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100-130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4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БРЮКИ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МУЖСКИЕ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220-260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РУБАШКИ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МУЖСКИЕ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ЛАТИНСКИЕ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240-260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6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БЭЙЗИК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ДЕВИЧИЙ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300-480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7</w:t>
            </w:r>
          </w:p>
        </w:tc>
        <w:tc>
          <w:tcPr>
            <w:tcW w:w="6002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КУПАЛЬНИКИ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100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8412" w:type="dxa"/>
            <w:gridSpan w:val="7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pBdr>
                <w:top w:val="single" w:sz="12" w:space="8" w:color="FFFFFF"/>
              </w:pBdr>
              <w:shd w:val="clear" w:color="auto" w:fill="EFEFE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" w:name="else"/>
            <w:bookmarkEnd w:id="4"/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ДРУГОЕ,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/>
                <w:bCs/>
                <w:sz w:val="20"/>
                <w:szCs w:val="20"/>
              </w:rPr>
              <w:t>грн.</w:t>
            </w:r>
            <w:r w:rsidR="00B916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699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6015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КОФТЫ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РАЗОГРЕВОЧНЫЕ.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ДЕТСК.-ВЗРОСЛ.</w:t>
            </w:r>
          </w:p>
        </w:tc>
        <w:tc>
          <w:tcPr>
            <w:tcW w:w="1698" w:type="dxa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80-90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6015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НАКАБЛУЧНИКИ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КЛЁШ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СУПЕР-СЛИМ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25-35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  <w:tc>
          <w:tcPr>
            <w:tcW w:w="6015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КОРРЕКТОР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ПОЛНОТЫ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25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4</w:t>
            </w:r>
          </w:p>
        </w:tc>
        <w:tc>
          <w:tcPr>
            <w:tcW w:w="6015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РЕМЕШКИ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ДЛЯ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СТАНДАРТА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АТЛАСНЫЕ,КОЖАНЫЕ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30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6015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ГЕТРЫ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П/ШЕРСТЬ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КОР.-СРЕД.-ДЛИН.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BF6282" w:rsidRPr="004355D6" w:rsidRDefault="00BF6282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</w:p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55-60-65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6</w:t>
            </w:r>
          </w:p>
        </w:tc>
        <w:tc>
          <w:tcPr>
            <w:tcW w:w="6015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ЩЁТКА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КОРДОВАЯ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  <w:lang w:val="en-US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40</w:t>
            </w:r>
          </w:p>
        </w:tc>
      </w:tr>
      <w:tr w:rsidR="006D722C" w:rsidRPr="004355D6" w:rsidTr="00435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7</w:t>
            </w:r>
          </w:p>
        </w:tc>
        <w:tc>
          <w:tcPr>
            <w:tcW w:w="6015" w:type="dxa"/>
            <w:gridSpan w:val="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клей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Крисанн(250мл)-Эвостик(32гр)-Крисанн</w:t>
            </w:r>
            <w:r w:rsidR="00B9166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(10мл)</w:t>
            </w:r>
          </w:p>
        </w:tc>
        <w:tc>
          <w:tcPr>
            <w:tcW w:w="0" w:type="auto"/>
            <w:gridSpan w:val="2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D722C" w:rsidRPr="004355D6" w:rsidRDefault="006D722C" w:rsidP="00DA5414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4355D6">
              <w:rPr>
                <w:rFonts w:ascii="Times New Roman" w:hAnsi="Times New Roman" w:cs="Courier New"/>
                <w:sz w:val="20"/>
                <w:szCs w:val="20"/>
              </w:rPr>
              <w:t>1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0-</w:t>
            </w:r>
            <w:r w:rsidRPr="004355D6">
              <w:rPr>
                <w:rFonts w:ascii="Times New Roman" w:hAnsi="Times New Roman" w:cs="Courier New"/>
                <w:sz w:val="20"/>
                <w:szCs w:val="20"/>
                <w:lang w:val="en-US"/>
              </w:rPr>
              <w:t>6</w:t>
            </w:r>
            <w:r w:rsidRPr="004355D6">
              <w:rPr>
                <w:rFonts w:ascii="Times New Roman" w:hAnsi="Times New Roman" w:cs="Courier New"/>
                <w:sz w:val="20"/>
                <w:szCs w:val="20"/>
              </w:rPr>
              <w:t>0-35</w:t>
            </w:r>
          </w:p>
        </w:tc>
      </w:tr>
    </w:tbl>
    <w:p w:rsidR="004355D6" w:rsidRDefault="004355D6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032AD2" w:rsidRPr="00DA5414" w:rsidRDefault="004355D6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DA5414">
        <w:rPr>
          <w:rFonts w:ascii="Times New Roman" w:hAnsi="Times New Roman"/>
          <w:sz w:val="28"/>
          <w:szCs w:val="36"/>
        </w:rPr>
        <w:t>2.</w:t>
      </w:r>
      <w:r w:rsidR="00B91668">
        <w:rPr>
          <w:rFonts w:ascii="Times New Roman" w:hAnsi="Times New Roman"/>
          <w:sz w:val="28"/>
          <w:szCs w:val="36"/>
        </w:rPr>
        <w:t xml:space="preserve"> </w:t>
      </w:r>
      <w:r w:rsidR="00032AD2" w:rsidRPr="00DA5414">
        <w:rPr>
          <w:rFonts w:ascii="Times New Roman" w:hAnsi="Times New Roman"/>
          <w:sz w:val="28"/>
          <w:szCs w:val="36"/>
        </w:rPr>
        <w:t>Методы</w:t>
      </w:r>
      <w:r w:rsidR="00B91668">
        <w:rPr>
          <w:rFonts w:ascii="Times New Roman" w:hAnsi="Times New Roman"/>
          <w:sz w:val="28"/>
          <w:szCs w:val="36"/>
        </w:rPr>
        <w:t xml:space="preserve"> </w:t>
      </w:r>
      <w:r w:rsidR="00032AD2" w:rsidRPr="00DA5414">
        <w:rPr>
          <w:rFonts w:ascii="Times New Roman" w:hAnsi="Times New Roman"/>
          <w:sz w:val="28"/>
          <w:szCs w:val="36"/>
        </w:rPr>
        <w:t>продвижения</w:t>
      </w:r>
    </w:p>
    <w:p w:rsidR="004355D6" w:rsidRDefault="004355D6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032AD2" w:rsidRPr="00DA5414" w:rsidRDefault="00032AD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а.)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Стратегии</w:t>
      </w:r>
      <w:r w:rsidR="000860C8" w:rsidRPr="00DA5414">
        <w:rPr>
          <w:rFonts w:ascii="Times New Roman" w:hAnsi="Times New Roman" w:cs="Arial"/>
          <w:sz w:val="28"/>
          <w:szCs w:val="24"/>
        </w:rPr>
        <w:t>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виды</w:t>
      </w:r>
    </w:p>
    <w:p w:rsidR="00032AD2" w:rsidRPr="00DA5414" w:rsidRDefault="00032AD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б.)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Места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распространения</w:t>
      </w:r>
    </w:p>
    <w:p w:rsidR="00032AD2" w:rsidRPr="00DA5414" w:rsidRDefault="00032AD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в.)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Анализ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предпочтений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мотивации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потребителей</w:t>
      </w:r>
    </w:p>
    <w:p w:rsidR="00032AD2" w:rsidRPr="00DA5414" w:rsidRDefault="00032AD2" w:rsidP="00DA5414">
      <w:pPr>
        <w:keepNext/>
        <w:widowControl w:val="0"/>
        <w:tabs>
          <w:tab w:val="left" w:pos="9706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032AD2" w:rsidRPr="00DA5414" w:rsidRDefault="00032AD2" w:rsidP="00DA5414">
      <w:pPr>
        <w:pStyle w:val="main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</w:rPr>
      </w:pPr>
      <w:r w:rsidRPr="00DA5414">
        <w:rPr>
          <w:rFonts w:cs="Arial"/>
          <w:sz w:val="28"/>
        </w:rPr>
        <w:t>Формы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средства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образуют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его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инструментарий.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Самостоятельными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формами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большинстве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случаев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являются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реклама,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стимулирование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сбыта.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Средства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подразделяются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личные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(вербальные,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невербальные)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неличные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(телевидение,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пресса,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радио,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out-door,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сувениры,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телефон,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выставки,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почта,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точка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продажи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пр.).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Затраты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-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один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основных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источников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транзакционных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издержек,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которые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возрастают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ситуации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насыщения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условиях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жесткой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конкуренции,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что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стимулирует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продавцов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искать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применять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новые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более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эффективные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способы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передачи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информации.</w:t>
      </w:r>
    </w:p>
    <w:p w:rsidR="000860C8" w:rsidRPr="00DA5414" w:rsidRDefault="00032AD2" w:rsidP="00DA5414">
      <w:pPr>
        <w:pStyle w:val="main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DA5414">
        <w:rPr>
          <w:rFonts w:cs="Arial"/>
          <w:sz w:val="28"/>
        </w:rPr>
        <w:t>Определение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структуры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этих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затрат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-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процедура,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основанная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системном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подходе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требующая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изучения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специфики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инструментов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продвижения,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степени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готовности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целевой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аудитории</w:t>
      </w:r>
      <w:r w:rsidR="00B91668">
        <w:rPr>
          <w:rFonts w:cs="Arial"/>
          <w:sz w:val="28"/>
        </w:rPr>
        <w:t xml:space="preserve"> </w:t>
      </w:r>
    </w:p>
    <w:p w:rsidR="00032AD2" w:rsidRPr="00DA5414" w:rsidRDefault="00032AD2" w:rsidP="00DA5414">
      <w:pPr>
        <w:pStyle w:val="main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</w:rPr>
      </w:pPr>
      <w:r w:rsidRPr="00DA5414">
        <w:rPr>
          <w:rFonts w:cs="Arial"/>
          <w:sz w:val="28"/>
        </w:rPr>
        <w:t>к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покупке,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этапа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жизненного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цикла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особенностей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коммуникационной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деятельности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конкурентов,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характера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целевой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аудитории,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размера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типа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или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условиях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дефицита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ресурсов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размер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средств,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выделяемых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продвижение,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может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рассматриваться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как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еще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один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критерий,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определяющий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структуру.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Зачастую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создание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идеологической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оболочки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требует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меньших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затрат,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чем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изготовление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его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физической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основы,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поэтому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рассматривается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как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преимущественный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инструмент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конкурентной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борьбы,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особенно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насыщенных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рынках.</w:t>
      </w:r>
    </w:p>
    <w:p w:rsidR="00032AD2" w:rsidRPr="00DA5414" w:rsidRDefault="00032AD2" w:rsidP="00DA5414">
      <w:pPr>
        <w:pStyle w:val="main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</w:rPr>
      </w:pPr>
      <w:r w:rsidRPr="00DA5414">
        <w:rPr>
          <w:rFonts w:cs="Arial"/>
          <w:sz w:val="28"/>
        </w:rPr>
        <w:t>Экономическую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коммуникационную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эффективность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следует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рассматривать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как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взаимосвязанные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составляющие.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этом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следует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учитывать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имеющую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место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неопределенность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формы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связи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между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усилиями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отдачей.</w:t>
      </w:r>
    </w:p>
    <w:p w:rsidR="00032AD2" w:rsidRPr="00DA5414" w:rsidRDefault="00032AD2" w:rsidP="00DA5414">
      <w:pPr>
        <w:pStyle w:val="main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DA5414">
        <w:rPr>
          <w:rFonts w:cs="Arial"/>
          <w:sz w:val="28"/>
        </w:rPr>
        <w:t>Эффективное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основано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исследованиях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связано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тщательной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постановкой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целей,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правильной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организацией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планированием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коммуникационных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кампаний,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основными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этапами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которых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являются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разработка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креативной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стратегии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и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оптимизация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структуры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затрат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на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продвижение</w:t>
      </w:r>
      <w:r w:rsidR="00B91668">
        <w:rPr>
          <w:rFonts w:cs="Arial"/>
          <w:sz w:val="28"/>
        </w:rPr>
        <w:t xml:space="preserve"> </w:t>
      </w:r>
      <w:r w:rsidRPr="00DA5414">
        <w:rPr>
          <w:rFonts w:cs="Arial"/>
          <w:sz w:val="28"/>
        </w:rPr>
        <w:t>товара.</w:t>
      </w:r>
    </w:p>
    <w:p w:rsidR="00032AD2" w:rsidRPr="00DA5414" w:rsidRDefault="00032AD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Виды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стратегий: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дифференцирования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позиционирования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PR-стратегия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GR-стратегия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Рекламная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Маркетинговая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Товарная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ценообразования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распространения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Организационная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Корпоративная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бизнес-единиц</w:t>
      </w:r>
    </w:p>
    <w:p w:rsidR="00032AD2" w:rsidRPr="00DA5414" w:rsidRDefault="00032AD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(торговой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марки)</w:t>
      </w:r>
    </w:p>
    <w:p w:rsidR="00B26592" w:rsidRPr="00DA5414" w:rsidRDefault="00B2659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A5414">
        <w:rPr>
          <w:rFonts w:ascii="Times New Roman" w:hAnsi="Times New Roman"/>
          <w:sz w:val="28"/>
          <w:szCs w:val="24"/>
          <w:lang w:eastAsia="ru-RU"/>
        </w:rPr>
        <w:t>Маркетинговая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стратегия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продвижения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рассказывает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нам,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где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мы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сейчас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находимся.</w:t>
      </w:r>
    </w:p>
    <w:p w:rsidR="00B26592" w:rsidRPr="00DA5414" w:rsidRDefault="00B26592" w:rsidP="00DA5414">
      <w:pPr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A5414">
        <w:rPr>
          <w:rFonts w:ascii="Times New Roman" w:hAnsi="Times New Roman"/>
          <w:sz w:val="28"/>
          <w:szCs w:val="24"/>
          <w:lang w:eastAsia="ru-RU"/>
        </w:rPr>
        <w:t>Стратегия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продвижения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продукции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объясняет,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куда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мы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идем,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к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чему</w:t>
      </w:r>
      <w:r w:rsidR="00B916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/>
          <w:sz w:val="28"/>
          <w:szCs w:val="24"/>
          <w:lang w:eastAsia="ru-RU"/>
        </w:rPr>
        <w:t>стремимся.</w:t>
      </w:r>
    </w:p>
    <w:p w:rsidR="00BF6282" w:rsidRPr="00DA5414" w:rsidRDefault="00B26592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данном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наиболее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эффективным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является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комплексная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–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даёт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возможность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сформулировать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грамотное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ценообразование,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определится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организацией,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</w:p>
    <w:p w:rsidR="00F81F5D" w:rsidRDefault="00B26592" w:rsidP="00DA5414">
      <w:pPr>
        <w:keepNext/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ассортиментом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предлагаемого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создании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бренда</w:t>
      </w:r>
      <w:r w:rsidR="000860C8" w:rsidRPr="00DA5414">
        <w:rPr>
          <w:rFonts w:ascii="Times New Roman" w:hAnsi="Times New Roman" w:cs="Arial"/>
          <w:sz w:val="28"/>
          <w:szCs w:val="24"/>
          <w:lang w:eastAsia="ru-RU"/>
        </w:rPr>
        <w:t>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0860C8" w:rsidRPr="00DA5414">
        <w:rPr>
          <w:rFonts w:ascii="Times New Roman" w:hAnsi="Times New Roman" w:cs="Arial"/>
          <w:sz w:val="28"/>
          <w:szCs w:val="24"/>
          <w:lang w:eastAsia="ru-RU"/>
        </w:rPr>
        <w:t>рынка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0860C8" w:rsidRPr="00DA5414">
        <w:rPr>
          <w:rFonts w:ascii="Times New Roman" w:hAnsi="Times New Roman" w:cs="Arial"/>
          <w:sz w:val="28"/>
          <w:szCs w:val="24"/>
          <w:lang w:eastAsia="ru-RU"/>
        </w:rPr>
        <w:t>сбыта</w:t>
      </w:r>
      <w:r w:rsidR="00F81F5D" w:rsidRPr="00DA5414">
        <w:rPr>
          <w:rFonts w:ascii="Times New Roman" w:hAnsi="Times New Roman" w:cs="Arial"/>
          <w:sz w:val="28"/>
          <w:szCs w:val="24"/>
          <w:lang w:eastAsia="ru-RU"/>
        </w:rPr>
        <w:t>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Среди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наиболее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популярных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можно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отметить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следующие: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применение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систем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скидок,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реализация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«трех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товаров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по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цене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двух»,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доставка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товаров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непосредственно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к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потребителю,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F81F5D" w:rsidRPr="00DA5414">
        <w:rPr>
          <w:rStyle w:val="apple-style-span"/>
          <w:rFonts w:ascii="Times New Roman" w:hAnsi="Times New Roman" w:cs="Arial"/>
          <w:sz w:val="28"/>
          <w:szCs w:val="24"/>
        </w:rPr>
        <w:t>т.п.</w:t>
      </w:r>
    </w:p>
    <w:p w:rsidR="004355D6" w:rsidRPr="00DA5414" w:rsidRDefault="004355D6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0860C8" w:rsidRPr="00DA5414" w:rsidRDefault="00842175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240pt;height:181.5pt">
            <v:imagedata r:id="rId11" o:title=""/>
          </v:shape>
        </w:pict>
      </w:r>
    </w:p>
    <w:p w:rsidR="00EE4632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lang w:eastAsia="ru-RU"/>
        </w:rPr>
      </w:pPr>
      <w:r w:rsidRPr="00DA5414">
        <w:rPr>
          <w:rFonts w:ascii="Times New Roman" w:hAnsi="Times New Roman" w:cs="Arial"/>
          <w:bCs/>
          <w:sz w:val="28"/>
          <w:lang w:eastAsia="ru-RU"/>
        </w:rPr>
        <w:t>Структура</w:t>
      </w:r>
      <w:r w:rsidR="00B91668">
        <w:rPr>
          <w:rFonts w:ascii="Times New Roman" w:hAnsi="Times New Roman" w:cs="Arial"/>
          <w:bCs/>
          <w:sz w:val="28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lang w:eastAsia="ru-RU"/>
        </w:rPr>
        <w:t>продаж</w:t>
      </w:r>
      <w:r w:rsidR="00B91668">
        <w:rPr>
          <w:rFonts w:ascii="Times New Roman" w:hAnsi="Times New Roman" w:cs="Arial"/>
          <w:bCs/>
          <w:sz w:val="28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lang w:eastAsia="ru-RU"/>
        </w:rPr>
        <w:t>детской</w:t>
      </w:r>
      <w:r w:rsidR="00B91668">
        <w:rPr>
          <w:rFonts w:ascii="Times New Roman" w:hAnsi="Times New Roman" w:cs="Arial"/>
          <w:bCs/>
          <w:sz w:val="28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lang w:eastAsia="ru-RU"/>
        </w:rPr>
        <w:t>одежды</w:t>
      </w:r>
      <w:r w:rsidR="00B91668">
        <w:rPr>
          <w:rFonts w:ascii="Times New Roman" w:hAnsi="Times New Roman" w:cs="Arial"/>
          <w:bCs/>
          <w:sz w:val="28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lang w:eastAsia="ru-RU"/>
        </w:rPr>
        <w:t>по</w:t>
      </w:r>
      <w:r w:rsidR="00B91668">
        <w:rPr>
          <w:rFonts w:ascii="Times New Roman" w:hAnsi="Times New Roman" w:cs="Arial"/>
          <w:bCs/>
          <w:sz w:val="28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lang w:eastAsia="ru-RU"/>
        </w:rPr>
        <w:t>месту</w:t>
      </w:r>
      <w:r w:rsidR="00B91668">
        <w:rPr>
          <w:rFonts w:ascii="Times New Roman" w:hAnsi="Times New Roman" w:cs="Arial"/>
          <w:bCs/>
          <w:sz w:val="28"/>
          <w:lang w:eastAsia="ru-RU"/>
        </w:rPr>
        <w:t xml:space="preserve"> </w:t>
      </w:r>
      <w:r w:rsidRPr="00DA5414">
        <w:rPr>
          <w:rFonts w:ascii="Times New Roman" w:hAnsi="Times New Roman" w:cs="Arial"/>
          <w:bCs/>
          <w:sz w:val="28"/>
          <w:lang w:eastAsia="ru-RU"/>
        </w:rPr>
        <w:t>покупки</w:t>
      </w:r>
    </w:p>
    <w:p w:rsidR="004355D6" w:rsidRDefault="004355D6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lang w:eastAsia="ru-RU"/>
        </w:rPr>
      </w:pPr>
    </w:p>
    <w:p w:rsidR="00EF4A00" w:rsidRPr="00DA5414" w:rsidRDefault="00842175" w:rsidP="004355D6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Arial"/>
          <w:noProof/>
          <w:sz w:val="28"/>
          <w:lang w:eastAsia="ru-RU"/>
        </w:rPr>
        <w:pict>
          <v:shape id="_x0000_i1029" type="#_x0000_t75" style="width:295.5pt;height:255.75pt">
            <v:imagedata r:id="rId12" o:title=""/>
            <o:lock v:ext="edit" aspectratio="f"/>
          </v:shape>
        </w:pict>
      </w:r>
    </w:p>
    <w:p w:rsidR="009E5DDB" w:rsidRDefault="009E5DDB" w:rsidP="00DA5414">
      <w:pPr>
        <w:keepNext/>
        <w:widowControl w:val="0"/>
        <w:tabs>
          <w:tab w:val="left" w:pos="4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E0B31" w:rsidRPr="00DA5414" w:rsidRDefault="004355D6" w:rsidP="004355D6">
      <w:pPr>
        <w:keepNext/>
        <w:widowControl w:val="0"/>
        <w:tabs>
          <w:tab w:val="left" w:pos="486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842175">
        <w:rPr>
          <w:rFonts w:ascii="Times New Roman" w:hAnsi="Times New Roman" w:cs="Arial"/>
          <w:noProof/>
          <w:sz w:val="28"/>
          <w:lang w:eastAsia="ru-RU"/>
        </w:rPr>
        <w:pict>
          <v:shape id="_x0000_i1030" type="#_x0000_t75" style="width:331.5pt;height:245.25pt">
            <v:imagedata r:id="rId13" o:title=""/>
            <o:lock v:ext="edit" aspectratio="f"/>
          </v:shape>
        </w:pict>
      </w:r>
    </w:p>
    <w:p w:rsidR="004355D6" w:rsidRDefault="004355D6" w:rsidP="00DA5414">
      <w:pPr>
        <w:keepNext/>
        <w:widowControl w:val="0"/>
        <w:tabs>
          <w:tab w:val="left" w:pos="486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8E0B31" w:rsidRPr="00DA5414" w:rsidRDefault="008E0B31" w:rsidP="00DA5414">
      <w:pPr>
        <w:keepNext/>
        <w:widowControl w:val="0"/>
        <w:tabs>
          <w:tab w:val="left" w:pos="4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Для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более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детального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анализа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понимания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структуры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продаж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месту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покупки,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предлагаем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наглядное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оформление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таблицах,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где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отображается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процентное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соотношение,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что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позволяет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подробно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рассмотреть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оценить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эффективность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предложенных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мест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продажи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детской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одежды</w:t>
      </w:r>
      <w:r w:rsidRPr="00DA5414">
        <w:rPr>
          <w:rFonts w:ascii="Times New Roman" w:hAnsi="Times New Roman"/>
          <w:sz w:val="28"/>
          <w:szCs w:val="24"/>
        </w:rPr>
        <w:t>.</w:t>
      </w:r>
    </w:p>
    <w:p w:rsidR="008E0B31" w:rsidRPr="00DA5414" w:rsidRDefault="008E0B31" w:rsidP="00DA5414">
      <w:pPr>
        <w:keepNext/>
        <w:widowControl w:val="0"/>
        <w:tabs>
          <w:tab w:val="left" w:pos="4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E0B31" w:rsidRPr="00DA5414" w:rsidRDefault="00842175" w:rsidP="004355D6">
      <w:pPr>
        <w:keepNext/>
        <w:widowControl w:val="0"/>
        <w:tabs>
          <w:tab w:val="left" w:pos="486"/>
        </w:tabs>
        <w:spacing w:after="0" w:line="36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noProof/>
          <w:sz w:val="28"/>
          <w:szCs w:val="24"/>
          <w:lang w:eastAsia="ru-RU"/>
        </w:rPr>
        <w:pict>
          <v:shape id="_x0000_i1031" type="#_x0000_t75" style="width:350.25pt;height:257.25pt">
            <v:imagedata r:id="rId14" o:title=""/>
            <o:lock v:ext="edit" aspectratio="f"/>
          </v:shape>
        </w:pict>
      </w:r>
    </w:p>
    <w:p w:rsidR="004355D6" w:rsidRDefault="004355D6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По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приблизительным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оценкам,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наиболее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дорогой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вырос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год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20%,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составив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5%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общего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данным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исследований,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Киеве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качественную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детскую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предпочитают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больше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трети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жителей.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Однако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участники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работающие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премиальном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отмечают,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уже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можно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говорить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конкуренции.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Представитель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из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крупных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«детских»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сетей,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торгующих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суперпремиум,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сообщил,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операторам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этого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приходится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постоянно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проводить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различные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маркетинговые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акции,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чтобы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удержать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покупателей.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Многие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сети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предлагают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кредит,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уже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практически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повсеместно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распространены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распродажи,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где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можно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купить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скидкой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50-70%.</w:t>
      </w: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группы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нижнего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выборе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интересует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прежде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цена.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среднем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тщательно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взвешивает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соотношение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качества.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верхнем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кроме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показателя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«цена-качество»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появляется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понятие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бренда.</w:t>
      </w: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Немаловажным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фактором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становится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последнее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время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также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специфика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мест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продажи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нередко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динамика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продаж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напрямую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зависит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того,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находится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отдельном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здании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либо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расположен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ТЦ.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Поэтому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ужесточение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требований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стороны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заставляет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розничных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операторов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пересматривать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стратегии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развития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уделять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первоочередное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внимание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формату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маркетинговой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поддержке.</w:t>
      </w: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Несмотря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основной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упор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магазинах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принято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делать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маленьких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покупателей,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словам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операторов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перед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ними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стоит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задача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понравиться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детям,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так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родителям.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всегда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удается: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разработке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интерьера,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выборе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цвета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оборудования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необходимо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учитывать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интересы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обеих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групп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покупателей.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любой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перекос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другую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сторону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влияет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снижение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уровня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покупок.</w:t>
      </w: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Сегодня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реже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используют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общепринятый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ранее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принцип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«поставь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полку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десяток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игрушек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привлечешь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внимание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детей»,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отдавая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предпочтение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грамотному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проектированию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торгового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зала,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оформлению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витрин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организации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специальной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игровой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зоны.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чаще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применяются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необычные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элементы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оформления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интерьера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(игрушечная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железная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дорога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потолке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качели),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динамичная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подсветка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зала,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контрастное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сочетание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подсветки.</w:t>
      </w:r>
    </w:p>
    <w:p w:rsidR="00EF4A00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Не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остаются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без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внимания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разнообразные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мессиджи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взрослых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посетителей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магазинов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—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всевозможные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указатели,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выделение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стеллажах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хитовых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позиций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наличие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консультантов.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Однако,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словам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специалистов,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розничный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бизнес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товарах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подходит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рубежу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нового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развития.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Несмотря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жесткой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конкуренции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между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розничниками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пор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конкурировать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приходится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основном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лоточными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торговцами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рынках,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будущем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обеспечить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лидерство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смогут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компании,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которые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сейчас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начали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развивать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новые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форматы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розничной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торговли,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позиционируясь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качестве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магазинов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комплексной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покупки.</w:t>
      </w:r>
    </w:p>
    <w:p w:rsidR="008E0B31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Среди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основных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тенденций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можно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выделить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возросшие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требования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потребителей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качеству.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Если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3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года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назад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основным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критерием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покупки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была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цена,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сегодня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потребители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больше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внимания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уделяют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тканям,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удобству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практичности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</w:p>
    <w:p w:rsidR="000860C8" w:rsidRPr="00DA5414" w:rsidRDefault="00EF4A00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Кроме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того,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растет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количество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родителей,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которые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хотят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одевать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своих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модно.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Поэтому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фирм,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торгующих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детской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одеждой,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есть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шансы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создать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круг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покупателей.</w:t>
      </w:r>
    </w:p>
    <w:p w:rsidR="000860C8" w:rsidRPr="00DA5414" w:rsidRDefault="001A7E2C" w:rsidP="00DA5414">
      <w:pPr>
        <w:keepNext/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  <w:szCs w:val="24"/>
        </w:rPr>
      </w:pPr>
      <w:r w:rsidRPr="00DA5414">
        <w:rPr>
          <w:rStyle w:val="apple-style-span"/>
          <w:rFonts w:ascii="Times New Roman" w:hAnsi="Times New Roman" w:cs="Arial"/>
          <w:sz w:val="28"/>
          <w:szCs w:val="24"/>
        </w:rPr>
        <w:t>С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овокупность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процессов,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которые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побуждают,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направляют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поддерживают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поведение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потребителя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есть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одним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из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гла</w:t>
      </w:r>
      <w:r w:rsidR="00FE38C6">
        <w:rPr>
          <w:rStyle w:val="apple-style-span"/>
          <w:rFonts w:ascii="Times New Roman" w:hAnsi="Times New Roman" w:cs="Arial"/>
          <w:sz w:val="28"/>
          <w:szCs w:val="24"/>
        </w:rPr>
        <w:t>в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н</w:t>
      </w:r>
      <w:r w:rsidR="009E5DDB" w:rsidRPr="00DA5414">
        <w:rPr>
          <w:rStyle w:val="apple-style-span"/>
          <w:rFonts w:ascii="Times New Roman" w:hAnsi="Times New Roman" w:cs="Arial"/>
          <w:sz w:val="28"/>
          <w:szCs w:val="24"/>
        </w:rPr>
        <w:t>ых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9E5DDB" w:rsidRPr="00DA5414">
        <w:rPr>
          <w:rStyle w:val="apple-style-span"/>
          <w:rFonts w:ascii="Times New Roman" w:hAnsi="Times New Roman" w:cs="Arial"/>
          <w:sz w:val="28"/>
          <w:szCs w:val="24"/>
        </w:rPr>
        <w:t>составляющих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9E5DDB" w:rsidRPr="00DA5414">
        <w:rPr>
          <w:rStyle w:val="apple-style-span"/>
          <w:rFonts w:ascii="Times New Roman" w:hAnsi="Times New Roman" w:cs="Arial"/>
          <w:sz w:val="28"/>
          <w:szCs w:val="24"/>
        </w:rPr>
        <w:t>успешных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9E5DDB" w:rsidRPr="00DA5414">
        <w:rPr>
          <w:rStyle w:val="apple-style-span"/>
          <w:rFonts w:ascii="Times New Roman" w:hAnsi="Times New Roman" w:cs="Arial"/>
          <w:sz w:val="28"/>
          <w:szCs w:val="24"/>
        </w:rPr>
        <w:t>продаж.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Мотивационное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поведение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можно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классифицировать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по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трем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видам,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согласно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количеству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людей,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принимающих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совместно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мотивируемое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решение: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мотивация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индивидуальной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личности;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мотивация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поведения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небольшой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группы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мотивация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группы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с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неограниченным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числом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0860C8" w:rsidRPr="00DA5414">
        <w:rPr>
          <w:rStyle w:val="apple-style-span"/>
          <w:rFonts w:ascii="Times New Roman" w:hAnsi="Times New Roman" w:cs="Arial"/>
          <w:sz w:val="28"/>
          <w:szCs w:val="24"/>
        </w:rPr>
        <w:t>индивидов.</w:t>
      </w:r>
    </w:p>
    <w:p w:rsidR="00734BC8" w:rsidRPr="00DA5414" w:rsidRDefault="000860C8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большому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счету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мотивация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потребителя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является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одним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из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эффективных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способов,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способствующих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развитию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компании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продвижению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ее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товаров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на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рынок.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Основная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цель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мотивации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потребителей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в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изменении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их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поведения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с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целью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увеличения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потребления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товаров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услуг.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Мотивация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потребителей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подчиняется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следующим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целям: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покупки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пробные,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первые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повторные,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лояльность,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удержание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покупателя,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снижение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цены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на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товар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увеличение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объема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покупки,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дальнейшее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увеличение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объема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потребления,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увеличение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частоты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покупок,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как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следствие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-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пробное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приобретение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новых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версий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продукта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увеличение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размера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средней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потребительской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корзины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потребителя.</w:t>
      </w:r>
      <w:r w:rsidR="00B91668">
        <w:rPr>
          <w:rFonts w:ascii="Times New Roman" w:hAnsi="Times New Roman" w:cs="Arial"/>
          <w:bCs/>
          <w:sz w:val="28"/>
          <w:szCs w:val="24"/>
        </w:rPr>
        <w:t xml:space="preserve"> </w:t>
      </w:r>
      <w:r w:rsidR="00734BC8" w:rsidRPr="00DA5414">
        <w:rPr>
          <w:rFonts w:ascii="Times New Roman" w:hAnsi="Times New Roman" w:cs="Arial"/>
          <w:bCs/>
          <w:sz w:val="28"/>
          <w:szCs w:val="24"/>
          <w:lang w:eastAsia="ru-RU"/>
        </w:rPr>
        <w:t>Модели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bCs/>
          <w:sz w:val="28"/>
          <w:szCs w:val="24"/>
          <w:lang w:eastAsia="ru-RU"/>
        </w:rPr>
        <w:t>поведения</w:t>
      </w:r>
      <w:r w:rsidR="00B91668">
        <w:rPr>
          <w:rFonts w:ascii="Times New Roman" w:hAnsi="Times New Roman" w:cs="Arial"/>
          <w:bCs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bCs/>
          <w:sz w:val="28"/>
          <w:szCs w:val="24"/>
          <w:lang w:eastAsia="ru-RU"/>
        </w:rPr>
        <w:t>потребителя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-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общие,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связанные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между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собой,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принципы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поведения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потребителя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на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рынке,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они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включают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себя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законы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убывающей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предельной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полезности,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максимизацию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совокупной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полезности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бюджетное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ограничение.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Моделируя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поведение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потребителей,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исследователь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должен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исключить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из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анализа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те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аспекты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общечеловеческого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поведения,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которые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или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не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имеют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отношения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потребительскому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поведению,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или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имеют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для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него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несущественное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значение.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Модели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поведения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потребителя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учитывают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знание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потребителя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товаре,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что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является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способом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адаптации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индивида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маркетинговой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среде,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но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не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орудием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его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734BC8" w:rsidRPr="00DA5414">
        <w:rPr>
          <w:rFonts w:ascii="Times New Roman" w:hAnsi="Times New Roman" w:cs="Arial"/>
          <w:sz w:val="28"/>
          <w:szCs w:val="24"/>
          <w:lang w:eastAsia="ru-RU"/>
        </w:rPr>
        <w:t>деятельности.</w:t>
      </w:r>
    </w:p>
    <w:p w:rsidR="00734BC8" w:rsidRDefault="00734BC8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Первым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способом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поведения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потребителя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является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знание,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уже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имеющееся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потребителя,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которое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усиливается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внешнем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воздействии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(рекламе),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потребитель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покупает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"как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все".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втором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способе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покупателя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сохраняются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имеющиеся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знания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известной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ему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фирме,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приобретаются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новые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знания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новых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товарах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производителях.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Третьим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способом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регулирования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поведения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потребителя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-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реорганизация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внешней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сферы.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четвертый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способ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входит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знание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потребителя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всех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товарных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отличиях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их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продуктивное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обобщение.</w:t>
      </w:r>
    </w:p>
    <w:p w:rsidR="004355D6" w:rsidRPr="00DA5414" w:rsidRDefault="004355D6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91668" w:rsidRDefault="001173F6" w:rsidP="00B91668">
      <w:pPr>
        <w:keepNext/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bCs/>
          <w:sz w:val="28"/>
          <w:szCs w:val="24"/>
          <w:lang w:eastAsia="ru-RU"/>
        </w:rPr>
        <w:br w:type="page"/>
      </w:r>
      <w:r w:rsidR="00B91668">
        <w:rPr>
          <w:rFonts w:ascii="Times New Roman" w:hAnsi="Times New Roman" w:cs="Arial"/>
          <w:sz w:val="28"/>
          <w:szCs w:val="24"/>
        </w:rPr>
        <w:t>3. Вывод</w:t>
      </w:r>
    </w:p>
    <w:p w:rsidR="00B91668" w:rsidRPr="00DA5414" w:rsidRDefault="00B91668" w:rsidP="00B91668">
      <w:pPr>
        <w:keepNext/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B91668" w:rsidRPr="00DA5414" w:rsidRDefault="00B91668" w:rsidP="00B91668">
      <w:pPr>
        <w:keepNext/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а.) альтернативные методы сбыта</w:t>
      </w:r>
    </w:p>
    <w:p w:rsidR="00B91668" w:rsidRPr="00DA5414" w:rsidRDefault="00B91668" w:rsidP="00B91668">
      <w:pPr>
        <w:keepNext/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б.) альтернативные точки сбыта</w:t>
      </w:r>
    </w:p>
    <w:p w:rsidR="004355D6" w:rsidRDefault="004355D6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6D152D" w:rsidRPr="00DA5414" w:rsidRDefault="0055184B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A5414">
        <w:rPr>
          <w:rFonts w:ascii="Times New Roman" w:hAnsi="Times New Roman" w:cs="Arial"/>
          <w:sz w:val="28"/>
          <w:szCs w:val="24"/>
          <w:lang w:eastAsia="ru-RU"/>
        </w:rPr>
        <w:t>Проанализировав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данный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сегмент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рынка,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получили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следующие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выводы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для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удачного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развития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продвижения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данной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категории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товара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–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спортивно-бальной</w:t>
      </w:r>
      <w:r w:rsidR="00B91668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  <w:lang w:eastAsia="ru-RU"/>
        </w:rPr>
        <w:t>одежды:</w:t>
      </w:r>
    </w:p>
    <w:p w:rsidR="0055184B" w:rsidRPr="00DA5414" w:rsidRDefault="0055184B" w:rsidP="00DA5414">
      <w:pPr>
        <w:keepNext/>
        <w:widowControl w:val="0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Создание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«специального»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бренда,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который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будет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позиционироваться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с:</w:t>
      </w:r>
    </w:p>
    <w:p w:rsidR="0055184B" w:rsidRPr="00DA5414" w:rsidRDefault="0055184B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качеством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пошива;</w:t>
      </w:r>
    </w:p>
    <w:p w:rsidR="0055184B" w:rsidRPr="00DA5414" w:rsidRDefault="0055184B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качеством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тканей;</w:t>
      </w:r>
    </w:p>
    <w:p w:rsidR="0055184B" w:rsidRPr="00DA5414" w:rsidRDefault="0055184B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модно;</w:t>
      </w:r>
    </w:p>
    <w:p w:rsidR="0055184B" w:rsidRPr="00DA5414" w:rsidRDefault="0055184B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средняя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ценовая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политика.</w:t>
      </w:r>
    </w:p>
    <w:p w:rsidR="0055184B" w:rsidRPr="00DA5414" w:rsidRDefault="0055184B" w:rsidP="00DA541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2.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Формирование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позиционирования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себя,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как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отечественный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розничный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бренд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данной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категории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товара.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Это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даст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возможность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получить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определенные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привилегии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при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учёте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всех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составляющих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понятий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«бренда»;</w:t>
      </w:r>
    </w:p>
    <w:p w:rsidR="0055184B" w:rsidRPr="00DA5414" w:rsidRDefault="0055184B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3.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формировании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планировании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ценовой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политики,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нужно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ориентироваться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средний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сегмент,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который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938C0" w:rsidRPr="00DA5414">
        <w:rPr>
          <w:rFonts w:ascii="Times New Roman" w:hAnsi="Times New Roman" w:cs="Arial"/>
          <w:sz w:val="28"/>
          <w:szCs w:val="24"/>
        </w:rPr>
        <w:t>составляет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938C0" w:rsidRPr="00DA5414">
        <w:rPr>
          <w:rFonts w:ascii="Times New Roman" w:hAnsi="Times New Roman" w:cs="Arial"/>
          <w:sz w:val="28"/>
          <w:szCs w:val="24"/>
        </w:rPr>
        <w:t>от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938C0" w:rsidRPr="00DA5414">
        <w:rPr>
          <w:rFonts w:ascii="Times New Roman" w:hAnsi="Times New Roman" w:cs="Arial"/>
          <w:sz w:val="28"/>
          <w:szCs w:val="24"/>
        </w:rPr>
        <w:t>30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938C0" w:rsidRPr="00DA5414">
        <w:rPr>
          <w:rFonts w:ascii="Times New Roman" w:hAnsi="Times New Roman" w:cs="Arial"/>
          <w:sz w:val="28"/>
          <w:szCs w:val="24"/>
        </w:rPr>
        <w:t>до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938C0" w:rsidRPr="00DA5414">
        <w:rPr>
          <w:rFonts w:ascii="Times New Roman" w:hAnsi="Times New Roman" w:cs="Arial"/>
          <w:sz w:val="28"/>
          <w:szCs w:val="24"/>
        </w:rPr>
        <w:t>120$;</w:t>
      </w:r>
    </w:p>
    <w:p w:rsidR="007938C0" w:rsidRPr="00DA5414" w:rsidRDefault="007938C0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4.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Главные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ассоциации,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который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должен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вызывать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сформированный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«бренд»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это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«качество»;</w:t>
      </w:r>
    </w:p>
    <w:p w:rsidR="007938C0" w:rsidRPr="00DA5414" w:rsidRDefault="007938C0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5.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формировании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точек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распространению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товара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учитывать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интерес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родителя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ребенка.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Это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должно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учитываться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всем: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дизайн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оформления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места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продажи,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внешний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вид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«</w:t>
      </w:r>
      <w:r w:rsidR="00824864" w:rsidRPr="00DA5414">
        <w:rPr>
          <w:rFonts w:ascii="Times New Roman" w:hAnsi="Times New Roman" w:cs="Arial"/>
          <w:sz w:val="28"/>
          <w:szCs w:val="24"/>
        </w:rPr>
        <w:t>бренда»,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предлагаемая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ценовая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политика,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рекламная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кампания,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дизайн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подача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информации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на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рекламных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носителях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824864" w:rsidRPr="00DA5414">
        <w:rPr>
          <w:rFonts w:ascii="Times New Roman" w:hAnsi="Times New Roman" w:cs="Arial"/>
          <w:sz w:val="28"/>
          <w:szCs w:val="24"/>
        </w:rPr>
        <w:t>т.д.;</w:t>
      </w:r>
    </w:p>
    <w:p w:rsidR="00824864" w:rsidRPr="00DA5414" w:rsidRDefault="00824864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6.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Предлагается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следующая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реализация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продукта:</w:t>
      </w:r>
    </w:p>
    <w:p w:rsidR="00824864" w:rsidRPr="00DA5414" w:rsidRDefault="00824864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создание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фирменного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магазина,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где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будет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продукция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только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данного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«бренда»</w:t>
      </w:r>
      <w:r w:rsidR="007C6807" w:rsidRPr="00DA5414">
        <w:rPr>
          <w:rFonts w:ascii="Times New Roman" w:hAnsi="Times New Roman" w:cs="Arial"/>
          <w:sz w:val="28"/>
          <w:szCs w:val="24"/>
        </w:rPr>
        <w:t>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формирование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создание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стиля.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Место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нахождения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магазина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может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быть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отдельное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помещение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не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привязанное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к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другим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брендам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или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местам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продажи,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либо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открытие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магазина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в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крупных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гипермаркетах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–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Торговым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центрам;</w:t>
      </w:r>
    </w:p>
    <w:p w:rsidR="007C6807" w:rsidRPr="00DA5414" w:rsidRDefault="007C6807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оптимальное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количество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точек,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мест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продажи,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одна;</w:t>
      </w:r>
    </w:p>
    <w:p w:rsidR="00824864" w:rsidRPr="00DA5414" w:rsidRDefault="00824864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планирование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рекламной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кампании,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создание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рекламного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продукта,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проведение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рекламной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компании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направленной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«брендовую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кампанию»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использование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спонсорской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рекламы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в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сегменте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целевой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аудитории</w:t>
      </w:r>
      <w:r w:rsidRPr="00DA5414">
        <w:rPr>
          <w:rFonts w:ascii="Times New Roman" w:hAnsi="Times New Roman" w:cs="Arial"/>
          <w:sz w:val="28"/>
          <w:szCs w:val="24"/>
        </w:rPr>
        <w:t>;</w:t>
      </w:r>
    </w:p>
    <w:p w:rsidR="00824864" w:rsidRPr="00DA5414" w:rsidRDefault="00824864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ab/>
      </w:r>
      <w:r w:rsidR="007C6807"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распространение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рекламного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продукта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местам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с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наиболее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близким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к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целевой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аудитории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(танцевальные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школы,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спортивные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клубы,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7C6807" w:rsidRPr="00DA5414">
        <w:rPr>
          <w:rFonts w:ascii="Times New Roman" w:hAnsi="Times New Roman" w:cs="Arial"/>
          <w:sz w:val="28"/>
          <w:szCs w:val="24"/>
        </w:rPr>
        <w:t>соревнования);</w:t>
      </w:r>
    </w:p>
    <w:p w:rsidR="007C6807" w:rsidRPr="00DA5414" w:rsidRDefault="007C6807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создание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интернет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магазина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продвижением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его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интернет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сетях</w:t>
      </w:r>
      <w:r w:rsidR="00C115F1" w:rsidRPr="00DA5414">
        <w:rPr>
          <w:rFonts w:ascii="Times New Roman" w:hAnsi="Times New Roman" w:cs="Arial"/>
          <w:sz w:val="28"/>
          <w:szCs w:val="24"/>
        </w:rPr>
        <w:t>;</w:t>
      </w:r>
    </w:p>
    <w:p w:rsidR="00C115F1" w:rsidRPr="00DA5414" w:rsidRDefault="00C115F1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-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возможно,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использование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другой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стратегии,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это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формировании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магазина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комплексной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покупки,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что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позволит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расширить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ассортимент,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целевую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аудиторию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повысить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рентабельность.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Прилегающие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товары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должны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быть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конкурентными,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близкими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целевой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аудитории.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Недостаток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этой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концепции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–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сложная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реализация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продвижения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«бренда».</w:t>
      </w:r>
    </w:p>
    <w:p w:rsidR="00C115F1" w:rsidRPr="00DA5414" w:rsidRDefault="00C115F1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A5414">
        <w:rPr>
          <w:rFonts w:ascii="Times New Roman" w:hAnsi="Times New Roman" w:cs="Arial"/>
          <w:sz w:val="28"/>
          <w:szCs w:val="24"/>
        </w:rPr>
        <w:t>7.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Данный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сегмент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рынка,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имеет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большого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коммерческого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интереса,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смотря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на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его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маленькую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конкурентность.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Поэтому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при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реализации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этого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проекта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должно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быть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чёткое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понятие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и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формирование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разумного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бюджета,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а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также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планирование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эффективной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рекламной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="000E6922" w:rsidRPr="00DA5414">
        <w:rPr>
          <w:rFonts w:ascii="Times New Roman" w:hAnsi="Times New Roman" w:cs="Arial"/>
          <w:sz w:val="28"/>
          <w:szCs w:val="24"/>
        </w:rPr>
        <w:t>кампании.</w:t>
      </w:r>
    </w:p>
    <w:p w:rsidR="000E6922" w:rsidRPr="00DA5414" w:rsidRDefault="009E5DDB" w:rsidP="00DA5414">
      <w:pPr>
        <w:keepNext/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A5414">
        <w:rPr>
          <w:rFonts w:ascii="Times New Roman" w:hAnsi="Times New Roman" w:cs="Arial"/>
          <w:sz w:val="28"/>
          <w:szCs w:val="24"/>
        </w:rPr>
        <w:t>8.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Fonts w:ascii="Times New Roman" w:hAnsi="Times New Roman" w:cs="Arial"/>
          <w:sz w:val="28"/>
          <w:szCs w:val="24"/>
        </w:rPr>
        <w:t>Использование</w:t>
      </w:r>
      <w:r w:rsidR="00B91668">
        <w:rPr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мотивации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поведения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небольшой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группы,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это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может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быть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более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Pr="00DA5414">
        <w:rPr>
          <w:rStyle w:val="apple-style-span"/>
          <w:rFonts w:ascii="Times New Roman" w:hAnsi="Times New Roman" w:cs="Arial"/>
          <w:sz w:val="28"/>
          <w:szCs w:val="24"/>
        </w:rPr>
        <w:t>эффективным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414005" w:rsidRPr="00DA5414">
        <w:rPr>
          <w:rStyle w:val="apple-style-span"/>
          <w:rFonts w:ascii="Times New Roman" w:hAnsi="Times New Roman" w:cs="Arial"/>
          <w:sz w:val="28"/>
          <w:szCs w:val="24"/>
        </w:rPr>
        <w:t>при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414005" w:rsidRPr="00DA5414">
        <w:rPr>
          <w:rStyle w:val="apple-style-span"/>
          <w:rFonts w:ascii="Times New Roman" w:hAnsi="Times New Roman" w:cs="Arial"/>
          <w:sz w:val="28"/>
          <w:szCs w:val="24"/>
        </w:rPr>
        <w:t>«качественном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414005" w:rsidRPr="00DA5414">
        <w:rPr>
          <w:rStyle w:val="apple-style-span"/>
          <w:rFonts w:ascii="Times New Roman" w:hAnsi="Times New Roman" w:cs="Arial"/>
          <w:sz w:val="28"/>
          <w:szCs w:val="24"/>
        </w:rPr>
        <w:t>рекламном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414005" w:rsidRPr="00DA5414">
        <w:rPr>
          <w:rStyle w:val="apple-style-span"/>
          <w:rFonts w:ascii="Times New Roman" w:hAnsi="Times New Roman" w:cs="Arial"/>
          <w:sz w:val="28"/>
          <w:szCs w:val="24"/>
        </w:rPr>
        <w:t>продукте»,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414005" w:rsidRPr="00DA5414">
        <w:rPr>
          <w:rStyle w:val="apple-style-span"/>
          <w:rFonts w:ascii="Times New Roman" w:hAnsi="Times New Roman" w:cs="Arial"/>
          <w:sz w:val="28"/>
          <w:szCs w:val="24"/>
        </w:rPr>
        <w:t>учете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414005" w:rsidRPr="00DA5414">
        <w:rPr>
          <w:rStyle w:val="apple-style-span"/>
          <w:rFonts w:ascii="Times New Roman" w:hAnsi="Times New Roman" w:cs="Arial"/>
          <w:sz w:val="28"/>
          <w:szCs w:val="24"/>
        </w:rPr>
        <w:t>интереса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414005" w:rsidRPr="00DA5414">
        <w:rPr>
          <w:rStyle w:val="apple-style-span"/>
          <w:rFonts w:ascii="Times New Roman" w:hAnsi="Times New Roman" w:cs="Arial"/>
          <w:sz w:val="28"/>
          <w:szCs w:val="24"/>
        </w:rPr>
        <w:t>ребенка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414005" w:rsidRPr="00DA5414">
        <w:rPr>
          <w:rStyle w:val="apple-style-span"/>
          <w:rFonts w:ascii="Times New Roman" w:hAnsi="Times New Roman" w:cs="Arial"/>
          <w:sz w:val="28"/>
          <w:szCs w:val="24"/>
        </w:rPr>
        <w:t>и</w:t>
      </w:r>
      <w:r w:rsidR="00B91668">
        <w:rPr>
          <w:rStyle w:val="apple-style-span"/>
          <w:rFonts w:ascii="Times New Roman" w:hAnsi="Times New Roman" w:cs="Arial"/>
          <w:sz w:val="28"/>
          <w:szCs w:val="24"/>
        </w:rPr>
        <w:t xml:space="preserve"> </w:t>
      </w:r>
      <w:r w:rsidR="00414005" w:rsidRPr="00DA5414">
        <w:rPr>
          <w:rStyle w:val="apple-style-span"/>
          <w:rFonts w:ascii="Times New Roman" w:hAnsi="Times New Roman" w:cs="Arial"/>
          <w:sz w:val="28"/>
          <w:szCs w:val="24"/>
        </w:rPr>
        <w:t>родителя.</w:t>
      </w:r>
      <w:bookmarkStart w:id="5" w:name="_GoBack"/>
      <w:bookmarkEnd w:id="5"/>
    </w:p>
    <w:sectPr w:rsidR="000E6922" w:rsidRPr="00DA5414" w:rsidSect="000D6FD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76" w:rsidRDefault="00AC4776" w:rsidP="005A6DF3">
      <w:pPr>
        <w:spacing w:after="0" w:line="240" w:lineRule="auto"/>
      </w:pPr>
      <w:r>
        <w:separator/>
      </w:r>
    </w:p>
  </w:endnote>
  <w:endnote w:type="continuationSeparator" w:id="0">
    <w:p w:rsidR="00AC4776" w:rsidRDefault="00AC4776" w:rsidP="005A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76" w:rsidRDefault="00AC4776" w:rsidP="005A6DF3">
      <w:pPr>
        <w:spacing w:after="0" w:line="240" w:lineRule="auto"/>
      </w:pPr>
      <w:r>
        <w:separator/>
      </w:r>
    </w:p>
  </w:footnote>
  <w:footnote w:type="continuationSeparator" w:id="0">
    <w:p w:rsidR="00AC4776" w:rsidRDefault="00AC4776" w:rsidP="005A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50B2"/>
    <w:multiLevelType w:val="multilevel"/>
    <w:tmpl w:val="068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234E7"/>
    <w:multiLevelType w:val="hybridMultilevel"/>
    <w:tmpl w:val="625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0F51"/>
    <w:multiLevelType w:val="hybridMultilevel"/>
    <w:tmpl w:val="94AC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73E1A"/>
    <w:multiLevelType w:val="multilevel"/>
    <w:tmpl w:val="4CDA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778D4"/>
    <w:multiLevelType w:val="multilevel"/>
    <w:tmpl w:val="5E52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027AF"/>
    <w:multiLevelType w:val="multilevel"/>
    <w:tmpl w:val="B654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501D5"/>
    <w:multiLevelType w:val="hybridMultilevel"/>
    <w:tmpl w:val="F040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D6481"/>
    <w:multiLevelType w:val="multilevel"/>
    <w:tmpl w:val="F93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E0BF2"/>
    <w:multiLevelType w:val="hybridMultilevel"/>
    <w:tmpl w:val="AE0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B41A3D"/>
    <w:multiLevelType w:val="hybridMultilevel"/>
    <w:tmpl w:val="C894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7FD"/>
    <w:rsid w:val="00032AD2"/>
    <w:rsid w:val="0006538B"/>
    <w:rsid w:val="000860C8"/>
    <w:rsid w:val="000A5767"/>
    <w:rsid w:val="000D6FD9"/>
    <w:rsid w:val="000E6922"/>
    <w:rsid w:val="001173F6"/>
    <w:rsid w:val="001513C2"/>
    <w:rsid w:val="00161D5F"/>
    <w:rsid w:val="001A7E2C"/>
    <w:rsid w:val="001F7584"/>
    <w:rsid w:val="00231623"/>
    <w:rsid w:val="00243E12"/>
    <w:rsid w:val="003111A1"/>
    <w:rsid w:val="0035402A"/>
    <w:rsid w:val="00380E45"/>
    <w:rsid w:val="003A02A6"/>
    <w:rsid w:val="00414005"/>
    <w:rsid w:val="00422801"/>
    <w:rsid w:val="004355D6"/>
    <w:rsid w:val="0050000E"/>
    <w:rsid w:val="00514328"/>
    <w:rsid w:val="00520374"/>
    <w:rsid w:val="00532355"/>
    <w:rsid w:val="00532B90"/>
    <w:rsid w:val="0055184B"/>
    <w:rsid w:val="005A6D7D"/>
    <w:rsid w:val="005A6DF3"/>
    <w:rsid w:val="00652DC7"/>
    <w:rsid w:val="006932CE"/>
    <w:rsid w:val="00693A0C"/>
    <w:rsid w:val="006D152D"/>
    <w:rsid w:val="006D722C"/>
    <w:rsid w:val="00734BC8"/>
    <w:rsid w:val="00772162"/>
    <w:rsid w:val="00783107"/>
    <w:rsid w:val="007938C0"/>
    <w:rsid w:val="007C6807"/>
    <w:rsid w:val="007D3B83"/>
    <w:rsid w:val="00824864"/>
    <w:rsid w:val="00842175"/>
    <w:rsid w:val="008E0B31"/>
    <w:rsid w:val="00970874"/>
    <w:rsid w:val="009E2442"/>
    <w:rsid w:val="009E5DDB"/>
    <w:rsid w:val="00AC4776"/>
    <w:rsid w:val="00AE4731"/>
    <w:rsid w:val="00B26592"/>
    <w:rsid w:val="00B50957"/>
    <w:rsid w:val="00B91668"/>
    <w:rsid w:val="00BB47FD"/>
    <w:rsid w:val="00BE4A33"/>
    <w:rsid w:val="00BF6282"/>
    <w:rsid w:val="00C04F70"/>
    <w:rsid w:val="00C115F1"/>
    <w:rsid w:val="00D66270"/>
    <w:rsid w:val="00DA5414"/>
    <w:rsid w:val="00DC0BCE"/>
    <w:rsid w:val="00DE177A"/>
    <w:rsid w:val="00E81B84"/>
    <w:rsid w:val="00EE4632"/>
    <w:rsid w:val="00EF4A00"/>
    <w:rsid w:val="00F81F5D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B3F9F72-E23C-4B22-94AC-99CA364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8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BB4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47F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6DF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5A6DF3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5A6DF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5A6DF3"/>
    <w:rPr>
      <w:rFonts w:cs="Times New Roman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EF4A00"/>
    <w:rPr>
      <w:rFonts w:cs="Times New Roman"/>
    </w:rPr>
  </w:style>
  <w:style w:type="paragraph" w:styleId="aa">
    <w:name w:val="Normal (Web)"/>
    <w:basedOn w:val="a"/>
    <w:uiPriority w:val="99"/>
    <w:unhideWhenUsed/>
    <w:rsid w:val="00EF4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EF4A00"/>
    <w:rPr>
      <w:rFonts w:cs="Times New Roman"/>
      <w:b/>
      <w:bCs/>
    </w:rPr>
  </w:style>
  <w:style w:type="character" w:styleId="ac">
    <w:name w:val="Hyperlink"/>
    <w:uiPriority w:val="99"/>
    <w:unhideWhenUsed/>
    <w:rsid w:val="00161D5F"/>
    <w:rPr>
      <w:rFonts w:cs="Times New Roman"/>
      <w:color w:val="0000FF"/>
      <w:u w:val="single"/>
    </w:rPr>
  </w:style>
  <w:style w:type="paragraph" w:customStyle="1" w:styleId="main">
    <w:name w:val="main"/>
    <w:basedOn w:val="a"/>
    <w:rsid w:val="00032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F81F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A1DC-E942-4CD0-9E66-10863773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Fedchuk</dc:creator>
  <cp:keywords/>
  <dc:description/>
  <cp:lastModifiedBy>Irina</cp:lastModifiedBy>
  <cp:revision>2</cp:revision>
  <cp:lastPrinted>2010-06-29T16:19:00Z</cp:lastPrinted>
  <dcterms:created xsi:type="dcterms:W3CDTF">2014-08-10T16:07:00Z</dcterms:created>
  <dcterms:modified xsi:type="dcterms:W3CDTF">2014-08-10T16:07:00Z</dcterms:modified>
</cp:coreProperties>
</file>