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1E" w:rsidRPr="00C3731A" w:rsidRDefault="00C7011E" w:rsidP="00C373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731A">
        <w:rPr>
          <w:b/>
          <w:sz w:val="28"/>
          <w:szCs w:val="28"/>
        </w:rPr>
        <w:t>Содержание:</w:t>
      </w:r>
    </w:p>
    <w:p w:rsidR="00C7011E" w:rsidRPr="00C3731A" w:rsidRDefault="00C7011E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731A" w:rsidRPr="00C3731A" w:rsidRDefault="00C7011E" w:rsidP="00C3731A">
      <w:pPr>
        <w:spacing w:line="360" w:lineRule="auto"/>
        <w:jc w:val="both"/>
        <w:rPr>
          <w:sz w:val="28"/>
          <w:szCs w:val="28"/>
          <w:lang w:val="en-US"/>
        </w:rPr>
      </w:pPr>
      <w:r w:rsidRPr="00C3731A">
        <w:rPr>
          <w:sz w:val="28"/>
          <w:szCs w:val="28"/>
        </w:rPr>
        <w:t>Введение</w:t>
      </w:r>
    </w:p>
    <w:p w:rsidR="00C7011E" w:rsidRPr="00C3731A" w:rsidRDefault="00C7011E" w:rsidP="00C3731A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Понятие источников административного права</w:t>
      </w:r>
    </w:p>
    <w:p w:rsidR="00C7011E" w:rsidRPr="00C3731A" w:rsidRDefault="00C7011E" w:rsidP="00C3731A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Признаки источников административного права</w:t>
      </w:r>
    </w:p>
    <w:p w:rsidR="00C7011E" w:rsidRPr="00C3731A" w:rsidRDefault="00C7011E" w:rsidP="00C3731A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Виды источников административного права</w:t>
      </w:r>
    </w:p>
    <w:p w:rsidR="00C7011E" w:rsidRPr="00C3731A" w:rsidRDefault="00C7011E" w:rsidP="00C3731A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Понятие государственной службы</w:t>
      </w:r>
    </w:p>
    <w:p w:rsidR="00C7011E" w:rsidRPr="00C3731A" w:rsidRDefault="00C7011E" w:rsidP="00C3731A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Принципы государственной службы</w:t>
      </w:r>
    </w:p>
    <w:p w:rsidR="00C7011E" w:rsidRPr="00C3731A" w:rsidRDefault="00C7011E" w:rsidP="00C3731A">
      <w:pPr>
        <w:spacing w:line="360" w:lineRule="auto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Заключение</w:t>
      </w:r>
    </w:p>
    <w:p w:rsidR="00C7011E" w:rsidRPr="00C3731A" w:rsidRDefault="00C7011E" w:rsidP="00C3731A">
      <w:pPr>
        <w:spacing w:line="360" w:lineRule="auto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Задачи</w:t>
      </w:r>
    </w:p>
    <w:p w:rsidR="00C7011E" w:rsidRPr="00C3731A" w:rsidRDefault="00C7011E" w:rsidP="00C3731A">
      <w:pPr>
        <w:spacing w:line="360" w:lineRule="auto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Список используемой литературы</w:t>
      </w:r>
    </w:p>
    <w:p w:rsidR="00466A78" w:rsidRPr="00C3731A" w:rsidRDefault="00C3731A" w:rsidP="00C373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731A">
        <w:rPr>
          <w:b/>
          <w:sz w:val="28"/>
          <w:szCs w:val="28"/>
        </w:rPr>
        <w:br w:type="page"/>
      </w:r>
      <w:r w:rsidR="00466A78" w:rsidRPr="00C3731A">
        <w:rPr>
          <w:b/>
          <w:sz w:val="28"/>
          <w:szCs w:val="28"/>
        </w:rPr>
        <w:t>Введение</w:t>
      </w:r>
    </w:p>
    <w:p w:rsidR="00C7011E" w:rsidRPr="00C3731A" w:rsidRDefault="00C7011E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011E" w:rsidRPr="00C3731A" w:rsidRDefault="00466A7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Административно-правовые нормы имеют свою внешнюю форму выражения. Эта форма получила название «источники административно-правовых норм».</w:t>
      </w:r>
    </w:p>
    <w:p w:rsidR="00466A78" w:rsidRPr="00C3731A" w:rsidRDefault="00466A7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Административно-правовые нормы практически находятся (выражаются) в юридических актах. Подобные акты могут издавать различные органы государственной власти. Разумеется, речь идет не о всех актах, издаваемых этими органами, а лишь о тех, которые являются нормативными и содержат нормы административного права. Именно на них я постараюсь остановиться более подробно.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Государственная служба является важным социально-правовым явлением. Она может быть исследована с различных сторон: политической, социальной, организационной, психологической, этической, социологической, правовой.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Государство не может существовать без государственной службы. Государственная служба — это форма реализации государственной власти, осуществления государственной деятельности в целом. Как социальное явление государственная служба — это исторически сложившаяся, устойчивая форма организации совместной деятельности лиц, находящихся на службе у государ</w:t>
      </w:r>
      <w:r w:rsidRPr="00C3731A">
        <w:rPr>
          <w:sz w:val="28"/>
          <w:szCs w:val="28"/>
        </w:rPr>
        <w:softHyphen/>
        <w:t>ства, которая направлена на обеспечение исполнения полномочий государственных органов, их компетенции. Это есть особая, спе</w:t>
      </w:r>
      <w:r w:rsidRPr="00C3731A">
        <w:rPr>
          <w:sz w:val="28"/>
          <w:szCs w:val="28"/>
        </w:rPr>
        <w:softHyphen/>
        <w:t>цифическая трудовая деятельность людей.</w:t>
      </w:r>
    </w:p>
    <w:p w:rsidR="003F6868" w:rsidRPr="00C3731A" w:rsidRDefault="00C3731A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11E" w:rsidRPr="00C3731A">
        <w:rPr>
          <w:b/>
          <w:sz w:val="28"/>
          <w:szCs w:val="28"/>
        </w:rPr>
        <w:t xml:space="preserve">1. </w:t>
      </w:r>
      <w:r w:rsidR="003F6868" w:rsidRPr="00C3731A">
        <w:rPr>
          <w:b/>
          <w:sz w:val="28"/>
          <w:szCs w:val="28"/>
        </w:rPr>
        <w:t>Понятие источников административного права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Административно-правовые нормы имеют свое место нахождения. Для того, чтобы стать таковыми, им необходимо получить внешнюю форму выражения. Эта форма получила название «источники административно-правовых норм» или «источники административного права». Административно-правовые нормы практически находятся (выражаются) в юридических актах. Подобные акты могут издавать различные органы государственной власти. Разумеется, речь идет не о всех актах, издаваемых этими органами, а лишь о тех, которые являются нормативными и содержат нормы административного права. 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Существует множество разнообразных определений источников административного права, но существенных различий между ними нет.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Например, под источником административного права можно понимать формы «административного правообразования» и внешнего структурного выражения административно-правовых норм. Также источники административного права – это внешние формы выражения административно-правовых норм.</w:t>
      </w:r>
    </w:p>
    <w:p w:rsidR="00C3731A" w:rsidRDefault="00C3731A" w:rsidP="00C373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868" w:rsidRPr="00C3731A" w:rsidRDefault="00C7011E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31A">
        <w:rPr>
          <w:b/>
          <w:sz w:val="28"/>
          <w:szCs w:val="28"/>
        </w:rPr>
        <w:t xml:space="preserve">2. </w:t>
      </w:r>
      <w:r w:rsidR="003F6868" w:rsidRPr="00C3731A">
        <w:rPr>
          <w:b/>
          <w:sz w:val="28"/>
          <w:szCs w:val="28"/>
        </w:rPr>
        <w:t>Признаки источников административного права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Признаки источников административного права: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являются основанием осуществления управленческой деятельности органов (должностных лиц) государства;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издаются специально уполномоченными на то органами,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>должностными лицами;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выражают волю принявшего их субъекта;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имеют определенную форму, то есть внешнее выражение;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обладают строгой иерархичностью;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распространение содержащихся в них административно-правовых норм на все отрасли государственного управления;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содержащиеся в них нормы рассчитаны на более или менее длительное или постоянное применение;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 их помощью регулируются земельные, финансовые, трудовые и иные отношения, являющиеся предметом регулирования отдельных отраслей права;</w:t>
      </w:r>
    </w:p>
    <w:p w:rsidR="003F6868" w:rsidRPr="00C3731A" w:rsidRDefault="003F6868" w:rsidP="00C373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влекут юридические последствия, то есть создают юридические права и обязанности и другие.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</w:p>
    <w:p w:rsidR="003F6868" w:rsidRPr="00C3731A" w:rsidRDefault="00C7011E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31A">
        <w:rPr>
          <w:b/>
          <w:sz w:val="28"/>
          <w:szCs w:val="28"/>
        </w:rPr>
        <w:t xml:space="preserve">3. </w:t>
      </w:r>
      <w:r w:rsidR="003F6868" w:rsidRPr="00C3731A">
        <w:rPr>
          <w:b/>
          <w:sz w:val="28"/>
          <w:szCs w:val="28"/>
        </w:rPr>
        <w:t>Виды источников административного права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Виды источников административного права: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Конституция Республики Беларусь;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законодательные акты (наиболее важные законы Республики Беларусь, принимаемые Парламентом – Национальным собранием);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указы и распоряжения Президента, имеющие обязательную силу на всей территории Республики Беларусь, а также декреты, имеющие силу законов;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акты государственных комитетов, министерств (приказы, инструкции и так далее);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решения местных исполнительных и распорядительных органов;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межгосударственные соглашения;</w:t>
      </w:r>
    </w:p>
    <w:p w:rsidR="003F6868" w:rsidRPr="00C3731A" w:rsidRDefault="003F6868" w:rsidP="00C3731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акты руководителей государственных корпораций, концернов.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b/>
          <w:sz w:val="28"/>
          <w:szCs w:val="28"/>
        </w:rPr>
        <w:t xml:space="preserve">Конституция Республики Беларусь </w:t>
      </w:r>
      <w:r w:rsidRPr="00C3731A">
        <w:rPr>
          <w:sz w:val="28"/>
          <w:szCs w:val="28"/>
        </w:rPr>
        <w:t>является источником лишь в той части, нормы которой имеют административно-правовую направленность. К ним следует отнести, например, нормы, закрепляющие основные права, свободы и обязанности граждан, реализуемые преимущественно в сфере государственного управления (статьи 25, 27-30, 33-37, 39, 40, 42, 49, 57 Конституции); нормы, регулирующие вопросы формирования, полномочий и деятельности органов в сфере государственного управления (статьи 84, 85, 106-108, 117-120, 122, 124, 125, 129-131, 136 Конституции).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Конституция является преимущественно источником конституционного права, поэтому содержащиеся в ней нормы являются нормами данной отрасли права, а ее нормы – нормами этой отрасли права. Названные же выше нормы – в первую очередь нормы конституционного права, но одновременно они и нормы административного права.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 Конституции не содержится конкретных разделов или глав, направленных непосредственно на регулирование управленческих общественных отношений. Нормы, касающиеся регулирования управленческих общественных отношений содержатся в нескольких разделах Конституции. Это связано со сложностью предмета регулирования административного права.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Конституция определяет место государственных органов управления в государственном механизме Республики Беларусь, порядок их образования и компетенцию, взаимоотношения с другими государственными органами и между собой.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b/>
          <w:sz w:val="28"/>
          <w:szCs w:val="28"/>
        </w:rPr>
        <w:t xml:space="preserve">Законы Республики Беларусь </w:t>
      </w:r>
      <w:r w:rsidRPr="00C3731A">
        <w:rPr>
          <w:sz w:val="28"/>
          <w:szCs w:val="28"/>
        </w:rPr>
        <w:t>являются важным источником административно-правовых норм. В качестве примеров можно назвать законы Республики Беларусь «О Совете Министров Республики Беларусь», «О государственной службе в Республике Беларусь» и другие. Среди них немаловажное место занимают кодексы, имеющие статус законов, например, Кодекс Республики Беларусь об административных правонарушениях, Трудовой кодекс Республики Беларусь, Водный кодекс Республики Беларусь и другие.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b/>
          <w:sz w:val="28"/>
          <w:szCs w:val="28"/>
        </w:rPr>
        <w:t xml:space="preserve">Нормативные акты Президента Республики Беларусь </w:t>
      </w:r>
      <w:r w:rsidRPr="00C3731A">
        <w:rPr>
          <w:sz w:val="28"/>
          <w:szCs w:val="28"/>
        </w:rPr>
        <w:t>также являются источниками административного права.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Правовые акты Президента Республики Беларусь в национальной правовой доктрине раскрываются в узком смысле и обозначают общеобязательный официально-властный документ, издаваемый единолично Главой государства в случаях, пределах и формах, предусмотренных Конституцией и законами Республики Беларусь, с соблюдением процедуры, установленной законодательством Республики Беларусь, для разрешения наиболее важных вопросов государственного значения.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Временный декрет Президента Республики Беларусь – это имеющий силу закона экстраординарный нормативный правовой акт Главы государства, издаваемый в соответствии с Конституцией в исключительных случаях особой необходимости для оперативного регулирования наиболее важных общественных отношений (то есть отношений, которые следует регулировать законом) и представляемый в трехдневный срок для последующего рассмотрения в Парламент.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Обычный декрет – это имеющий силу закона делегированный законодательный акт, издаваемый единолично Главой государства в установленные сроки для регулирования наиболее важных общественных отношений, указанных в специальном делегирующем законе.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Указ, изданный на основании закона – это подзаконный правовой акт Главы государства, изданный по вопросу, относящемуся к ведению Парламента в развитие соответствующего закона, которым Президенту предоставлены полномочия разрешать вопросы, вытекающие из закона, либо в отсутствии такого закона. Указ Президента, изданный во исполнение Конституции – это правовой акт Главы государства, изданный в целях регулирования вопросов, относящихся в соответствии с Конституцией к его компетенции.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Распоряжения Президента – это правовые акты Главы государства, как правило, индивидуально-правового характера, издаваемые в целях осуществления организационных, контрольных, распорядительных и иных мероприятий, и принимаемые по вопросам, относящимся к собственной компетенции Президента, основанной, как правило, на законодательных актах субконституционнного уровня.</w:t>
      </w:r>
    </w:p>
    <w:p w:rsidR="003F6868" w:rsidRPr="00C3731A" w:rsidRDefault="003F6868" w:rsidP="00C3731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Декреты Президента (временные и обычные) обладают юридической силой, равной силе закона. Обычные декреты должны соответствовать не всем законам, а только делегирующему.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b/>
          <w:sz w:val="28"/>
          <w:szCs w:val="28"/>
        </w:rPr>
        <w:t>Акты Совета Министров Республики Беларусь и подчиненных ему государственных органов</w:t>
      </w:r>
      <w:r w:rsidRPr="00C3731A">
        <w:rPr>
          <w:sz w:val="28"/>
          <w:szCs w:val="28"/>
        </w:rPr>
        <w:t xml:space="preserve"> следует отнести к административному нормотворчеству.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Правовая природа нормативных актов Совета Министров Республики Беларусь определяется местом и ролью правительства в системе государственных органов республики. В Республике Беларусь Президент не входит в систему исполнительных органов власти, являясь согласно статьи 79 Конституции Республики Беларусь Главой государства, гарантом Конституции Республики Беларусь, прав и свобод человека и гражданина. В связи с этим Совет Министров Республики Беларусь – это подчиненный Главе государства центральный орган государственного управления, осуществляющий в соответствии со статьей 106 Конституции исполнительную власть и руководство системой подчиненных ему органов государственного управления и других органов исполнительной власти. 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Функциональное назначение и роль Совета Министров Республики Беларусь среди органов государства обусловливает те признаки и особенности, которые присущи нормативным актам Правительства. Можно выделить следующие характеристики, отражающие специфику правительственных актов: подзаконность действия, многопрофильность правового регулирования и межотраслевой характер, общеобязательность действия на всей территории Республики Беларусь, высшая юридическая сила среди других актов органов государственного управления.</w:t>
      </w:r>
      <w:r w:rsidR="00C3731A">
        <w:rPr>
          <w:sz w:val="28"/>
          <w:szCs w:val="28"/>
        </w:rPr>
        <w:t xml:space="preserve"> 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Следующим источником административного права являются </w:t>
      </w:r>
      <w:r w:rsidRPr="00C3731A">
        <w:rPr>
          <w:b/>
          <w:sz w:val="28"/>
          <w:szCs w:val="28"/>
        </w:rPr>
        <w:t xml:space="preserve">акты республиканских органов государственного управления </w:t>
      </w:r>
      <w:r w:rsidRPr="00C3731A">
        <w:rPr>
          <w:sz w:val="28"/>
          <w:szCs w:val="28"/>
        </w:rPr>
        <w:t xml:space="preserve">(государственных комитетов, министерств): приказы, постановления, инструкции, методические указания, отраслевые стандарты, указания и так далее. 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b/>
          <w:sz w:val="28"/>
          <w:szCs w:val="28"/>
        </w:rPr>
        <w:t xml:space="preserve">Акты местных Советов и местных исполнительных и распорядительных органов </w:t>
      </w:r>
      <w:r w:rsidRPr="00C3731A">
        <w:rPr>
          <w:sz w:val="28"/>
          <w:szCs w:val="28"/>
        </w:rPr>
        <w:t>также могут быть источниками административно-правовых норм.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На основании Конституции Республики Беларусь, Закона Республики Беларусь «О нормативных правовых актах Республики Беларусь», Закона Республики Беларусь «О местном управлении и самоуправлении в Республике Беларусь», других законодательных актов и обобщения практики нормотворческой деятельности органов местного управления и самоуправления нормативные акты можно классифицировать по различным основаниям на следующие виды.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По </w:t>
      </w:r>
      <w:r w:rsidRPr="00C3731A">
        <w:rPr>
          <w:i/>
          <w:sz w:val="28"/>
          <w:szCs w:val="28"/>
        </w:rPr>
        <w:t>субъектам принятия</w:t>
      </w:r>
      <w:r w:rsidRPr="00C3731A">
        <w:rPr>
          <w:sz w:val="28"/>
          <w:szCs w:val="28"/>
        </w:rPr>
        <w:t xml:space="preserve"> можно выделить: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акты местных Советов депутатов;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нормативные акты местных исполнительных и распорядительных органов;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нормативные акты органов территориального общественного самоуправления.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По </w:t>
      </w:r>
      <w:r w:rsidRPr="00C3731A">
        <w:rPr>
          <w:i/>
          <w:sz w:val="28"/>
          <w:szCs w:val="28"/>
        </w:rPr>
        <w:t xml:space="preserve">наименованию </w:t>
      </w:r>
      <w:r w:rsidRPr="00C3731A">
        <w:rPr>
          <w:sz w:val="28"/>
          <w:szCs w:val="28"/>
        </w:rPr>
        <w:t>принимаемых нормативных правовых актов местного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>управления и самоуправления их можно классифицировать на: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регламенты;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программы;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положения;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инструкции;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уставы.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i/>
          <w:sz w:val="28"/>
          <w:szCs w:val="28"/>
        </w:rPr>
        <w:t>В зависимости от содержания</w:t>
      </w:r>
      <w:r w:rsidRPr="00C3731A">
        <w:rPr>
          <w:sz w:val="28"/>
          <w:szCs w:val="28"/>
        </w:rPr>
        <w:t xml:space="preserve"> нормативные акты местных исполнительных и распорядительных органов подразделяются на: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финансовое законодательство (цены, тарифы, местные налоги и сборы);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акты о порядке управления коммунальной собственностью;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акты по отдельным отраслям управления;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нормативные акты, определяющие структуру, правовой статус государственных служащих органов местного управления и самоуправления.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i/>
          <w:sz w:val="28"/>
          <w:szCs w:val="28"/>
        </w:rPr>
        <w:t>По сфере действия</w:t>
      </w:r>
      <w:r w:rsidRPr="00C3731A">
        <w:rPr>
          <w:sz w:val="28"/>
          <w:szCs w:val="28"/>
        </w:rPr>
        <w:t xml:space="preserve"> выделяются: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локальные нормативные правовые акты, которые распространяются на служащих данного органа местного управления или самоуправления;</w:t>
      </w:r>
    </w:p>
    <w:p w:rsidR="003F6868" w:rsidRPr="00C3731A" w:rsidRDefault="003F686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- акты, действие которых распространяется на всю территорию соответствующей административно-территориальной единиц или самоуправляющейся общности.</w:t>
      </w:r>
    </w:p>
    <w:p w:rsidR="003F6868" w:rsidRPr="00C3731A" w:rsidRDefault="002C09F8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 xml:space="preserve">К источникам административного права можно отнести и </w:t>
      </w:r>
      <w:r w:rsidRPr="00C3731A">
        <w:rPr>
          <w:rFonts w:ascii="Times New Roman" w:hAnsi="Times New Roman" w:cs="Times New Roman"/>
          <w:b/>
          <w:sz w:val="28"/>
          <w:szCs w:val="28"/>
        </w:rPr>
        <w:t>акты международного права.</w:t>
      </w:r>
    </w:p>
    <w:p w:rsidR="003F6868" w:rsidRPr="00C3731A" w:rsidRDefault="003F6868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A1" w:rsidRPr="00C3731A" w:rsidRDefault="00C701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1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53AA1" w:rsidRPr="00C3731A">
        <w:rPr>
          <w:rFonts w:ascii="Times New Roman" w:hAnsi="Times New Roman" w:cs="Times New Roman"/>
          <w:b/>
          <w:sz w:val="28"/>
          <w:szCs w:val="28"/>
        </w:rPr>
        <w:t>Понятие государственной службы</w:t>
      </w:r>
    </w:p>
    <w:p w:rsidR="00553AA1" w:rsidRPr="00C3731A" w:rsidRDefault="00553AA1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8E5" w:rsidRPr="00C3731A" w:rsidRDefault="00FB58E5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Государственные служащие осуществляют свою деятельность в процессе государственной службы. Государственная служба является важным социально-правовым явлением. Государство не может существовать без государственной службы. Государственная служба – это форма реализации государственной власти, осуществления государственной деятельности в целом.</w:t>
      </w:r>
    </w:p>
    <w:p w:rsidR="00466A78" w:rsidRPr="00C3731A" w:rsidRDefault="00466A78" w:rsidP="00C373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В соответствии со ст.2 Закона Республики Беларусь «О государственной службе в Республике Беларусь» под государственной службой понимается профессиональная деятельность лиц, занимающих государственные должности, осуществляемая в целях непосредственной реализации государственно-властных полномочий и (или) обеспечения выполнения функций государственных органов.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Правовой институт государственной службы имеет сложную структуру и включает в себя: общую часть (понятия государ</w:t>
      </w:r>
      <w:r w:rsidRPr="00C3731A">
        <w:rPr>
          <w:sz w:val="28"/>
          <w:szCs w:val="28"/>
        </w:rPr>
        <w:softHyphen/>
        <w:t>ственной службы, государственного служащего, должности и их видов, правового статуса государственного служащего, управле</w:t>
      </w:r>
      <w:r w:rsidRPr="00C3731A">
        <w:rPr>
          <w:sz w:val="28"/>
          <w:szCs w:val="28"/>
        </w:rPr>
        <w:softHyphen/>
        <w:t>ния государственной службой), особенную часть (положения об основных институтах государственной службы — поступление, прохождение, прекращение), специальную часть (особенности и взаимосвязи различных видов государственной службы: милита</w:t>
      </w:r>
      <w:r w:rsidRPr="00C3731A">
        <w:rPr>
          <w:sz w:val="28"/>
          <w:szCs w:val="28"/>
        </w:rPr>
        <w:softHyphen/>
        <w:t>ризованной и гражданской, в республиканских и местных орга</w:t>
      </w:r>
      <w:r w:rsidRPr="00C3731A">
        <w:rPr>
          <w:sz w:val="28"/>
          <w:szCs w:val="28"/>
        </w:rPr>
        <w:softHyphen/>
        <w:t>нах, в специальных органах — дипломатических представитель</w:t>
      </w:r>
      <w:r w:rsidRPr="00C3731A">
        <w:rPr>
          <w:sz w:val="28"/>
          <w:szCs w:val="28"/>
        </w:rPr>
        <w:softHyphen/>
        <w:t>ствах, прокуратуре, суде).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Назначение государственной службы состоит в решении по</w:t>
      </w:r>
      <w:r w:rsidRPr="00C3731A">
        <w:rPr>
          <w:sz w:val="28"/>
          <w:szCs w:val="28"/>
        </w:rPr>
        <w:softHyphen/>
        <w:t>ставленных перед ней задач: проведение в жизнь государственной политики, подготовка, принятие, исполнение и контроль в преде</w:t>
      </w:r>
      <w:r w:rsidRPr="00C3731A">
        <w:rPr>
          <w:sz w:val="28"/>
          <w:szCs w:val="28"/>
        </w:rPr>
        <w:softHyphen/>
        <w:t>лах своей компетенции решений государственных органов; обеспе</w:t>
      </w:r>
      <w:r w:rsidRPr="00C3731A">
        <w:rPr>
          <w:sz w:val="28"/>
          <w:szCs w:val="28"/>
        </w:rPr>
        <w:softHyphen/>
        <w:t>чение эффективной деятельности государственных органов; обеспе</w:t>
      </w:r>
      <w:r w:rsidRPr="00C3731A">
        <w:rPr>
          <w:sz w:val="28"/>
          <w:szCs w:val="28"/>
        </w:rPr>
        <w:softHyphen/>
        <w:t>чение реализации прав и законных интересов граждан и юриди</w:t>
      </w:r>
      <w:r w:rsidRPr="00C3731A">
        <w:rPr>
          <w:sz w:val="28"/>
          <w:szCs w:val="28"/>
        </w:rPr>
        <w:softHyphen/>
        <w:t>ческих лиц. Кроме того, к задачам государственной службы мож</w:t>
      </w:r>
      <w:r w:rsidRPr="00C3731A">
        <w:rPr>
          <w:sz w:val="28"/>
          <w:szCs w:val="28"/>
        </w:rPr>
        <w:softHyphen/>
        <w:t>но отнести также следующие: обеспечение конституционного строя, реализация функций государственного управления, обеспечение стабильности в политической и социальных сферах, обеспечение общественного благосостояния, реализация принципов государ</w:t>
      </w:r>
      <w:r w:rsidRPr="00C3731A">
        <w:rPr>
          <w:sz w:val="28"/>
          <w:szCs w:val="28"/>
        </w:rPr>
        <w:softHyphen/>
        <w:t>ственной службы, применение установленных законодательством мер государственного принуждения и осуществление администра</w:t>
      </w:r>
      <w:r w:rsidRPr="00C3731A">
        <w:rPr>
          <w:sz w:val="28"/>
          <w:szCs w:val="28"/>
        </w:rPr>
        <w:softHyphen/>
        <w:t>тивной процедуры, не требующей применения мер государствен</w:t>
      </w:r>
      <w:r w:rsidRPr="00C3731A">
        <w:rPr>
          <w:sz w:val="28"/>
          <w:szCs w:val="28"/>
        </w:rPr>
        <w:softHyphen/>
        <w:t>ного принуждения, совершенствование условий государственной службы и профессиональной деятельности государственных слу</w:t>
      </w:r>
      <w:r w:rsidRPr="00C3731A">
        <w:rPr>
          <w:sz w:val="28"/>
          <w:szCs w:val="28"/>
        </w:rPr>
        <w:softHyphen/>
        <w:t>жащих, создание и обеспечение надлежащего функционирования системы подготовки и повышения квалификации государствен</w:t>
      </w:r>
      <w:r w:rsidRPr="00C3731A">
        <w:rPr>
          <w:sz w:val="28"/>
          <w:szCs w:val="28"/>
        </w:rPr>
        <w:softHyphen/>
        <w:t>ных служащих.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Государственная служба является важным правовым инсти</w:t>
      </w:r>
      <w:r w:rsidRPr="00C3731A">
        <w:rPr>
          <w:sz w:val="28"/>
          <w:szCs w:val="28"/>
        </w:rPr>
        <w:softHyphen/>
        <w:t>тутом, входящим в отрасль административного права. Многоуровневость государственно-служебных право</w:t>
      </w:r>
      <w:r w:rsidRPr="00C3731A">
        <w:rPr>
          <w:sz w:val="28"/>
          <w:szCs w:val="28"/>
        </w:rPr>
        <w:softHyphen/>
        <w:t>вых отношений обусловливает комплексный характер этого пра</w:t>
      </w:r>
      <w:r w:rsidRPr="00C3731A">
        <w:rPr>
          <w:sz w:val="28"/>
          <w:szCs w:val="28"/>
        </w:rPr>
        <w:softHyphen/>
        <w:t>вового института. Он объединяет в себе нормы различных отрас</w:t>
      </w:r>
      <w:r w:rsidRPr="00C3731A">
        <w:rPr>
          <w:sz w:val="28"/>
          <w:szCs w:val="28"/>
        </w:rPr>
        <w:softHyphen/>
        <w:t>лей права (конституционного, а</w:t>
      </w:r>
      <w:r w:rsidR="00B15455">
        <w:rPr>
          <w:sz w:val="28"/>
          <w:szCs w:val="28"/>
        </w:rPr>
        <w:t>дминистративного, трудового, фи</w:t>
      </w:r>
      <w:r w:rsidRPr="00C3731A">
        <w:rPr>
          <w:sz w:val="28"/>
          <w:szCs w:val="28"/>
        </w:rPr>
        <w:t>нансового и др</w:t>
      </w:r>
      <w:r w:rsidR="002C09F8" w:rsidRPr="00C3731A">
        <w:rPr>
          <w:sz w:val="28"/>
          <w:szCs w:val="28"/>
        </w:rPr>
        <w:t>угого</w:t>
      </w:r>
      <w:r w:rsidRPr="00C3731A">
        <w:rPr>
          <w:sz w:val="28"/>
          <w:szCs w:val="28"/>
        </w:rPr>
        <w:t>).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 регулировании государственной службы наиболее тесно соприкасаются нормы административного и трудового права. Нор</w:t>
      </w:r>
      <w:r w:rsidRPr="00C3731A">
        <w:rPr>
          <w:sz w:val="28"/>
          <w:szCs w:val="28"/>
        </w:rPr>
        <w:softHyphen/>
        <w:t>мы административного права в полной мере регулируют вопросы осуществления специальных видов государственной службы (во</w:t>
      </w:r>
      <w:r w:rsidRPr="00C3731A">
        <w:rPr>
          <w:sz w:val="28"/>
          <w:szCs w:val="28"/>
        </w:rPr>
        <w:softHyphen/>
        <w:t>инской и военизированной). Трудовое законодательство применяет</w:t>
      </w:r>
      <w:r w:rsidRPr="00C3731A">
        <w:rPr>
          <w:sz w:val="28"/>
          <w:szCs w:val="28"/>
        </w:rPr>
        <w:softHyphen/>
        <w:t>ся к служебным отношениям, возникающим в этой сфере, лишь в отдельных случаях и в пределах, установленных специальным административным законодательством. Трудовое право, в частнос</w:t>
      </w:r>
      <w:r w:rsidRPr="00C3731A">
        <w:rPr>
          <w:sz w:val="28"/>
          <w:szCs w:val="28"/>
        </w:rPr>
        <w:softHyphen/>
        <w:t>ти, непосредственно применяется в отношении предоставления льгот и прав беременным женщинам и женщинам-матерям, про</w:t>
      </w:r>
      <w:r w:rsidRPr="00C3731A">
        <w:rPr>
          <w:sz w:val="28"/>
          <w:szCs w:val="28"/>
        </w:rPr>
        <w:softHyphen/>
        <w:t>ходящим воинскую или военизированную службу.</w:t>
      </w:r>
    </w:p>
    <w:p w:rsidR="00466A78" w:rsidRPr="00C3731A" w:rsidRDefault="00466A78" w:rsidP="00C373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Административное право также регулирует множество вопро</w:t>
      </w:r>
      <w:r w:rsidRPr="00C3731A">
        <w:rPr>
          <w:sz w:val="28"/>
          <w:szCs w:val="28"/>
        </w:rPr>
        <w:softHyphen/>
        <w:t>сов службы в государственном аппарате и в правоохранительных органах. Вместе с тем, на эти виды государственной службы рас</w:t>
      </w:r>
      <w:r w:rsidRPr="00C3731A">
        <w:rPr>
          <w:sz w:val="28"/>
          <w:szCs w:val="28"/>
        </w:rPr>
        <w:softHyphen/>
        <w:t>пространяется некоторая часть норм трудового законодательства (в той части, в которой она не урегулирована специальными административно-правовыми актами). Например, применяются основные правила и порядок заключения, изменения и прекра</w:t>
      </w:r>
      <w:r w:rsidRPr="00C3731A">
        <w:rPr>
          <w:sz w:val="28"/>
          <w:szCs w:val="28"/>
        </w:rPr>
        <w:softHyphen/>
        <w:t>щения трудовых договоров, нормы рабочего времени и отдыха и др</w:t>
      </w:r>
      <w:r w:rsidR="002C09F8" w:rsidRPr="00C3731A">
        <w:rPr>
          <w:sz w:val="28"/>
          <w:szCs w:val="28"/>
        </w:rPr>
        <w:t>угие</w:t>
      </w:r>
      <w:r w:rsidRPr="00C3731A">
        <w:rPr>
          <w:sz w:val="28"/>
          <w:szCs w:val="28"/>
        </w:rPr>
        <w:t>.</w:t>
      </w:r>
    </w:p>
    <w:p w:rsidR="00553AA1" w:rsidRPr="00C3731A" w:rsidRDefault="00553AA1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112" w:rsidRPr="00C3731A" w:rsidRDefault="00C701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57112" w:rsidRPr="00C3731A">
        <w:rPr>
          <w:rFonts w:ascii="Times New Roman" w:hAnsi="Times New Roman" w:cs="Times New Roman"/>
          <w:b/>
          <w:sz w:val="28"/>
          <w:szCs w:val="28"/>
        </w:rPr>
        <w:t>Принципы государственной службы</w:t>
      </w:r>
    </w:p>
    <w:p w:rsidR="00157112" w:rsidRPr="00C3731A" w:rsidRDefault="00157112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46" w:rsidRPr="00C3731A" w:rsidRDefault="00350346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Правовой институт государственной службы имеет сложную структуру. Сущность</w:t>
      </w:r>
      <w:r w:rsidR="00C3731A">
        <w:rPr>
          <w:rFonts w:ascii="Times New Roman" w:hAnsi="Times New Roman" w:cs="Times New Roman"/>
          <w:sz w:val="28"/>
          <w:szCs w:val="28"/>
        </w:rPr>
        <w:t xml:space="preserve"> </w:t>
      </w:r>
      <w:r w:rsidRPr="00C3731A">
        <w:rPr>
          <w:rFonts w:ascii="Times New Roman" w:hAnsi="Times New Roman" w:cs="Times New Roman"/>
          <w:sz w:val="28"/>
          <w:szCs w:val="28"/>
        </w:rPr>
        <w:t>правового института раскрывают принципы, лежащие в его основе. Они непосредственно закрепляются в Конституции, в статье 6 Закона «О государственной службе в Республике Беларусь», в специальных нормативных актах и делятся на 3 вида: общие (конституционные), специальные и специфические.</w:t>
      </w:r>
    </w:p>
    <w:p w:rsidR="00157112" w:rsidRPr="00C3731A" w:rsidRDefault="00350346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Г</w:t>
      </w:r>
      <w:r w:rsidR="00157112" w:rsidRPr="00C3731A">
        <w:rPr>
          <w:rFonts w:ascii="Times New Roman" w:hAnsi="Times New Roman" w:cs="Times New Roman"/>
          <w:sz w:val="28"/>
          <w:szCs w:val="28"/>
        </w:rPr>
        <w:t>осударственная служба основывается на принципах:</w:t>
      </w:r>
    </w:p>
    <w:p w:rsidR="00553AA1" w:rsidRPr="00C3731A" w:rsidRDefault="00553AA1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 xml:space="preserve"> </w:t>
      </w:r>
      <w:r w:rsidR="00157112" w:rsidRPr="00C3731A">
        <w:rPr>
          <w:rFonts w:ascii="Times New Roman" w:hAnsi="Times New Roman" w:cs="Times New Roman"/>
          <w:sz w:val="28"/>
          <w:szCs w:val="28"/>
        </w:rPr>
        <w:t>верховенства Конституции Республики Беларусь;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служения народу Республики Беларусь;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законности;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приоритета прав и свобод человека и гражданина, гарантий их реализации;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гуманизма и социальной справедливости;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единства системы государственной службы и ее дифференциации исходя из концепции разделения власти на законодательную, исполнительную и судебную;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гласности;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профессионализма и компетентности государственных служащих;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подконтрольности и подотчетности государственных служащих, персональной ответственности за неисполнение либо ненадлежащее исполнение ими своих служебных обязанностей;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добровольности поступления граждан на государственную службу;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равного доступа граждан к любым должностям в государственной службе и продвижения по государственной службе в соответствии с их способностями и профессиональной подготовкой;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стабильности государственной службы в целях обеспечения преемственности власти;</w:t>
      </w:r>
    </w:p>
    <w:p w:rsidR="00157112" w:rsidRPr="00C3731A" w:rsidRDefault="00157112" w:rsidP="00C3731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экономической, социальной и правовой защищенности государственных служащих.</w:t>
      </w:r>
    </w:p>
    <w:p w:rsidR="006566F8" w:rsidRPr="00C3731A" w:rsidRDefault="00350346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Общие принципы свойственны государственной службе, как любому правовому явлению, но получают свое преломление при реализации особого рода правоотношений государственной службы. Это такие принципы, как: </w:t>
      </w:r>
    </w:p>
    <w:p w:rsidR="00350346" w:rsidRPr="00C3731A" w:rsidRDefault="00350346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законность, что означает верховенство Конституции, обязательность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 xml:space="preserve">законных решений вышестоящих органов (должностных лиц) и исполнения законных решений государственных органов (должностных </w:t>
      </w:r>
      <w:r w:rsidR="008C353F" w:rsidRPr="00C3731A">
        <w:rPr>
          <w:sz w:val="28"/>
          <w:szCs w:val="28"/>
        </w:rPr>
        <w:t>лиц) всеми, кому они адресованы;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приоритет прав и свобод гражданина;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приоритет правовых актов при решении любых вопросов государственной службы;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демократизм – означает построение системы государственной службы на основе разделения властей в рамках единой системы государственной службы и служение народу Республики Беларусь;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общедоступность государственной службы;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принцип гласности предполагает право на получение информации о деятельности государственных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>служащих, по всем интересующим и связанным с конкретной личностью вопросам</w:t>
      </w:r>
    </w:p>
    <w:p w:rsidR="008C353F" w:rsidRPr="00C3731A" w:rsidRDefault="008C353F" w:rsidP="00C3731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право государственных служащих на получение любой необходимой для исполнения своих полномочий информации.</w:t>
      </w:r>
    </w:p>
    <w:p w:rsidR="008C353F" w:rsidRPr="00C3731A" w:rsidRDefault="008C353F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Закон также провозглашает принципы гуманизма и социальной справедливости государственной службы.</w:t>
      </w:r>
    </w:p>
    <w:p w:rsidR="008C353F" w:rsidRPr="00C3731A" w:rsidRDefault="008C353F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 xml:space="preserve">Специальные принципы свойственны только правовому институту государственной службы. Основным является принцип профессионализма и компетентности. Он реализуется в результате систематичного, регулярного, добросовестного осуществления профессионально компетентными государственными служащими своих обязанностей. </w:t>
      </w:r>
    </w:p>
    <w:p w:rsidR="008C353F" w:rsidRPr="00C3731A" w:rsidRDefault="008C353F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К этой группе относятся также принципы:</w:t>
      </w:r>
    </w:p>
    <w:p w:rsidR="008C353F" w:rsidRPr="00C3731A" w:rsidRDefault="008C353F" w:rsidP="00C373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подконтрольности и подотчетности государственных служащих;</w:t>
      </w:r>
    </w:p>
    <w:p w:rsidR="008C353F" w:rsidRPr="00C3731A" w:rsidRDefault="008C353F" w:rsidP="00C373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стабильности государственной службы;</w:t>
      </w:r>
    </w:p>
    <w:p w:rsidR="008C353F" w:rsidRPr="00C3731A" w:rsidRDefault="008C353F" w:rsidP="00C373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экономической, социальной и правовой защищенности (предполагает регулярную выплату заработной платы, зависимость льгот и поощрения от качества работы и уровня профессионализма, создание нормальных условий труда, социальное страхование и пенсионное обеспечение, надлежащие поощрения, другие социальные гарантии).</w:t>
      </w:r>
    </w:p>
    <w:p w:rsidR="008C353F" w:rsidRPr="00C3731A" w:rsidRDefault="007C527D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Специфические принципы свойственны и отражают специфику службы в тех или иных государственных органах – суде, прокуратуре, таможне, МВД и другие.</w:t>
      </w:r>
    </w:p>
    <w:p w:rsidR="007C527D" w:rsidRPr="00C3731A" w:rsidRDefault="007C527D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 основе поступления на государственную службу лежит принцип равенства всех перед законом (статья 22 Конституции). В полном соответствии с этой конституционной нормой статья 39 Конституции провозглашает принцип равного доступа граждан к любым должностям в государственных органах Республики Беларусь в соответствии со своими способностями и профессиональной подготовкой</w:t>
      </w:r>
      <w:r w:rsidR="000F5386" w:rsidRPr="00C3731A">
        <w:rPr>
          <w:sz w:val="28"/>
          <w:szCs w:val="28"/>
        </w:rPr>
        <w:t>. Вместе с тем, их этого правила есть исключения, которые не противоречат ему, а наоборот, подтверждают его значимость, поскольку государственная служба строится и на других связанных с ним принципах. Устанавливаемые ограничения для занятия должностей государственной службы связаны с предъявлением особых, повышенных, требований к ней. Таким образом, один из основных принципов, применяемых при формировании государственной службы – привлечение на нее наиболее достойных. Главными критериями отбора являются деловые, профессиональные и моральные качества претендентов.</w:t>
      </w:r>
    </w:p>
    <w:p w:rsidR="00C7011E" w:rsidRPr="00C3731A" w:rsidRDefault="00B15455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11E" w:rsidRPr="00C3731A">
        <w:rPr>
          <w:b/>
          <w:sz w:val="28"/>
          <w:szCs w:val="28"/>
        </w:rPr>
        <w:t>Заключение</w:t>
      </w:r>
    </w:p>
    <w:p w:rsidR="00A61AA8" w:rsidRPr="00C3731A" w:rsidRDefault="00A61AA8" w:rsidP="00C3731A">
      <w:pPr>
        <w:spacing w:line="360" w:lineRule="auto"/>
        <w:ind w:firstLine="709"/>
        <w:jc w:val="both"/>
        <w:rPr>
          <w:sz w:val="28"/>
          <w:szCs w:val="28"/>
        </w:rPr>
      </w:pPr>
    </w:p>
    <w:p w:rsidR="002C09F8" w:rsidRPr="00C3731A" w:rsidRDefault="002C09F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Видами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>источников административного права являются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Конституция Республики Беларусь;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законодательные акты (наиболее важные законы Республики Беларусь, принимаемые Парламентом – Национальным собранием);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указы и распоряжения Президента, имеющие обязательную силу на всей территории Республики Беларусь, а также декреты, имеющие силу законов;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акты государственных комитетов, министерств (приказы, инструкции и так далее);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решения местных исполнительных и распорядительных органов;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межгосударственные соглашения;</w:t>
      </w:r>
    </w:p>
    <w:p w:rsidR="002C09F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нормативные акты руководителей государственных корпораций, концернов.</w:t>
      </w:r>
    </w:p>
    <w:p w:rsidR="00A61AA8" w:rsidRPr="00C3731A" w:rsidRDefault="002C09F8" w:rsidP="00C373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и многие другие.</w:t>
      </w:r>
    </w:p>
    <w:p w:rsidR="00A61AA8" w:rsidRPr="00C3731A" w:rsidRDefault="002C09F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Таким образом, можно</w:t>
      </w:r>
      <w:r w:rsidR="00C3731A">
        <w:rPr>
          <w:sz w:val="28"/>
          <w:szCs w:val="28"/>
        </w:rPr>
        <w:t xml:space="preserve"> </w:t>
      </w:r>
      <w:r w:rsidRPr="00C3731A">
        <w:rPr>
          <w:sz w:val="28"/>
          <w:szCs w:val="28"/>
        </w:rPr>
        <w:t>сделать вывод о том, что отрасль административного права основывается на самых различных источниках административно-правовых норм, характеризующиеся множественностью и многообразием.</w:t>
      </w:r>
    </w:p>
    <w:p w:rsidR="00A61AA8" w:rsidRPr="00C3731A" w:rsidRDefault="002C09F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В соответствии со ст.2 Закона Республики Беларусь «О государственной службе в Республике Беларусь» под государственной службой понимается профессиональная деятельность лиц, занимающих государственные должности, осуществляемая в целях непосредственной реализации государственно-властных полномочий и (или) обеспечения выполнения функций государственных органов</w:t>
      </w:r>
    </w:p>
    <w:p w:rsidR="00A61AA8" w:rsidRPr="00C3731A" w:rsidRDefault="002C09F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Назначение государственной службы состоит в решении поставленных перед ней задач: проведение в жизнь государственной политики, подготовка, принятие, исполнение и контроль в пределах своей компетенции решений государственных органов; обеспечение эффективной деятельности государственных органов; обеспечение реализации прав и законных интересов граждан и юридических лиц, что и закрепляется в принципах государственной службы.</w:t>
      </w:r>
    </w:p>
    <w:p w:rsidR="002C09F8" w:rsidRPr="00C3731A" w:rsidRDefault="00B15455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4D3F" w:rsidRPr="00C3731A">
        <w:rPr>
          <w:b/>
          <w:sz w:val="28"/>
          <w:szCs w:val="28"/>
        </w:rPr>
        <w:t>Задача № 1.</w:t>
      </w:r>
    </w:p>
    <w:p w:rsidR="00B84D3F" w:rsidRPr="00C3731A" w:rsidRDefault="00B84D3F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4D3F" w:rsidRPr="00C3731A" w:rsidRDefault="00B84D3F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Лесничий дважды сделал устное предупреждение гражданину, который разжигал костер в лесу без соблюдения необходимых требований пожарной безопасности. В условиях ветреной погоды огонь перенесся на ближайшее дерево, и оно загорелось. Лесничий привез государственного инспектора по пожарному надзору района, который наложил на гражданина административный штраф.</w:t>
      </w:r>
    </w:p>
    <w:p w:rsidR="00B84D3F" w:rsidRPr="00C3731A" w:rsidRDefault="00B84D3F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Дайте оценку действиям лесничего и инспектора госпожнадзора.</w:t>
      </w:r>
    </w:p>
    <w:p w:rsidR="00B84D3F" w:rsidRPr="00C3731A" w:rsidRDefault="00B84D3F" w:rsidP="00C3731A">
      <w:pPr>
        <w:spacing w:line="360" w:lineRule="auto"/>
        <w:ind w:firstLine="709"/>
        <w:jc w:val="both"/>
        <w:rPr>
          <w:sz w:val="28"/>
          <w:szCs w:val="28"/>
        </w:rPr>
      </w:pPr>
    </w:p>
    <w:p w:rsidR="00B84D3F" w:rsidRPr="00C3731A" w:rsidRDefault="00B84D3F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31A">
        <w:rPr>
          <w:b/>
          <w:sz w:val="28"/>
          <w:szCs w:val="28"/>
        </w:rPr>
        <w:t>Решение:</w:t>
      </w:r>
    </w:p>
    <w:p w:rsidR="00B84D3F" w:rsidRPr="00C3731A" w:rsidRDefault="00B84D3F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Согласно ч.2 статье</w:t>
      </w:r>
      <w:r w:rsidR="00C3731A">
        <w:rPr>
          <w:rFonts w:ascii="Times New Roman" w:hAnsi="Times New Roman" w:cs="Times New Roman"/>
          <w:sz w:val="28"/>
          <w:szCs w:val="28"/>
        </w:rPr>
        <w:t xml:space="preserve"> </w:t>
      </w:r>
      <w:r w:rsidRPr="00C3731A">
        <w:rPr>
          <w:rFonts w:ascii="Times New Roman" w:hAnsi="Times New Roman" w:cs="Times New Roman"/>
          <w:sz w:val="28"/>
          <w:szCs w:val="28"/>
        </w:rPr>
        <w:t>15.29. Кодекса об административных правонарушениях</w:t>
      </w:r>
      <w:r w:rsidR="0041035C" w:rsidRPr="00C3731A">
        <w:rPr>
          <w:rFonts w:ascii="Times New Roman" w:hAnsi="Times New Roman" w:cs="Times New Roman"/>
          <w:sz w:val="28"/>
          <w:szCs w:val="28"/>
        </w:rPr>
        <w:t>за на</w:t>
      </w:r>
      <w:r w:rsidRPr="00C3731A">
        <w:rPr>
          <w:rFonts w:ascii="Times New Roman" w:hAnsi="Times New Roman" w:cs="Times New Roman"/>
          <w:sz w:val="28"/>
          <w:szCs w:val="28"/>
        </w:rPr>
        <w:t>рушение требований пожарной безопа</w:t>
      </w:r>
      <w:r w:rsidR="0041035C" w:rsidRPr="00C3731A">
        <w:rPr>
          <w:rFonts w:ascii="Times New Roman" w:hAnsi="Times New Roman" w:cs="Times New Roman"/>
          <w:sz w:val="28"/>
          <w:szCs w:val="28"/>
        </w:rPr>
        <w:t>сности</w:t>
      </w:r>
      <w:r w:rsidR="00C3731A">
        <w:rPr>
          <w:rFonts w:ascii="Times New Roman" w:hAnsi="Times New Roman" w:cs="Times New Roman"/>
          <w:sz w:val="28"/>
          <w:szCs w:val="28"/>
        </w:rPr>
        <w:t xml:space="preserve"> </w:t>
      </w:r>
      <w:r w:rsidRPr="00C3731A">
        <w:rPr>
          <w:rFonts w:ascii="Times New Roman" w:hAnsi="Times New Roman" w:cs="Times New Roman"/>
          <w:sz w:val="28"/>
          <w:szCs w:val="28"/>
        </w:rPr>
        <w:t>в лесах или на торфяниках, повлекшее уничтожение или повреждение леса либо торфяников, -</w:t>
      </w:r>
      <w:r w:rsidR="00B15455" w:rsidRPr="00B15455">
        <w:rPr>
          <w:rFonts w:ascii="Times New Roman" w:hAnsi="Times New Roman" w:cs="Times New Roman"/>
          <w:sz w:val="28"/>
          <w:szCs w:val="28"/>
        </w:rPr>
        <w:t xml:space="preserve"> </w:t>
      </w:r>
      <w:r w:rsidRPr="00C3731A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пяти до пятидесяти базовых величин.</w:t>
      </w:r>
    </w:p>
    <w:p w:rsidR="00B15455" w:rsidRDefault="00B15455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Статья 3.19. Органы Министерства лесного хозяйства Республики Беларусь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1. Органы Министерства лесного хозяйства Республики Беларусь рассматривают дела об административных правонарушениях, предусмотренных статьями 15.25, 15.28, 15.29, 15.31, 15.58 Кодекса Республики Беларусь об административных правонарушениях, протоколы о совершении которых составлены должностными лицами органов Министерства лесного хозяйства Республики Беларусь.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2. От имени органов Министерства лесного хозяйства Республики Беларусь дела об административных правонарушениях вправе рассматривать Министр лесного хозяйства Республики Беларусь и его заместители, генеральные директора, главные лесничие и начальники отделов охраны и защиты леса и охотничьего хозяйства областных органов лесного хозяйства, руководители и главные лесничие лесхозов и других лесохозяйственных предприятий и организаций.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1. Протоколы об административных правонарушениях имеют право составлять уполномоченные на то должностные лица: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1) органов внутренних дел (по статьям 9.1 - 9.4, 9.7, 9.21, 9.23, 9.24, 10.5 - 10.7, 10.9, 11.1, 11.2, 11.4 - 11.6, 11.33, 12.1 - 12.3, частям 1 и 5 статьи 12.7, статье 12.16, части 4 статьи 12.17, статьям 12.21, 12.22, 12.24, частям 1 и 2 статьи 12.25, статьям 12.26 - 12.30, 12.35, 13.13, 15.9, 15.26, 15.29, 15.30, 15.32, 15.35 - 15.37, 15.50, 15.58, 15.63, 16.1, 16.2, 17.1 - 17.6, 17.8, 17.9, 18.1 - 18.4, 18.7 - 18.10, 18.12 - 18.29, 18.35 - 18.38, 20.13, 22.6, 22.13, 23.14 - 23.16, 23.23, 23.24, 23.34 - 23.39, 23.44 - 23.55, 23.57, 23.63, 23.65, 23.68, 23.71, 24.5, 24.6, 24.11, 24.12 Кодекса Республики Беларусь об административных правонарушениях);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28) органов Министерства природных ресурсов и охраны окружающей среды Республики Беларусь (по статьям 10.1 - 10.4, части 1 статьи 12.7, статьям 15.1 - 15.4, 15.7 - 15.11, 15.18 - 15.37, 15.48 - 15.54, 15.57, 15.58, 15.60 - 15.63, 23.1, 23.16, 23.18, 23.25, 23.41, 23.42 Кодекса Республики Беларусь об административных правонарушениях);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31) органов, осуществляющих государственный контроль за состоянием, использованием, охраной, защитой государственного лесного фонда и воспроизводством лесов (по статьям 10.3, 10.4, 15.8, 15.21 - 15.31, 15.34, 15.37, 15.58, 15.61 Кодекса Республики Беларусь об административных правонарушениях);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32) Государственной инспекции охраны животного и растительного мира при Президенте Республики Беларусь (по статьям 10.4, 10.5 (за правонарушения, связанные с хищением рыбы, содержащейся в прудах рыбоводных организаций), частям 1, 3 и 4 статьи 12.17 (за правонарушения, связанные с торговлей озерно-речной рыбой, мясом диких животных, дикорастущими растениями и их частями), статьям 15.7 - 15.9, 15.21, частям 1 и 2 статьи 15.22, статье 15.23, частям 1 и 2 статьи 15.26, статьям 15.27 - 15.30, 15.32, 15.34 - 15.37, 15.51 - 15.54, 15.57, 15.58, 23.4 Кодекса Республики Беларусь об административных правонарушениях (за правонарушения, связанные с использованием и охраной поверхностных вод, растительного и животного мира, а также за нарушение норм экологической безопасности));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33) организаций, осуществляющих охрану объектов животного мира в охотничьих и рыболовных угодьях (по статьям 10.4, 15.9, 15.32 - 15.35, 15.37, 15.51 - 15.53 Кодекса Республики Беларусь об административных правонарушениях (за правонарушения, связанные с использованием и охраной поверхностных вод, растительного и животного мира, в том числе за нарушение правил охоты, рыболовства и охраны рыбных запасов, а также за нарушение норм экологической безопасности));</w:t>
      </w:r>
    </w:p>
    <w:p w:rsidR="00960C1E" w:rsidRPr="00C3731A" w:rsidRDefault="00960C1E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36) органов государственного пожарного надзора Министерства по чрезвычайным ситуациям Республики Беларусь (по частям 1 и 2 статьи 10.8 (за правонарушения, совершенные путем поджога), статьям 10.9 (за правонарушения, совершенные путем поджога), 15.29, 15.57, 15.58, 18.11, 20.12, части 1 статьи 23.11, частям 1 и 3 статьи 23.12, статьям 23.35, 23.48 (за правонарушения, совершенные при обращении с легковоспламеняющимися веществами и пиротехническими изделиями), 23.56 Кодекса Республики Беларусь об административных правонарушениях);</w:t>
      </w:r>
    </w:p>
    <w:p w:rsidR="00A61AA8" w:rsidRPr="00C3731A" w:rsidRDefault="00A61AA8" w:rsidP="00C3731A">
      <w:pPr>
        <w:spacing w:line="360" w:lineRule="auto"/>
        <w:ind w:firstLine="709"/>
        <w:jc w:val="both"/>
        <w:rPr>
          <w:sz w:val="28"/>
          <w:szCs w:val="28"/>
        </w:rPr>
      </w:pP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Статья 10.3. Случаи, когда протокол об административном правонарушении не составляется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1. При совершении административного правонарушения, влекущего наложение административного взыскания в виде предупреждения или штрафа, не превышающего двух базовых величин, протокол об административном правонарушении не составляется, а лицом, уполномоченным его составлять, выносится постановление о наложении административного взыскания, которое вступает в силу с момента его вынесения. При этом штраф взимается на месте.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2. При совершении административного правонарушения в ходе судебного разбирательства по уголовным, гражданским, хозяйственным делам или делам об административных правонарушениях протокол об административном правонарушении не составляется, делается соответствующая запись в протоколе судебного заседания и выносится постановление о наложении административного взыскания.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3. В случае, когда физическое лицо признало себя виновным в совершении административного правонарушения и выразило согласие на уплату штрафа и возмещение причиненного им вреда, протокол об административном правонарушении не составляется. Лицом, уполномоченным составлять протокол об административном правонарушении, выносится постановление о наложении административного взыскания в виде штрафа на физическое лицо в размере низшего предела штрафа, предусмотренного санкцией статьи Особенной части Кодекса Республики Беларусь об административных правонарушениях, но не ниже пяти десятых базовой величины, которое вступает в законную силу с момента его вынесения. Данное положение не применяется при наличии обстоятельств, указанных в части 7 статьи 6.5 Кодекса Республики Беларусь об административных правонарушениях.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4. Постановление о наложении административного взыскания, вынесенное в соответствии с частями 1 и 3 настоящей статьи, должно содержать дату и место его составления; наименование органа, должность и фамилию лица, вынесшего постановление; сведения о лице, привлекаемом к административной ответственности; время, место и обстоятельства совершения административного правонарушения с указанием на статью Особенной части Кодекса Республики Беларусь об административных правонарушениях, предусматривающую ответственность за данное правонарушение; отметку о том, что лицу, привлекаемому к административной ответственности, разъяснены его права и обязанности; принятое решение. Постановление подписывается лицом, его составившим, и лицом, привлекаемым к административной ответственности.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5. Если физическое лицо, привлекаемое к административной ответственности, не согласно с привлечением его к административной ответственности в порядке, предусмотренном частями 1 и 3 настоящей статьи, либо не уплатило штраф в установленный настоящим Кодексом срок, составляется протокол об административном правонарушении. При этом постановление о наложении административного взыскания утрачивает силу.</w:t>
      </w:r>
    </w:p>
    <w:p w:rsidR="0041035C" w:rsidRPr="00C3731A" w:rsidRDefault="0041035C" w:rsidP="00C3731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1A">
        <w:rPr>
          <w:rFonts w:ascii="Times New Roman" w:hAnsi="Times New Roman" w:cs="Times New Roman"/>
          <w:sz w:val="28"/>
          <w:szCs w:val="28"/>
        </w:rPr>
        <w:t>6. Протокол об административном правонарушении не составляется, если лицо, подлежащее привлечению к административной ответственности за совершенное административное правонарушение, не установлено.</w:t>
      </w:r>
    </w:p>
    <w:p w:rsidR="00A61AA8" w:rsidRPr="00C3731A" w:rsidRDefault="00B15455" w:rsidP="00B1545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678D8" w:rsidRPr="00C3731A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5678D8" w:rsidRPr="00C3731A" w:rsidRDefault="005678D8" w:rsidP="00C373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78D8" w:rsidRPr="00C3731A" w:rsidRDefault="005678D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Председатель Совета Министров Республики Беларусь своим распоряжением образовал новое министерство и назначил его руководителя, а так же по представлению главы Администрации Президента Республики Беларусь освободил от должности Министра образования Республики Беларусь.</w:t>
      </w:r>
    </w:p>
    <w:p w:rsidR="005678D8" w:rsidRPr="00C3731A" w:rsidRDefault="005678D8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C3731A">
        <w:rPr>
          <w:sz w:val="28"/>
          <w:szCs w:val="28"/>
        </w:rPr>
        <w:t>Правомерны ли действия Председателя Правительства? Каков порядок образования республиканских органов исполнительной власти и назначения их руководителей.</w:t>
      </w:r>
    </w:p>
    <w:p w:rsidR="00B15455" w:rsidRDefault="00B15455" w:rsidP="00C373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4C3A" w:rsidRPr="00C3731A" w:rsidRDefault="00B15455" w:rsidP="00C3731A">
      <w:pPr>
        <w:spacing w:line="360" w:lineRule="auto"/>
        <w:ind w:firstLine="709"/>
        <w:jc w:val="both"/>
        <w:rPr>
          <w:sz w:val="28"/>
          <w:szCs w:val="28"/>
        </w:rPr>
      </w:pPr>
      <w:r w:rsidRPr="00B15455">
        <w:rPr>
          <w:b/>
          <w:sz w:val="28"/>
          <w:szCs w:val="28"/>
        </w:rPr>
        <w:t xml:space="preserve">Ответ: </w:t>
      </w:r>
      <w:r w:rsidR="00A04C3A" w:rsidRPr="00C3731A">
        <w:rPr>
          <w:sz w:val="28"/>
          <w:szCs w:val="28"/>
        </w:rPr>
        <w:t>Председатель Совета Министров Республики Беларусь не правомочен своими распоряжениями создавать министерства. Согласно</w:t>
      </w:r>
      <w:r w:rsidR="00DA3737" w:rsidRPr="00C3731A">
        <w:rPr>
          <w:sz w:val="28"/>
          <w:szCs w:val="28"/>
        </w:rPr>
        <w:t xml:space="preserve"> ч.7</w:t>
      </w:r>
      <w:r w:rsidR="00A04C3A" w:rsidRPr="00C3731A">
        <w:rPr>
          <w:sz w:val="28"/>
          <w:szCs w:val="28"/>
        </w:rPr>
        <w:t xml:space="preserve"> ст. 84 Конституции Республики Беларусь Пр</w:t>
      </w:r>
      <w:r w:rsidR="00DA3737" w:rsidRPr="00C3731A">
        <w:rPr>
          <w:sz w:val="28"/>
          <w:szCs w:val="28"/>
        </w:rPr>
        <w:t>езидент Республики Беларусь</w:t>
      </w:r>
      <w:r w:rsidR="00A04C3A" w:rsidRPr="00C3731A">
        <w:rPr>
          <w:sz w:val="28"/>
          <w:szCs w:val="28"/>
        </w:rPr>
        <w:t xml:space="preserve"> определяет структуру Правительства Республики Беларусь</w:t>
      </w:r>
      <w:r w:rsidR="00DA3737" w:rsidRPr="00C3731A">
        <w:rPr>
          <w:sz w:val="28"/>
          <w:szCs w:val="28"/>
        </w:rPr>
        <w:t xml:space="preserve"> и освобождает от должности заместителей Премьер-министра, министров и других членов Правительства, принимает решение об отставке Правительства или его членов</w:t>
      </w:r>
      <w:bookmarkStart w:id="0" w:name="_GoBack"/>
      <w:bookmarkEnd w:id="0"/>
    </w:p>
    <w:sectPr w:rsidR="00A04C3A" w:rsidRPr="00C3731A" w:rsidSect="00C3731A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9F" w:rsidRDefault="00470E9F">
      <w:r>
        <w:separator/>
      </w:r>
    </w:p>
  </w:endnote>
  <w:endnote w:type="continuationSeparator" w:id="0">
    <w:p w:rsidR="00470E9F" w:rsidRDefault="0047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8" w:rsidRDefault="005678D8" w:rsidP="005678D8">
    <w:pPr>
      <w:pStyle w:val="a3"/>
      <w:framePr w:wrap="around" w:vAnchor="text" w:hAnchor="margin" w:xAlign="center" w:y="1"/>
      <w:rPr>
        <w:rStyle w:val="a5"/>
      </w:rPr>
    </w:pPr>
  </w:p>
  <w:p w:rsidR="005678D8" w:rsidRDefault="005678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8" w:rsidRDefault="00EC2CE5" w:rsidP="005678D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5678D8" w:rsidRDefault="005678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9F" w:rsidRDefault="00470E9F">
      <w:r>
        <w:separator/>
      </w:r>
    </w:p>
  </w:footnote>
  <w:footnote w:type="continuationSeparator" w:id="0">
    <w:p w:rsidR="00470E9F" w:rsidRDefault="0047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115A"/>
    <w:multiLevelType w:val="hybridMultilevel"/>
    <w:tmpl w:val="27E6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00E4D"/>
    <w:multiLevelType w:val="hybridMultilevel"/>
    <w:tmpl w:val="3A10EAEC"/>
    <w:lvl w:ilvl="0" w:tplc="64B04BE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43E43A7"/>
    <w:multiLevelType w:val="hybridMultilevel"/>
    <w:tmpl w:val="2BF84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F304E9"/>
    <w:multiLevelType w:val="hybridMultilevel"/>
    <w:tmpl w:val="EA44E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1F25E8"/>
    <w:multiLevelType w:val="hybridMultilevel"/>
    <w:tmpl w:val="6414B496"/>
    <w:lvl w:ilvl="0" w:tplc="661CC6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313C5B"/>
    <w:multiLevelType w:val="hybridMultilevel"/>
    <w:tmpl w:val="641601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4C464EE"/>
    <w:multiLevelType w:val="hybridMultilevel"/>
    <w:tmpl w:val="6EDC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8215B6"/>
    <w:multiLevelType w:val="hybridMultilevel"/>
    <w:tmpl w:val="3FA87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12"/>
    <w:rsid w:val="000F5386"/>
    <w:rsid w:val="0014213A"/>
    <w:rsid w:val="00157112"/>
    <w:rsid w:val="002C09F8"/>
    <w:rsid w:val="002D15FB"/>
    <w:rsid w:val="00350346"/>
    <w:rsid w:val="003F6868"/>
    <w:rsid w:val="0041035C"/>
    <w:rsid w:val="00466A78"/>
    <w:rsid w:val="00470E9F"/>
    <w:rsid w:val="00553AA1"/>
    <w:rsid w:val="005678D8"/>
    <w:rsid w:val="006566F8"/>
    <w:rsid w:val="006F4E25"/>
    <w:rsid w:val="007C527D"/>
    <w:rsid w:val="008C353F"/>
    <w:rsid w:val="00957CF8"/>
    <w:rsid w:val="00960C1E"/>
    <w:rsid w:val="00A04C3A"/>
    <w:rsid w:val="00A61AA8"/>
    <w:rsid w:val="00A95F4A"/>
    <w:rsid w:val="00B15455"/>
    <w:rsid w:val="00B61F22"/>
    <w:rsid w:val="00B84D3F"/>
    <w:rsid w:val="00C26F93"/>
    <w:rsid w:val="00C3731A"/>
    <w:rsid w:val="00C7011E"/>
    <w:rsid w:val="00DA3737"/>
    <w:rsid w:val="00EC2CE5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7CACF3-83A6-4BA1-A730-930EDD9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701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7011E"/>
    <w:rPr>
      <w:rFonts w:cs="Times New Roman"/>
    </w:rPr>
  </w:style>
  <w:style w:type="paragraph" w:customStyle="1" w:styleId="ConsNormal">
    <w:name w:val="ConsNormal"/>
    <w:rsid w:val="00466A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6</vt:lpstr>
    </vt:vector>
  </TitlesOfParts>
  <Company>Vitek</Company>
  <LinksUpToDate>false</LinksUpToDate>
  <CharactersWithSpaces>30069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6</dc:title>
  <dc:subject/>
  <dc:creator>Lena</dc:creator>
  <cp:keywords/>
  <dc:description/>
  <cp:lastModifiedBy>admin</cp:lastModifiedBy>
  <cp:revision>2</cp:revision>
  <dcterms:created xsi:type="dcterms:W3CDTF">2014-03-06T07:35:00Z</dcterms:created>
  <dcterms:modified xsi:type="dcterms:W3CDTF">2014-03-06T07:35:00Z</dcterms:modified>
</cp:coreProperties>
</file>