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17" w:rsidRPr="00F06D7E" w:rsidRDefault="00530B17" w:rsidP="00D953AD">
      <w:pPr>
        <w:pStyle w:val="3"/>
        <w:spacing w:before="0" w:beforeAutospacing="0" w:after="0" w:afterAutospacing="0" w:line="360" w:lineRule="auto"/>
        <w:ind w:firstLine="709"/>
        <w:jc w:val="both"/>
        <w:rPr>
          <w:sz w:val="28"/>
          <w:szCs w:val="28"/>
        </w:rPr>
      </w:pPr>
      <w:r w:rsidRPr="00F06D7E">
        <w:rPr>
          <w:sz w:val="28"/>
          <w:szCs w:val="28"/>
        </w:rPr>
        <w:t>1</w:t>
      </w:r>
      <w:r w:rsidR="00CB3A8D" w:rsidRPr="00F06D7E">
        <w:rPr>
          <w:sz w:val="28"/>
          <w:szCs w:val="28"/>
        </w:rPr>
        <w:t xml:space="preserve">. </w:t>
      </w:r>
      <w:r w:rsidRPr="00F06D7E">
        <w:rPr>
          <w:sz w:val="28"/>
          <w:szCs w:val="28"/>
        </w:rPr>
        <w:t>Источники арбитражного процессуального права</w:t>
      </w:r>
    </w:p>
    <w:p w:rsidR="00E21D9F" w:rsidRPr="00F06D7E" w:rsidRDefault="00E21D9F" w:rsidP="00D953AD">
      <w:pPr>
        <w:pStyle w:val="a3"/>
        <w:spacing w:before="0" w:beforeAutospacing="0" w:after="0" w:afterAutospacing="0" w:line="360" w:lineRule="auto"/>
        <w:ind w:firstLine="709"/>
        <w:jc w:val="both"/>
        <w:rPr>
          <w:sz w:val="28"/>
          <w:szCs w:val="28"/>
        </w:rPr>
      </w:pPr>
    </w:p>
    <w:p w:rsidR="00A33DB9"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Источниками арбитражного процессуального права являются те формы, в которых внешне закрепляются и функционируют соответствующие правовые нормы.</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Одним из подтверждений существования самостоятельной отрасли права, как правило, является наличие системы нормативных кодифицированных актов, регулирующих однородные общественные отношения. Этому условию полностью отвечает арбитражное процессуальное право, нормы которого облачены в форму системы федеральных законов.</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В части 1 ст. 13 АПК РФ приведен перечень нормативных правовых актов, на основании которых арбитражный суд рассматривает дела. При этом законодатель в данном перечне использует, по существу, две классификации, известные в правовой науке. Здесь представлена, во-первых, классификация нормативных правовых актов по юридической силе (основная классификация) – нормативные правовые акты расположены в порядке убывания юридической силы. Во-вторых, нормативные правовые акты сгруппированы по уровням их принятия – международный, федеральный, региональный, местный.</w:t>
      </w:r>
    </w:p>
    <w:p w:rsidR="00A33DB9" w:rsidRPr="00F06D7E" w:rsidRDefault="00530B17" w:rsidP="00D953AD">
      <w:pPr>
        <w:pStyle w:val="a3"/>
        <w:spacing w:before="0" w:beforeAutospacing="0" w:after="0" w:afterAutospacing="0" w:line="360" w:lineRule="auto"/>
        <w:ind w:firstLine="709"/>
        <w:jc w:val="both"/>
        <w:rPr>
          <w:rStyle w:val="notediv"/>
          <w:sz w:val="28"/>
          <w:szCs w:val="28"/>
        </w:rPr>
      </w:pPr>
      <w:r w:rsidRPr="00F06D7E">
        <w:rPr>
          <w:sz w:val="28"/>
          <w:szCs w:val="28"/>
        </w:rPr>
        <w:t>Наряду с отмеченными классификациями нормативных актов, в правовой науке и практике используется и классификация по такому основанию, как характер норм соответствующего нормативного правового акта. Здесь можно выделить две группы этих актов – акты процессуального и акты материального законодательства. Арбитражные суды при рассмотрении дел применяют и те, и другие акты.</w:t>
      </w:r>
      <w:r w:rsidRPr="00F06D7E">
        <w:rPr>
          <w:b/>
          <w:bCs/>
          <w:sz w:val="28"/>
          <w:szCs w:val="28"/>
        </w:rPr>
        <w:t xml:space="preserve"> </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Стоит признать, что данная классификация в известной мере носит условный характер. Так, встречаются акты, применяемые арбитражными судами, которые носят смешанный характер, включающие в себя одновременно и процессуальные, и материальные правовые нормы. К таким актам можно отнести, например, ФЗ от 26 октября 2002 г. № 127-ФЗ «О несостоятельности (банкротстве)»,</w:t>
      </w:r>
      <w:r w:rsidRPr="00F06D7E">
        <w:rPr>
          <w:b/>
          <w:bCs/>
          <w:sz w:val="28"/>
          <w:szCs w:val="28"/>
        </w:rPr>
        <w:t xml:space="preserve"> </w:t>
      </w:r>
      <w:r w:rsidRPr="00F06D7E">
        <w:rPr>
          <w:sz w:val="28"/>
          <w:szCs w:val="28"/>
        </w:rPr>
        <w:t>регламентирующий как материальные, так и процессуальные отношения, связанные с несостоятельностью (банкротством).</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Перечень нормативных правовых актов в ч. 1 ст. 13 АПК РФ открывает </w:t>
      </w:r>
      <w:r w:rsidRPr="00F06D7E">
        <w:rPr>
          <w:b/>
          <w:bCs/>
          <w:i/>
          <w:iCs/>
          <w:sz w:val="28"/>
          <w:szCs w:val="28"/>
        </w:rPr>
        <w:t>Конституция РФ</w:t>
      </w:r>
      <w:r w:rsidRPr="00F06D7E">
        <w:rPr>
          <w:b/>
          <w:bCs/>
          <w:sz w:val="28"/>
          <w:szCs w:val="28"/>
        </w:rPr>
        <w:t xml:space="preserve">. </w:t>
      </w:r>
      <w:r w:rsidRPr="00F06D7E">
        <w:rPr>
          <w:sz w:val="28"/>
          <w:szCs w:val="28"/>
        </w:rPr>
        <w:t xml:space="preserve">В силу ч. 1 ст. 15 Конституции РФ данный акт имеет высшую юридическую силу, прямое действие и применяется на всей территории РФ и, соответственно, законы и иные правовые акты, принимаемые в РФ, не должны противоречить Конституции РФ. Далее следуют </w:t>
      </w:r>
      <w:r w:rsidRPr="00F06D7E">
        <w:rPr>
          <w:i/>
          <w:iCs/>
          <w:sz w:val="28"/>
          <w:szCs w:val="28"/>
        </w:rPr>
        <w:t>международные договоры РФ</w:t>
      </w:r>
      <w:r w:rsidRPr="00F06D7E">
        <w:rPr>
          <w:sz w:val="28"/>
          <w:szCs w:val="28"/>
        </w:rPr>
        <w:t>. Как указано в ч. 4 ст. 15 Конституции РФ,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Следующим блоком нормативных правовых актов выступают </w:t>
      </w:r>
      <w:r w:rsidRPr="00F06D7E">
        <w:rPr>
          <w:b/>
          <w:bCs/>
          <w:i/>
          <w:iCs/>
          <w:sz w:val="28"/>
          <w:szCs w:val="28"/>
        </w:rPr>
        <w:t>федеральные конституционные законы и федеральные законы</w:t>
      </w:r>
      <w:r w:rsidRPr="00F06D7E">
        <w:rPr>
          <w:sz w:val="28"/>
          <w:szCs w:val="28"/>
        </w:rPr>
        <w:t>. В соответствии с ч. 1 ст. 76 Конституции РФ, по предметам ведения РФ принимаются федеральные конституционные законы и федеральные законы, имеющие прямое действие на всей территории РФ. Кроме того, федеральные законы издаются по предметам совместного ведения РФ и субъектов РФ (ч. 2 ст. 76 Конституции РФ). Как установлено в ч. 3 ст. 76 Конституции РФ, федеральные законы не могут противоречить федеральным конституционным законам. Другими словами, последним актам законодатель отдает приоритет. Такое положение связано с тем, что федеральные конституционные законы принимаются по наиболее важным вопросам, обозначенным в Конституции РФ (ч. 1 ст. 108 Конституции РФ). Следует учитывать, что среди общего количества федеральных конституционных и федеральных законов наибольший удельный вес занимают федеральные законы. По сравнению с последними, федеральных конституционных законов не так много. В настоящее время действуют, например, ФКЗ от 17 декабря 1997 г. № 2-ФКЗ «О Правительстве РФ»,</w:t>
      </w:r>
      <w:r w:rsidRPr="00F06D7E">
        <w:rPr>
          <w:b/>
          <w:bCs/>
          <w:sz w:val="28"/>
          <w:szCs w:val="28"/>
        </w:rPr>
        <w:t xml:space="preserve"> </w:t>
      </w:r>
      <w:r w:rsidRPr="00F06D7E">
        <w:rPr>
          <w:sz w:val="28"/>
          <w:szCs w:val="28"/>
        </w:rPr>
        <w:t>и ряд других.</w:t>
      </w:r>
    </w:p>
    <w:p w:rsidR="00A33DB9"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В числе федеральных законов особое место занимают </w:t>
      </w:r>
      <w:r w:rsidRPr="00F06D7E">
        <w:rPr>
          <w:b/>
          <w:bCs/>
          <w:i/>
          <w:iCs/>
          <w:sz w:val="28"/>
          <w:szCs w:val="28"/>
        </w:rPr>
        <w:t>кодифицированные акты</w:t>
      </w:r>
      <w:r w:rsidRPr="00F06D7E">
        <w:rPr>
          <w:i/>
          <w:iCs/>
          <w:sz w:val="28"/>
          <w:szCs w:val="28"/>
        </w:rPr>
        <w:t xml:space="preserve"> – </w:t>
      </w:r>
      <w:r w:rsidRPr="00F06D7E">
        <w:rPr>
          <w:b/>
          <w:bCs/>
          <w:i/>
          <w:iCs/>
          <w:sz w:val="28"/>
          <w:szCs w:val="28"/>
        </w:rPr>
        <w:t>кодексы</w:t>
      </w:r>
      <w:r w:rsidRPr="00F06D7E">
        <w:rPr>
          <w:sz w:val="28"/>
          <w:szCs w:val="28"/>
        </w:rPr>
        <w:t>, которые в целом можно охарактеризовать как системообразующие акты в соответствующих отраслях законодательства. К таким актам, в частности, относятся: ГК РФ, НК РФ, КоАП</w:t>
      </w:r>
      <w:r w:rsidR="00BF3560" w:rsidRPr="00F06D7E">
        <w:rPr>
          <w:sz w:val="28"/>
          <w:szCs w:val="28"/>
        </w:rPr>
        <w:t xml:space="preserve"> РФ</w:t>
      </w:r>
      <w:r w:rsidRPr="00F06D7E">
        <w:rPr>
          <w:sz w:val="28"/>
          <w:szCs w:val="28"/>
        </w:rPr>
        <w:t xml:space="preserve"> и др. Специфика этих актов состоит в том, что законодатель устанавливает приоритет норм, содержащихся в этих актах, над предписаниями других федеральных законов. При этом рассматриваемые акты по своей природе являются федеральными законами. Однако Конституция РФ формально не выделяет подобные акты (кодексы) среди прочих федеральных законов. Более того, в юридической литературе высказано мнение о том, что положения кодексов, в частности ч. 2 п. 2 ст. 3 ГК РФ, устанавливающие приоритет норм этих актов над нормами иных федеральных законов, не могут быть применены как противоречащи</w:t>
      </w:r>
      <w:r w:rsidR="00A33DB9" w:rsidRPr="00F06D7E">
        <w:rPr>
          <w:sz w:val="28"/>
          <w:szCs w:val="28"/>
        </w:rPr>
        <w:t xml:space="preserve">е положениям ст. 76 Конституции </w:t>
      </w:r>
      <w:r w:rsidRPr="00F06D7E">
        <w:rPr>
          <w:sz w:val="28"/>
          <w:szCs w:val="28"/>
        </w:rPr>
        <w:t>РФ.</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После федеральных конституционных и федеральных законов в ч. 1 ст. 13 АПК РФ обозначен </w:t>
      </w:r>
      <w:r w:rsidRPr="00F06D7E">
        <w:rPr>
          <w:b/>
          <w:bCs/>
          <w:i/>
          <w:iCs/>
          <w:sz w:val="28"/>
          <w:szCs w:val="28"/>
        </w:rPr>
        <w:t>блок федеральных подзаконных актов</w:t>
      </w:r>
      <w:r w:rsidRPr="00F06D7E">
        <w:rPr>
          <w:sz w:val="28"/>
          <w:szCs w:val="28"/>
        </w:rPr>
        <w:t>. К ним относятся (в порядке убывания юридической силы): нормативные правовые акты Президента РФ, нормативные правовые акты Правительства РФ, нормативные правовые акты федеральных органов исполнительной власти.</w:t>
      </w:r>
      <w:r w:rsidR="00A33DB9" w:rsidRPr="00F06D7E">
        <w:rPr>
          <w:sz w:val="28"/>
          <w:szCs w:val="28"/>
        </w:rPr>
        <w:t xml:space="preserve"> </w:t>
      </w:r>
      <w:r w:rsidRPr="00F06D7E">
        <w:rPr>
          <w:sz w:val="28"/>
          <w:szCs w:val="28"/>
        </w:rPr>
        <w:t xml:space="preserve">Согласно ст. 90 Конституции РФ, Президент РФ издает </w:t>
      </w:r>
      <w:r w:rsidRPr="00F06D7E">
        <w:rPr>
          <w:b/>
          <w:bCs/>
          <w:i/>
          <w:iCs/>
          <w:sz w:val="28"/>
          <w:szCs w:val="28"/>
        </w:rPr>
        <w:t>указы и распоряжения</w:t>
      </w:r>
      <w:r w:rsidRPr="00F06D7E">
        <w:rPr>
          <w:sz w:val="28"/>
          <w:szCs w:val="28"/>
        </w:rPr>
        <w:t>, которые</w:t>
      </w:r>
      <w:r w:rsidR="00A33DB9" w:rsidRPr="00F06D7E">
        <w:rPr>
          <w:sz w:val="28"/>
          <w:szCs w:val="28"/>
        </w:rPr>
        <w:t xml:space="preserve"> </w:t>
      </w:r>
      <w:r w:rsidRPr="00F06D7E">
        <w:rPr>
          <w:sz w:val="28"/>
          <w:szCs w:val="28"/>
        </w:rPr>
        <w:t>обязательны для исполнения на всей территории РФ и которые не должны противоречить Конституции РФ и федеральным законам. Необходимо обратить внимание на то, что в ч. 1 ст. 13 АПК РФ речь идет лишь о нормативных актах Президента РФ. В то же время, среди актов Президента РФ (указов и распоряжений) можно выделить и акты ненормативного характера. Ненормативными являются в основном распоряжения, но такой характер может быть и у отдельных указов Президента РФ.</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Правительство РФ, в соответствии со ст. 115 Конституции РФ, издает </w:t>
      </w:r>
      <w:r w:rsidRPr="00F06D7E">
        <w:rPr>
          <w:b/>
          <w:bCs/>
          <w:i/>
          <w:iCs/>
          <w:sz w:val="28"/>
          <w:szCs w:val="28"/>
        </w:rPr>
        <w:t xml:space="preserve">постановления </w:t>
      </w:r>
      <w:r w:rsidRPr="00F06D7E">
        <w:rPr>
          <w:sz w:val="28"/>
          <w:szCs w:val="28"/>
        </w:rPr>
        <w:t xml:space="preserve">и </w:t>
      </w:r>
      <w:r w:rsidRPr="00F06D7E">
        <w:rPr>
          <w:b/>
          <w:bCs/>
          <w:i/>
          <w:iCs/>
          <w:sz w:val="28"/>
          <w:szCs w:val="28"/>
        </w:rPr>
        <w:t>распоряжения</w:t>
      </w:r>
      <w:r w:rsidRPr="00F06D7E">
        <w:rPr>
          <w:sz w:val="28"/>
          <w:szCs w:val="28"/>
        </w:rPr>
        <w:t>, обеспечивает их исполнение. Эти акты издаются на основании и во исполнение Конституции РФ, федеральных законов, указов Президента РФ. Они обязательны к исполнению в РФ. Однако 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 Как и в случае с актами Президента РФ, ч. 1 ст. 13 АПК РФ указывает на акты Правительства РФ, которые имеют нормативный характер. Согласно ст. 23 ФКЗ «О Правительстве РФ», акты, имеющие нормативный характер, издаются в форме постановлений Правительства РФ. В то же время, акты по оперативным и другим текущим вопросам, не имеющим нормативного характера, издаются в форме распоряжений Правительства РФ.</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Наряду с нормативными правовыми актами Президента РФ и Правительства РФ, арбитражные суды рассматривают дела и на основании </w:t>
      </w:r>
      <w:r w:rsidRPr="00F06D7E">
        <w:rPr>
          <w:b/>
          <w:bCs/>
          <w:i/>
          <w:iCs/>
          <w:sz w:val="28"/>
          <w:szCs w:val="28"/>
        </w:rPr>
        <w:t>нормативных актов федеральных министерств и ведомств</w:t>
      </w:r>
      <w:r w:rsidRPr="00F06D7E">
        <w:rPr>
          <w:b/>
          <w:bCs/>
          <w:sz w:val="28"/>
          <w:szCs w:val="28"/>
        </w:rPr>
        <w:t>.</w:t>
      </w:r>
      <w:r w:rsidRPr="00F06D7E">
        <w:rPr>
          <w:sz w:val="28"/>
          <w:szCs w:val="28"/>
        </w:rPr>
        <w:t xml:space="preserve"> Эти акты также следует отличать от соответствующих актов ненормативного характера. Например, это приказ Федеральной службы налоговой полиции РФ от 11 мая 1999 г. № 154 «Об утверждении Инструкции о порядке подготовки нормативных правовых актов в федеральных органах налоговой полиции и их государственной регистрации»; приказ ГТК РФ от 14 декабря 2000 г. № 1155 «Об утверждении Положения</w:t>
      </w:r>
      <w:r w:rsidR="00501580" w:rsidRPr="00F06D7E">
        <w:rPr>
          <w:sz w:val="28"/>
          <w:szCs w:val="28"/>
        </w:rPr>
        <w:t xml:space="preserve"> о нормативных правовых актах ГТ</w:t>
      </w:r>
      <w:r w:rsidRPr="00F06D7E">
        <w:rPr>
          <w:sz w:val="28"/>
          <w:szCs w:val="28"/>
        </w:rPr>
        <w:t>К России».</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Следует указать, что предписания об актах федеральных органов исполнительной власти содержатся не только в подзаконных актах, но и в некоторых федеральных законах. Так, в соответствии со ст. 4 НК РФ, федеральные органы исполнительной власти, а также органы исполнительной власти субъектов РФ, исполнительные органы местного самоуправления, органы государственных внебюджетных фондов в предусмотренных законодательством о налогах и сборах случаях издают нормативные правовые акты по вопросам, связанным с налогообложением и сборами, которые не могут изменять или дополнять законодательство о налогах и сборах. Государственный таможенный комитет РФ при издании указанных актов руководствуется также таможенным законодательством РФ. Министерство РФ по налогам и сборам, Министерство финансов РФ, Государственный таможенный комитет РФ, органы государственных внебюджетных фондов издают обязательные для своих подразделений приказы, инструкции и методические указания по вопросам, связанным с налогообложением и сборами, которые не относятся к актам законодательства о налогах и сборах. Рассматриваемые нормы об актах федеральных органов исполнительной власти содержатся и в ст. 3 Бюджетного кодекса РФ.</w:t>
      </w:r>
    </w:p>
    <w:p w:rsidR="00A33DB9" w:rsidRPr="00F06D7E" w:rsidRDefault="00530B17" w:rsidP="00D953AD">
      <w:pPr>
        <w:pStyle w:val="a3"/>
        <w:spacing w:before="0" w:beforeAutospacing="0" w:after="0" w:afterAutospacing="0" w:line="360" w:lineRule="auto"/>
        <w:ind w:firstLine="709"/>
        <w:jc w:val="both"/>
        <w:rPr>
          <w:b/>
          <w:bCs/>
          <w:sz w:val="28"/>
          <w:szCs w:val="28"/>
        </w:rPr>
      </w:pPr>
      <w:r w:rsidRPr="00F06D7E">
        <w:rPr>
          <w:sz w:val="28"/>
          <w:szCs w:val="28"/>
        </w:rPr>
        <w:t xml:space="preserve">Наряду с нормативными правовыми актами арбитражные суды в своей деятельности должны применять и </w:t>
      </w:r>
      <w:r w:rsidRPr="00F06D7E">
        <w:rPr>
          <w:b/>
          <w:bCs/>
          <w:i/>
          <w:iCs/>
          <w:sz w:val="28"/>
          <w:szCs w:val="28"/>
        </w:rPr>
        <w:t>правовые позиции</w:t>
      </w:r>
      <w:r w:rsidRPr="00F06D7E">
        <w:rPr>
          <w:i/>
          <w:iCs/>
          <w:sz w:val="28"/>
          <w:szCs w:val="28"/>
        </w:rPr>
        <w:t xml:space="preserve"> </w:t>
      </w:r>
      <w:r w:rsidRPr="00F06D7E">
        <w:rPr>
          <w:b/>
          <w:bCs/>
          <w:i/>
          <w:iCs/>
          <w:sz w:val="28"/>
          <w:szCs w:val="28"/>
        </w:rPr>
        <w:t>КС РФ</w:t>
      </w:r>
      <w:r w:rsidRPr="00F06D7E">
        <w:rPr>
          <w:i/>
          <w:iCs/>
          <w:sz w:val="28"/>
          <w:szCs w:val="28"/>
        </w:rPr>
        <w:t>.</w:t>
      </w:r>
      <w:r w:rsidR="00A33DB9" w:rsidRPr="00F06D7E">
        <w:rPr>
          <w:b/>
          <w:bCs/>
          <w:sz w:val="28"/>
          <w:szCs w:val="28"/>
        </w:rPr>
        <w:t xml:space="preserve"> </w:t>
      </w:r>
    </w:p>
    <w:p w:rsidR="00A33DB9" w:rsidRPr="00F06D7E" w:rsidRDefault="00530B17" w:rsidP="00D953AD">
      <w:pPr>
        <w:pStyle w:val="a3"/>
        <w:spacing w:before="0" w:beforeAutospacing="0" w:after="0" w:afterAutospacing="0" w:line="360" w:lineRule="auto"/>
        <w:ind w:firstLine="709"/>
        <w:jc w:val="both"/>
        <w:rPr>
          <w:b/>
          <w:bCs/>
          <w:sz w:val="28"/>
          <w:szCs w:val="28"/>
        </w:rPr>
      </w:pPr>
      <w:r w:rsidRPr="00F06D7E">
        <w:rPr>
          <w:sz w:val="28"/>
          <w:szCs w:val="28"/>
        </w:rPr>
        <w:t>Эти правовые позиции КС РФ занимают особое место среди источников отечественного права.</w:t>
      </w:r>
      <w:r w:rsidR="00A33DB9" w:rsidRPr="00F06D7E">
        <w:rPr>
          <w:b/>
          <w:bCs/>
          <w:sz w:val="28"/>
          <w:szCs w:val="28"/>
        </w:rPr>
        <w:t xml:space="preserve"> </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При анализе правовых позиций КС РФ, в юридической литературе справедливо указывается на то, что КС РФ осуществляет правотворческую деятельность особого рода, его правовые позиции обладают нормативной силой и являются преюдициальными для судов.</w:t>
      </w:r>
      <w:r w:rsidR="00FB35B7" w:rsidRPr="00F06D7E">
        <w:rPr>
          <w:b/>
          <w:bCs/>
          <w:sz w:val="28"/>
          <w:szCs w:val="28"/>
        </w:rPr>
        <w:t xml:space="preserve"> </w:t>
      </w:r>
      <w:r w:rsidRPr="00F06D7E">
        <w:rPr>
          <w:sz w:val="28"/>
          <w:szCs w:val="28"/>
        </w:rPr>
        <w:t>В некоторых случаях отдельные акты КС РФ приравниваются, по существу, к нормативным правовым актам.</w:t>
      </w:r>
      <w:r w:rsidR="00A33DB9" w:rsidRPr="00F06D7E">
        <w:rPr>
          <w:b/>
          <w:bCs/>
          <w:sz w:val="28"/>
          <w:szCs w:val="28"/>
        </w:rPr>
        <w:t xml:space="preserve"> </w:t>
      </w:r>
    </w:p>
    <w:p w:rsidR="00A33DB9"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Правовые позиции КС РФ выражаются в его решениях. Решения КС РФ, согласно ст. 71 ФКЗ от 21 июля 1994 г. № 1-ФКЗ «О Конституционном Суде РФ»,</w:t>
      </w:r>
      <w:r w:rsidR="00BC2645" w:rsidRPr="00F06D7E">
        <w:rPr>
          <w:sz w:val="28"/>
          <w:szCs w:val="28"/>
        </w:rPr>
        <w:t xml:space="preserve"> </w:t>
      </w:r>
      <w:r w:rsidRPr="00F06D7E">
        <w:rPr>
          <w:rStyle w:val="notediv"/>
          <w:sz w:val="28"/>
          <w:szCs w:val="28"/>
        </w:rPr>
        <w:t>СЗ РФ. – 1994. – № 13. – Ст. 1447; – 2001. – № 7. – Ст. 607; – № 51. </w:t>
      </w:r>
    </w:p>
    <w:p w:rsidR="00530B17" w:rsidRPr="00F06D7E" w:rsidRDefault="00A33DB9" w:rsidP="00D953AD">
      <w:pPr>
        <w:pStyle w:val="a3"/>
        <w:spacing w:before="0" w:beforeAutospacing="0" w:after="0" w:afterAutospacing="0" w:line="360" w:lineRule="auto"/>
        <w:ind w:firstLine="709"/>
        <w:jc w:val="both"/>
        <w:rPr>
          <w:sz w:val="28"/>
          <w:szCs w:val="28"/>
        </w:rPr>
      </w:pPr>
      <w:r w:rsidRPr="00F06D7E">
        <w:rPr>
          <w:sz w:val="28"/>
          <w:szCs w:val="28"/>
        </w:rPr>
        <w:t>О</w:t>
      </w:r>
      <w:r w:rsidR="00530B17" w:rsidRPr="00F06D7E">
        <w:rPr>
          <w:sz w:val="28"/>
          <w:szCs w:val="28"/>
        </w:rPr>
        <w:t>формляются в виде постановлений, определений и заключений. Решения по вопросам, связанным с осуществлением предпринимательской и иной экономической деятельности, оформляются в форме постановлений и определений КС РФ. Вывод о нормативной силе правовых позиций КС РФ, выраженных в его решениях, подкрепляется содержанием отмеченного ФКЗ от 21 июля 1994 г. В соответствии со ст. 79 названного ФКЗ от 21 июля 1994 г., решение КС РФ окончательно, не подлежит обжалованию и вступает в силу немедленно после его провозглашения. Оно обязательно на всей территории РФ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(ст. 6 ФКЗ от 21 июля 1994 г.).</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Примером правовой позиции КС РФ является введение в налогово-правовую сферу категории «добросовестный налогоплательщик»,</w:t>
      </w:r>
      <w:r w:rsidRPr="00F06D7E">
        <w:rPr>
          <w:rStyle w:val="notediv"/>
          <w:sz w:val="28"/>
          <w:szCs w:val="28"/>
        </w:rPr>
        <w:t xml:space="preserve"> данной </w:t>
      </w:r>
      <w:r w:rsidR="00E518DD" w:rsidRPr="00F06D7E">
        <w:rPr>
          <w:rStyle w:val="notediv"/>
          <w:sz w:val="28"/>
          <w:szCs w:val="28"/>
        </w:rPr>
        <w:t>категории,</w:t>
      </w:r>
      <w:r w:rsidR="00A33DB9" w:rsidRPr="00F06D7E">
        <w:rPr>
          <w:rStyle w:val="notediv"/>
          <w:sz w:val="28"/>
          <w:szCs w:val="28"/>
        </w:rPr>
        <w:t xml:space="preserve"> </w:t>
      </w:r>
      <w:r w:rsidRPr="00F06D7E">
        <w:rPr>
          <w:sz w:val="28"/>
          <w:szCs w:val="28"/>
        </w:rPr>
        <w:t>которая формально не известна законодательству о налогах и сборах. Данная категория достаточно активно используется арбитражными судами для обоснования судебных актов по налоговым спорам.</w:t>
      </w:r>
      <w:r w:rsidR="00FB35B7" w:rsidRPr="00F06D7E">
        <w:rPr>
          <w:sz w:val="28"/>
          <w:szCs w:val="28"/>
        </w:rPr>
        <w:t xml:space="preserve"> </w:t>
      </w:r>
      <w:r w:rsidRPr="00F06D7E">
        <w:rPr>
          <w:sz w:val="28"/>
          <w:szCs w:val="28"/>
        </w:rPr>
        <w:t>Интересно обратить внимание на то обстоятельство, что иногда прямой ссылки в судебном акте на соответствующую правовую позицию может и не содержаться, т. е. могут отсутствовать реквизиты постановления или определения КС РФ, которыми введена данная правовая позиция. Однако в подобных случаях арбитражный суд использует отдельные аргументы, высказанные в решении КС РФ.</w:t>
      </w:r>
    </w:p>
    <w:p w:rsidR="00A33DB9" w:rsidRPr="00F06D7E" w:rsidRDefault="00530B17" w:rsidP="00D953AD">
      <w:pPr>
        <w:pStyle w:val="a3"/>
        <w:spacing w:before="0" w:beforeAutospacing="0" w:after="0" w:afterAutospacing="0" w:line="360" w:lineRule="auto"/>
        <w:ind w:firstLine="709"/>
        <w:jc w:val="both"/>
        <w:rPr>
          <w:rStyle w:val="notediv"/>
          <w:sz w:val="28"/>
          <w:szCs w:val="28"/>
        </w:rPr>
      </w:pPr>
      <w:r w:rsidRPr="00F06D7E">
        <w:rPr>
          <w:sz w:val="28"/>
          <w:szCs w:val="28"/>
        </w:rPr>
        <w:t xml:space="preserve">Разрешая споры, арбитражные суды должны руководствоваться также и </w:t>
      </w:r>
      <w:r w:rsidRPr="00F06D7E">
        <w:rPr>
          <w:b/>
          <w:bCs/>
          <w:i/>
          <w:iCs/>
          <w:sz w:val="28"/>
          <w:szCs w:val="28"/>
        </w:rPr>
        <w:t>актами ВАС РФ</w:t>
      </w:r>
      <w:r w:rsidRPr="00F06D7E">
        <w:rPr>
          <w:b/>
          <w:bCs/>
          <w:sz w:val="28"/>
          <w:szCs w:val="28"/>
        </w:rPr>
        <w:t>,</w:t>
      </w:r>
      <w:r w:rsidRPr="00F06D7E">
        <w:rPr>
          <w:sz w:val="28"/>
          <w:szCs w:val="28"/>
        </w:rPr>
        <w:t xml:space="preserve"> разъясняющими судебную практику по отдельным вопросам. Данные акты формально не названы в ст. 13 АПК РФ, поскольку отечественная доктрина обычно не относит эти акты к источникам права и называет их «дополнительным и вспомогательным элементом нормативно-правового регулирования».</w:t>
      </w:r>
      <w:r w:rsidR="00A33DB9" w:rsidRPr="00F06D7E">
        <w:rPr>
          <w:sz w:val="28"/>
          <w:szCs w:val="28"/>
        </w:rPr>
        <w:t xml:space="preserve"> </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Указанный производный характер праворазъясняющих актов ВАС РФ по отношению к нормативным правовым актам усматривается и в содержании ч. 4 ст. 170 АПК РФ, определяющей содержание мотивировочной части решения арбитражного суда. Если нормативные правовые акты, которыми руководствовался суд при принятии решения, должны быть </w:t>
      </w:r>
      <w:r w:rsidRPr="00F06D7E">
        <w:rPr>
          <w:b/>
          <w:bCs/>
          <w:i/>
          <w:iCs/>
          <w:sz w:val="28"/>
          <w:szCs w:val="28"/>
        </w:rPr>
        <w:t>обязательно</w:t>
      </w:r>
      <w:r w:rsidRPr="00F06D7E">
        <w:rPr>
          <w:i/>
          <w:iCs/>
          <w:sz w:val="28"/>
          <w:szCs w:val="28"/>
        </w:rPr>
        <w:t xml:space="preserve"> </w:t>
      </w:r>
      <w:r w:rsidRPr="00F06D7E">
        <w:rPr>
          <w:sz w:val="28"/>
          <w:szCs w:val="28"/>
        </w:rPr>
        <w:t xml:space="preserve">указаны в отмеченной части решения арбитражного суда, то ссылки на постановления Пленума ВАС РФ по вопросам судебной практики </w:t>
      </w:r>
      <w:r w:rsidRPr="00F06D7E">
        <w:rPr>
          <w:b/>
          <w:bCs/>
          <w:i/>
          <w:iCs/>
          <w:sz w:val="28"/>
          <w:szCs w:val="28"/>
        </w:rPr>
        <w:t>могут</w:t>
      </w:r>
      <w:r w:rsidRPr="00F06D7E">
        <w:rPr>
          <w:i/>
          <w:iCs/>
          <w:sz w:val="28"/>
          <w:szCs w:val="28"/>
        </w:rPr>
        <w:t xml:space="preserve"> </w:t>
      </w:r>
      <w:r w:rsidRPr="00F06D7E">
        <w:rPr>
          <w:sz w:val="28"/>
          <w:szCs w:val="28"/>
        </w:rPr>
        <w:t>содержаться (но могут и не содержаться) в данной части решения. Производный характер разъяснений ВАС РФ по отношению к нормам закона видится и в том, что соответствующее судебное разъяснение не может изменять или отменять нормы закона. При утрате законом своей силы соответствующее судебное разъяснение также фактически перестает применяться, пусть даже и без формальной отмены.</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Отсутствие у актов ВАС РФ всей совокупности традиционных свойств источников права можно подтвердить также ссылкой на п. 4 определения КС РФ от 4 июля 2002 г. № 200-О «Об отказе в принятии к рассмотрению жалобы акционерного общества открытого типа “Энергомаш” на нарушение конституционных прав и свобод положениями ст. 5 Закона РФ “О дорожных фондах в РФ”», п. 5 Порядка образования и использования территориального дорожного фонда Новгородской области, п. 1 ст. 75 НК РФ и п. 2 ст. 13 ФКЗ «Об арбитражных судах в РФ». Здесь указано, что норма п. 2 ст. 13 ФКЗ «Об арбитражных судах в РФ» (об обязательности постановлений Пленумов ВАС РФ для арбитражных судов в РФ), как следует из ее содержания, регламентирует отношения между Пленумом ВАС РФ и другими арбитражными судами в РФ и, следовательно, конституционные права и свободы заявителя (коммерческой организации) ею непосредственно не затрагиваются. Другими словами, постановления Пленумов ВАС РФ формально не обязательны для подобных лиц, а значит, и для других аналогичных субъектов экономической деятельности.</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Однако в настоящее время нельзя отрицать известную нормативную силу этих актов. Более того, в юридической литературе последнего времени иногда указывается, что постановления Пленума ВАС РФ необходимо относить к источникам права.</w:t>
      </w:r>
      <w:r w:rsidR="00A33DB9" w:rsidRPr="00F06D7E">
        <w:rPr>
          <w:b/>
          <w:bCs/>
          <w:sz w:val="28"/>
          <w:szCs w:val="28"/>
        </w:rPr>
        <w:t xml:space="preserve"> </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Наряду с отмеченными постановлениями, разъяснения судебной практики могут содержаться и в различных информационных письмах Президиума ВАС РФ,</w:t>
      </w:r>
      <w:r w:rsidR="00BC2645" w:rsidRPr="00F06D7E">
        <w:rPr>
          <w:b/>
          <w:bCs/>
          <w:sz w:val="28"/>
          <w:szCs w:val="28"/>
        </w:rPr>
        <w:t xml:space="preserve"> </w:t>
      </w:r>
      <w:r w:rsidRPr="00F06D7E">
        <w:rPr>
          <w:sz w:val="28"/>
          <w:szCs w:val="28"/>
        </w:rPr>
        <w:t>который, в соответствии со ст. 16 ФКЗ «Об арбитражных судах в РФ», рассматривает отдельные вопросы судебной практики и о результатах рассмотрения информирует арбитражные суды в РФ. Также полномочиями по изучению и обобщению судебной практики обладают федеральные арбитражные суды округов и арбитражные суды субъектов РФ (соответственно, ст. 26 и ст. 36 ФКЗ «Об арбитражных судах в РФ»). Однако полномочия давать разъяснения у данных судов формально отсутствуют.</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Некоторую нормативную силу, по существу, имеют и отдельные постановления Президиума ВАС РФ по конкретным делам. Эти акты (например, акты по вопросам уступки права требования) служат известным ориентиром для иной судебной практики арбитражных судов. Другие арбитражные суды принимают судебные акты с учетом соответствующих постановлений Президиума ВАС РФ по аналогичным делам. Также участники экономических отношений сообразовывают поведение с указанными судебными актами. Формально нормативная сила рассматриваемых актов может быть подтверждена, в частности, содержанием ч. 1 ст. 16 АПК РФ (см. указанную статью и комментарий к ней), установившей правило об обязательности судебных актов, вступивших в законную силу.</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С учетом всего изложенного о судебной практике, в том числе о практике КС РФ, можно сделать вывод о том, что в целом развитие отечественной правовой системы в настоящее время осуществляется в сторону нормативно-прецедентной. Здесь на первое место традиционно выходят такие источники права как нормативные правовые акты, но определенное место уже занимают также и нормы, созданные в рамках функционирования судебной системы. Хотя в любом случае прецедента в том виде, который имеется в зарубежных правопорядках, у нас не наблюдается. Речь идет лишь о прецедентной практике высших судебных инстанций.</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Кроме нормативных правовых актов и правовых позиций КС РФ, а также известного использования праворазъясняющих актов ВАС РФ, арбитражный суд применяет и еще один правовой источник – </w:t>
      </w:r>
      <w:r w:rsidRPr="00F06D7E">
        <w:rPr>
          <w:b/>
          <w:bCs/>
          <w:i/>
          <w:iCs/>
          <w:sz w:val="28"/>
          <w:szCs w:val="28"/>
        </w:rPr>
        <w:t>обычай делового оборота</w:t>
      </w:r>
      <w:r w:rsidRPr="00F06D7E">
        <w:rPr>
          <w:sz w:val="28"/>
          <w:szCs w:val="28"/>
        </w:rPr>
        <w:t>. Согласно ст.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Обычаи делового оборота не должны противоречить обязательным для участников соответствующего отношения положениям законодательства. Таким образом, по своей правовой силе обычай вторичен по отношению к действующему законодательству.</w:t>
      </w:r>
    </w:p>
    <w:p w:rsidR="00747AA5"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Арбитражный суд применяет не только положения отечественного права, но и в установленных случаях нормы иностранного права. По смыслу ч. 5 ст. 13 АПК РФ </w:t>
      </w:r>
      <w:r w:rsidRPr="00F06D7E">
        <w:rPr>
          <w:b/>
          <w:bCs/>
          <w:sz w:val="28"/>
          <w:szCs w:val="28"/>
        </w:rPr>
        <w:t xml:space="preserve">применение норм иностранного </w:t>
      </w:r>
      <w:r w:rsidR="00E518DD" w:rsidRPr="00F06D7E">
        <w:rPr>
          <w:b/>
          <w:bCs/>
          <w:sz w:val="28"/>
          <w:szCs w:val="28"/>
        </w:rPr>
        <w:t>права</w:t>
      </w:r>
      <w:r w:rsidR="00E518DD" w:rsidRPr="00F06D7E">
        <w:rPr>
          <w:sz w:val="28"/>
          <w:szCs w:val="28"/>
        </w:rPr>
        <w:t>,</w:t>
      </w:r>
      <w:r w:rsidRPr="00F06D7E">
        <w:rPr>
          <w:sz w:val="28"/>
          <w:szCs w:val="28"/>
        </w:rPr>
        <w:t xml:space="preserve"> </w:t>
      </w:r>
      <w:r w:rsidR="00E518DD" w:rsidRPr="00F06D7E">
        <w:rPr>
          <w:sz w:val="28"/>
          <w:szCs w:val="28"/>
        </w:rPr>
        <w:t>возможно,</w:t>
      </w:r>
      <w:r w:rsidRPr="00F06D7E">
        <w:rPr>
          <w:sz w:val="28"/>
          <w:szCs w:val="28"/>
        </w:rPr>
        <w:t xml:space="preserve"> в трех случаях. </w:t>
      </w:r>
    </w:p>
    <w:p w:rsidR="00747AA5"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Во-первых, это допускается в соответствии с международным договором РФ. </w:t>
      </w:r>
    </w:p>
    <w:p w:rsidR="00747AA5"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Во-вторых, в соответствии с ФЗ. </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В-третьих, в соответствии с соглашением сторон, которое заключено на основании международного договора РФ и (или) ФЗ.</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Законодатель установил один из действенных механизмов восполнения правовых пробелов – применение правовых аналогий. Предыдущий АПК РФ 1995 г. в ч. 4 ст. 11 также предусматривал возможность применения аналогии. Однако в нынешнем АПК РФ эта норма по содержанию существенно расширена и, вслед за ст. 6 ГК РФ, прямо указывается на существование двух правовых аналогий – аналогии закона и аналогии права. Причем, текстуально ч. 6 ст. 13 АПК РФ и ст. 6 ГК РФ в основе своей совпадают.</w:t>
      </w:r>
    </w:p>
    <w:p w:rsidR="00A33DB9"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По смыслу ч. 6 ст. 13 АПК РФ, первоначально судом применяется аналогия закона, т. е. суд применяет нормы права, регулирующие сходные отношения. Вместе с тем, следует отметить, что на практике арбитражные суды к аналогии относятся весьма осторожно, особенно к аналогии в области публичного права. В основном аналогия закона применяется ВАС РФ, а уже затем на этой основе и нижестоящими судами. Примером, когда судебная практика обращается к аналогии закона может служить п. 7 постановления Пленума ВС РФ и Пленума ВАС РФ от 8 октября 1998 г. № 13/14 «О практике применения положений ГК РФ о процентах за пользование чужими денежными средствами».</w:t>
      </w:r>
      <w:r w:rsidR="00A33DB9" w:rsidRPr="00F06D7E">
        <w:rPr>
          <w:sz w:val="28"/>
          <w:szCs w:val="28"/>
        </w:rPr>
        <w:t xml:space="preserve"> </w:t>
      </w:r>
    </w:p>
    <w:p w:rsidR="00A33DB9"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Здесь хотя об аналогии прямо и не упоминается, но закрепляется положение о возможности применения ст. 333 ГК РФ (о праве суда на снижение неустойки) к процентам по ст. 395 ГК РФ. Кроме того, аналогия закона фактически была использована и в п. 2 информационного письма Президиума ВАС РФ от 1 июня 2000 г. № 53.</w:t>
      </w:r>
      <w:r w:rsidRPr="00F06D7E">
        <w:rPr>
          <w:rStyle w:val="notediv"/>
          <w:sz w:val="28"/>
          <w:szCs w:val="28"/>
        </w:rPr>
        <w:t>Хозяйство и право. – 2000. – № 8.</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Здесь указано следующее: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ГК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 2 ст. 651 ГК РФ». Как видно, все это гражданско-правовые аналогии, возможность применения которых основывается на прямом указании не только АПК РФ (ч. 6 ст. 13), но и ГК РФ (ст. 6). Аналогия закона в области публичного права (административного, налогового и др.) встречается в судебной практике крайне редко. В частности, на возможность ее использования фактически указано в п. 12 постановления Пленума ВАС РФ от 28 февраля 2001 г. № 5 «О некоторых вопросах применения части первой НК РФ». Здесь ВАС РФ допустил применение для исков налоговых органов к юридическим лицам о взыскании недоимок по налогам пресекательного срока обращения налогового органа в суд, который установлен в п. 3 ст. 48 НК РФ для отношений с участием физических лиц. При этом в законодательстве специальный пресекательный срок для указанных исков налоговых органов в отношении юр</w:t>
      </w:r>
      <w:r w:rsidR="00E21D9F" w:rsidRPr="00F06D7E">
        <w:rPr>
          <w:sz w:val="28"/>
          <w:szCs w:val="28"/>
        </w:rPr>
        <w:t>идических лиц не установлен, т.</w:t>
      </w:r>
      <w:r w:rsidRPr="00F06D7E">
        <w:rPr>
          <w:sz w:val="28"/>
          <w:szCs w:val="28"/>
        </w:rPr>
        <w:t>е. по данному вопросу имеет место правовой пробел.</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Если же суд придет к выводу об отсутствии правовых норм, регулирующих сходные отношения, то далее используется аналогия права. Другими словами, аналогия права применяется, как указано в п. 2 ст. 6 ГК РФ, при невозможности использования аналогии закона. В рамках аналогии права дело рассматривается исходя из общих начал и смысла нормативных правовых актов. Наряду с этим, п. 2 ст. 6 ГК РФ предписывает учитывать при аналогии права еще и требования добросовестности, разумности и справедливости.</w:t>
      </w:r>
    </w:p>
    <w:p w:rsidR="00747AA5" w:rsidRPr="00F06D7E" w:rsidRDefault="00747AA5" w:rsidP="00D953AD">
      <w:pPr>
        <w:spacing w:line="360" w:lineRule="auto"/>
        <w:ind w:firstLine="709"/>
        <w:jc w:val="both"/>
        <w:rPr>
          <w:b/>
          <w:bCs/>
          <w:sz w:val="28"/>
          <w:szCs w:val="28"/>
        </w:rPr>
      </w:pPr>
    </w:p>
    <w:p w:rsidR="00CB3A8D" w:rsidRPr="00F06D7E" w:rsidRDefault="00E21D9F" w:rsidP="00D953AD">
      <w:pPr>
        <w:spacing w:line="360" w:lineRule="auto"/>
        <w:ind w:firstLine="709"/>
        <w:jc w:val="both"/>
        <w:rPr>
          <w:b/>
          <w:bCs/>
          <w:sz w:val="28"/>
          <w:szCs w:val="28"/>
        </w:rPr>
      </w:pPr>
      <w:r w:rsidRPr="00F06D7E">
        <w:rPr>
          <w:b/>
          <w:bCs/>
          <w:sz w:val="28"/>
          <w:szCs w:val="28"/>
        </w:rPr>
        <w:t xml:space="preserve">2. </w:t>
      </w:r>
      <w:r w:rsidR="00CB3A8D" w:rsidRPr="00F06D7E">
        <w:rPr>
          <w:b/>
          <w:bCs/>
          <w:sz w:val="28"/>
          <w:szCs w:val="28"/>
        </w:rPr>
        <w:t>Апелляционное</w:t>
      </w:r>
      <w:r w:rsidR="00FB35B7" w:rsidRPr="00F06D7E">
        <w:rPr>
          <w:b/>
          <w:bCs/>
          <w:sz w:val="28"/>
          <w:szCs w:val="28"/>
        </w:rPr>
        <w:t xml:space="preserve"> </w:t>
      </w:r>
      <w:r w:rsidR="00CB3A8D" w:rsidRPr="00F06D7E">
        <w:rPr>
          <w:b/>
          <w:bCs/>
          <w:sz w:val="28"/>
          <w:szCs w:val="28"/>
        </w:rPr>
        <w:t>производство в с</w:t>
      </w:r>
      <w:r w:rsidRPr="00F06D7E">
        <w:rPr>
          <w:b/>
          <w:bCs/>
          <w:sz w:val="28"/>
          <w:szCs w:val="28"/>
        </w:rPr>
        <w:t>овременном арбитражном процессе</w:t>
      </w:r>
    </w:p>
    <w:p w:rsidR="00E21D9F" w:rsidRPr="00F06D7E" w:rsidRDefault="00E21D9F" w:rsidP="00D953AD">
      <w:pPr>
        <w:spacing w:line="360" w:lineRule="auto"/>
        <w:ind w:firstLine="709"/>
        <w:jc w:val="both"/>
        <w:rPr>
          <w:b/>
          <w:bCs/>
          <w:sz w:val="28"/>
          <w:szCs w:val="28"/>
        </w:rPr>
      </w:pP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При осуществлении правосудия основная роль принадлежит суду первой инстанции, который по результатам судебного разбирательства принимает законное и обоснованное решение. Этот судебный акт базируется на исследовании всех представленных доказательств и установленных судом обстоятельствах дела. В суде первой инстанции формируется дело, завершающееся вынесением решения.</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Лица, участвующие в деле, и иные лица в случаях, предусмотренных АПК</w:t>
      </w:r>
      <w:r w:rsidR="00433624" w:rsidRPr="00F06D7E">
        <w:rPr>
          <w:sz w:val="28"/>
          <w:szCs w:val="28"/>
        </w:rPr>
        <w:t xml:space="preserve"> РФ</w:t>
      </w:r>
      <w:r w:rsidRPr="00F06D7E">
        <w:rPr>
          <w:sz w:val="28"/>
          <w:szCs w:val="28"/>
        </w:rPr>
        <w:t>, при несогласии с решением суда первой инстанции вправе подать апелляционную жалобу, что автоматически ведет к рассмотрению дела в апелляционном порядке.</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 xml:space="preserve">Апелляционный суд является единственной вышестоящей инстанцией, которая, повторно рассматривая дело, </w:t>
      </w:r>
      <w:r w:rsidR="0054373C" w:rsidRPr="00F06D7E">
        <w:rPr>
          <w:sz w:val="28"/>
          <w:szCs w:val="28"/>
        </w:rPr>
        <w:t>полномочна,</w:t>
      </w:r>
      <w:r w:rsidRPr="00F06D7E">
        <w:rPr>
          <w:sz w:val="28"/>
          <w:szCs w:val="28"/>
        </w:rPr>
        <w:t xml:space="preserve"> проверять полноту установления обстоятельств, имеющих значение для дела, доказанность этих обстоятельств, правильность оценки каждого доказательства и всех доказательств в их совокупности, а также соответствие выводов, указанных в решении, обстоятельствам, которые суд счел установленными. Ни кассационная, ни надзорная инстанция такими полномочиями не наделены.</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Правильность применения судом первой инстанции норм материального и процессуального права наряду с апелляционным судом может быть проверена в кассационном порядке и при соблюдении требований гл.36 АПК</w:t>
      </w:r>
      <w:r w:rsidR="00433624" w:rsidRPr="00F06D7E">
        <w:rPr>
          <w:sz w:val="28"/>
          <w:szCs w:val="28"/>
        </w:rPr>
        <w:t xml:space="preserve"> РФ</w:t>
      </w:r>
      <w:r w:rsidRPr="00F06D7E">
        <w:rPr>
          <w:sz w:val="28"/>
          <w:szCs w:val="28"/>
        </w:rPr>
        <w:t xml:space="preserve"> - в порядке надзора.</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Что касается фактических обстоятельств и доказательственной базы, эти вопросы находятся только в сфере компетенции апелляционной инстанции, выводы которой в этой части (при соответствии их закону) являются окончательными. Ни арбитражный суд кассационной инстанции, ни Президиум Высшего Арбитражного Суда РФ (как арбитражный суд надзорной инстанции) при рассмотрении дела не вправе устанавливать или считать доказанными обстоятельства, которые не были установлены в решении суда первой инстанции или в постановлении суда апелляционной инстанции или были отвергнуты ими, а также по-иному оценивать или переоценивать доказательства (ч.2 ст.287, ч.4 ст.305 АПК</w:t>
      </w:r>
      <w:r w:rsidR="00433624" w:rsidRPr="00F06D7E">
        <w:rPr>
          <w:sz w:val="28"/>
          <w:szCs w:val="28"/>
        </w:rPr>
        <w:t xml:space="preserve"> РФ</w:t>
      </w:r>
      <w:r w:rsidRPr="00F06D7E">
        <w:rPr>
          <w:sz w:val="28"/>
          <w:szCs w:val="28"/>
        </w:rPr>
        <w:t>).</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При этом никакие новые материалы в кассационную и надзорную инстанции не могут представляться.</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Таким образом, следует сделать вывод, что роль апелляционной инстанции в проверке и установлении фактической стороны дела чрезвычайно велика.</w:t>
      </w:r>
      <w:r w:rsidR="004209F8" w:rsidRPr="00F06D7E">
        <w:rPr>
          <w:sz w:val="28"/>
          <w:szCs w:val="28"/>
        </w:rPr>
        <w:t xml:space="preserve"> </w:t>
      </w:r>
      <w:r w:rsidRPr="00F06D7E">
        <w:rPr>
          <w:sz w:val="28"/>
          <w:szCs w:val="28"/>
        </w:rPr>
        <w:t>Подача апелляционной жалобы приостанавливает исполнение решения (за исключением случаев, предусмотренных в АПК, когда оно подлежит немедленному исполнению). Приостановление утрачивает силу после рассмотрения дела в апелляционной инстанции.</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По результатам рассмотрения апелляционной жалобы арбитражный суд апелляционной инстанции принимает постановление, вступающее в законную силу со дня его принятия. Если законность и обоснованность решения подтверждены и оно не подверглось изменению, то это решение по общему правилу вступает в законную силу со дня принятия постановления апелляционной инстанцией и подлежит исполнению. Данное обстоятельство также свидетельствует о значении, которое имеет апелляционная инстанция.</w:t>
      </w:r>
    </w:p>
    <w:p w:rsidR="00433624"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Апелляционное рассмотрение жалоб на определения арбитражного суда первой инстанции происходит по правилам рассмотрения апелляционных жалоб на решения суда с некоторыми особенностями, предусмотренными АПК</w:t>
      </w:r>
      <w:r w:rsidR="00433624" w:rsidRPr="00F06D7E">
        <w:rPr>
          <w:sz w:val="28"/>
          <w:szCs w:val="28"/>
        </w:rPr>
        <w:t xml:space="preserve"> РФ</w:t>
      </w:r>
      <w:r w:rsidRPr="00F06D7E">
        <w:rPr>
          <w:sz w:val="28"/>
          <w:szCs w:val="28"/>
        </w:rPr>
        <w:t xml:space="preserve"> (ч.2, 3 ст.272).Порядок и сроки обжалования определений предусмотрены ст.188 АПК</w:t>
      </w:r>
      <w:r w:rsidR="00433624" w:rsidRPr="00F06D7E">
        <w:rPr>
          <w:sz w:val="28"/>
          <w:szCs w:val="28"/>
        </w:rPr>
        <w:t xml:space="preserve"> РФ.</w:t>
      </w:r>
    </w:p>
    <w:p w:rsidR="00E518DD"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Предметом обжалования может быть определение, которым заканчивается рассмотрение дела по существу, если Кодекс предусматривает возможность обжалования такого определения. Может быть обжаловано также определение, которое препятст</w:t>
      </w:r>
      <w:r w:rsidR="00E518DD" w:rsidRPr="00F06D7E">
        <w:rPr>
          <w:sz w:val="28"/>
          <w:szCs w:val="28"/>
        </w:rPr>
        <w:t>вует дальнейшему движению дела.</w:t>
      </w:r>
    </w:p>
    <w:p w:rsidR="00433624"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Кодекс устанавливает, что некоторые определения не могут быть обжалованы в апелляционном порядке (жалоба подается в кассационный суд). К таким определениям </w:t>
      </w:r>
      <w:r w:rsidR="00433624" w:rsidRPr="00F06D7E">
        <w:rPr>
          <w:sz w:val="28"/>
          <w:szCs w:val="28"/>
        </w:rPr>
        <w:t>относятся:</w:t>
      </w:r>
    </w:p>
    <w:p w:rsidR="00433624"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 xml:space="preserve">- </w:t>
      </w:r>
      <w:r w:rsidR="00530B17" w:rsidRPr="00F06D7E">
        <w:rPr>
          <w:sz w:val="28"/>
          <w:szCs w:val="28"/>
        </w:rPr>
        <w:t>определение об утверждении мирово</w:t>
      </w:r>
      <w:r w:rsidR="00433624" w:rsidRPr="00F06D7E">
        <w:rPr>
          <w:sz w:val="28"/>
          <w:szCs w:val="28"/>
        </w:rPr>
        <w:t>го соглашения (ч.8 ст.141 АПК РФ);</w:t>
      </w:r>
    </w:p>
    <w:p w:rsidR="00433624"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 xml:space="preserve">- </w:t>
      </w:r>
      <w:r w:rsidR="00530B17" w:rsidRPr="00F06D7E">
        <w:rPr>
          <w:sz w:val="28"/>
          <w:szCs w:val="28"/>
        </w:rPr>
        <w:t>определение об оспаривании решения тре</w:t>
      </w:r>
      <w:r w:rsidR="00433624" w:rsidRPr="00F06D7E">
        <w:rPr>
          <w:sz w:val="28"/>
          <w:szCs w:val="28"/>
        </w:rPr>
        <w:t>тейского суда (ч.5 ст.234 АПК РФ);</w:t>
      </w:r>
    </w:p>
    <w:p w:rsidR="00433624"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 xml:space="preserve">- </w:t>
      </w:r>
      <w:r w:rsidR="00530B17" w:rsidRPr="00F06D7E">
        <w:rPr>
          <w:sz w:val="28"/>
          <w:szCs w:val="28"/>
        </w:rPr>
        <w:t>определение по делу о выдаче исполнительного листа на принудительное исполнение решения тре</w:t>
      </w:r>
      <w:r w:rsidR="00433624" w:rsidRPr="00F06D7E">
        <w:rPr>
          <w:sz w:val="28"/>
          <w:szCs w:val="28"/>
        </w:rPr>
        <w:t>тейского суда (ч.5 ст.240 АПК РФ);</w:t>
      </w:r>
    </w:p>
    <w:p w:rsidR="00CB3A8D" w:rsidRPr="00F06D7E" w:rsidRDefault="00CB3A8D" w:rsidP="00D953AD">
      <w:pPr>
        <w:pStyle w:val="a3"/>
        <w:spacing w:before="0" w:beforeAutospacing="0" w:after="0" w:afterAutospacing="0" w:line="360" w:lineRule="auto"/>
        <w:ind w:firstLine="709"/>
        <w:jc w:val="both"/>
        <w:rPr>
          <w:sz w:val="28"/>
          <w:szCs w:val="28"/>
        </w:rPr>
      </w:pPr>
      <w:r w:rsidRPr="00F06D7E">
        <w:rPr>
          <w:sz w:val="28"/>
          <w:szCs w:val="28"/>
        </w:rPr>
        <w:t xml:space="preserve">- </w:t>
      </w:r>
      <w:r w:rsidR="00530B17" w:rsidRPr="00F06D7E">
        <w:rPr>
          <w:sz w:val="28"/>
          <w:szCs w:val="28"/>
        </w:rPr>
        <w:t>определение по делу о признании и приведении в исполнение решения иностранного суда или иностранного арбитра</w:t>
      </w:r>
      <w:r w:rsidRPr="00F06D7E">
        <w:rPr>
          <w:sz w:val="28"/>
          <w:szCs w:val="28"/>
        </w:rPr>
        <w:t>жного решения (ч.З</w:t>
      </w:r>
      <w:r w:rsidR="00433624" w:rsidRPr="00F06D7E">
        <w:rPr>
          <w:sz w:val="28"/>
          <w:szCs w:val="28"/>
        </w:rPr>
        <w:t>.</w:t>
      </w:r>
      <w:r w:rsidRPr="00F06D7E">
        <w:rPr>
          <w:sz w:val="28"/>
          <w:szCs w:val="28"/>
        </w:rPr>
        <w:t xml:space="preserve"> ст.245 АПК</w:t>
      </w:r>
      <w:r w:rsidR="00433624" w:rsidRPr="00F06D7E">
        <w:rPr>
          <w:sz w:val="28"/>
          <w:szCs w:val="28"/>
        </w:rPr>
        <w:t xml:space="preserve"> РФ</w:t>
      </w:r>
      <w:r w:rsidRPr="00F06D7E">
        <w:rPr>
          <w:sz w:val="28"/>
          <w:szCs w:val="28"/>
        </w:rPr>
        <w:t>).</w:t>
      </w:r>
    </w:p>
    <w:p w:rsidR="00A33DB9"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 xml:space="preserve">Как правило, жалоба на определение может быть принесена в месячный срок со дня вынесения определения. Для некоторых определений установлены иные сроки. В частности, по делам о несостоятельности (банкротстве) определения, обжалование которых по закону допускается отдельно от судебного акта, которым заканчивается рассмотрение дела по существу, могут быть обжалованы в десятидневный срок со дня их </w:t>
      </w:r>
      <w:r w:rsidR="00A33DB9" w:rsidRPr="00F06D7E">
        <w:rPr>
          <w:sz w:val="28"/>
          <w:szCs w:val="28"/>
        </w:rPr>
        <w:t>вынесения (ч.З</w:t>
      </w:r>
      <w:r w:rsidR="00433624" w:rsidRPr="00F06D7E">
        <w:rPr>
          <w:sz w:val="28"/>
          <w:szCs w:val="28"/>
        </w:rPr>
        <w:t>.</w:t>
      </w:r>
      <w:r w:rsidR="00A33DB9" w:rsidRPr="00F06D7E">
        <w:rPr>
          <w:sz w:val="28"/>
          <w:szCs w:val="28"/>
        </w:rPr>
        <w:t xml:space="preserve"> ст.223 АПК</w:t>
      </w:r>
      <w:r w:rsidR="00433624" w:rsidRPr="00F06D7E">
        <w:rPr>
          <w:sz w:val="28"/>
          <w:szCs w:val="28"/>
        </w:rPr>
        <w:t xml:space="preserve"> РФ</w:t>
      </w:r>
      <w:r w:rsidR="00A33DB9" w:rsidRPr="00F06D7E">
        <w:rPr>
          <w:sz w:val="28"/>
          <w:szCs w:val="28"/>
        </w:rPr>
        <w:t>).</w:t>
      </w:r>
    </w:p>
    <w:p w:rsidR="00CE36E9"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Определение о возвращении искового заявления и другие определения, препятствующие дальнейшему движению дела, рассматриваются не в месячный срок, как это предусмотрено ст.267 АПК</w:t>
      </w:r>
      <w:r w:rsidR="00433624" w:rsidRPr="00F06D7E">
        <w:rPr>
          <w:sz w:val="28"/>
          <w:szCs w:val="28"/>
        </w:rPr>
        <w:t xml:space="preserve"> РФ</w:t>
      </w:r>
      <w:r w:rsidRPr="00F06D7E">
        <w:rPr>
          <w:sz w:val="28"/>
          <w:szCs w:val="28"/>
        </w:rPr>
        <w:t>, а в срок, не превышающий десяти дней со дня поступления апелляционной</w:t>
      </w:r>
      <w:r w:rsidR="00CE36E9" w:rsidRPr="00F06D7E">
        <w:rPr>
          <w:sz w:val="28"/>
          <w:szCs w:val="28"/>
        </w:rPr>
        <w:t xml:space="preserve"> жалобы в суд (ч.З</w:t>
      </w:r>
      <w:r w:rsidR="00433624" w:rsidRPr="00F06D7E">
        <w:rPr>
          <w:sz w:val="28"/>
          <w:szCs w:val="28"/>
        </w:rPr>
        <w:t>.</w:t>
      </w:r>
      <w:r w:rsidR="00CE36E9" w:rsidRPr="00F06D7E">
        <w:rPr>
          <w:sz w:val="28"/>
          <w:szCs w:val="28"/>
        </w:rPr>
        <w:t xml:space="preserve"> ст.272 АПК</w:t>
      </w:r>
      <w:r w:rsidR="00433624" w:rsidRPr="00F06D7E">
        <w:rPr>
          <w:sz w:val="28"/>
          <w:szCs w:val="28"/>
        </w:rPr>
        <w:t xml:space="preserve"> РФ</w:t>
      </w:r>
      <w:r w:rsidR="00CE36E9" w:rsidRPr="00F06D7E">
        <w:rPr>
          <w:sz w:val="28"/>
          <w:szCs w:val="28"/>
        </w:rPr>
        <w:t>).</w:t>
      </w:r>
    </w:p>
    <w:p w:rsidR="00530B17" w:rsidRPr="00F06D7E" w:rsidRDefault="00530B17" w:rsidP="00D953AD">
      <w:pPr>
        <w:pStyle w:val="a3"/>
        <w:spacing w:before="0" w:beforeAutospacing="0" w:after="0" w:afterAutospacing="0" w:line="360" w:lineRule="auto"/>
        <w:ind w:firstLine="709"/>
        <w:jc w:val="both"/>
        <w:rPr>
          <w:sz w:val="28"/>
          <w:szCs w:val="28"/>
        </w:rPr>
      </w:pPr>
      <w:r w:rsidRPr="00F06D7E">
        <w:rPr>
          <w:sz w:val="28"/>
          <w:szCs w:val="28"/>
        </w:rPr>
        <w:t>По результатам рассмотрения апелляционной жалобы суд прини</w:t>
      </w:r>
      <w:r w:rsidR="00CE36E9" w:rsidRPr="00F06D7E">
        <w:rPr>
          <w:sz w:val="28"/>
          <w:szCs w:val="28"/>
        </w:rPr>
        <w:t xml:space="preserve">мает одно из следующих решений: </w:t>
      </w:r>
      <w:r w:rsidRPr="00F06D7E">
        <w:rPr>
          <w:sz w:val="28"/>
          <w:szCs w:val="28"/>
        </w:rPr>
        <w:t>оставляет определение без изменения, а жалобу - без удовлетворения;</w:t>
      </w:r>
      <w:r w:rsidR="00A57EB1" w:rsidRPr="00F06D7E">
        <w:rPr>
          <w:sz w:val="28"/>
          <w:szCs w:val="28"/>
        </w:rPr>
        <w:t xml:space="preserve"> </w:t>
      </w:r>
      <w:r w:rsidRPr="00F06D7E">
        <w:rPr>
          <w:sz w:val="28"/>
          <w:szCs w:val="28"/>
        </w:rPr>
        <w:t xml:space="preserve">отменяет определение и направляет вопрос на новое рассмотрение в арбитражный суд первой инстанции </w:t>
      </w:r>
      <w:r w:rsidR="00433624" w:rsidRPr="00F06D7E">
        <w:rPr>
          <w:sz w:val="28"/>
          <w:szCs w:val="28"/>
        </w:rPr>
        <w:t>(</w:t>
      </w:r>
      <w:r w:rsidRPr="00F06D7E">
        <w:rPr>
          <w:sz w:val="28"/>
          <w:szCs w:val="28"/>
        </w:rPr>
        <w:t>в этой ситуации апелляционный суд не может заменить суд первой инс</w:t>
      </w:r>
      <w:r w:rsidR="00A33DB9" w:rsidRPr="00F06D7E">
        <w:rPr>
          <w:sz w:val="28"/>
          <w:szCs w:val="28"/>
        </w:rPr>
        <w:t>танции и выступить в его роли);</w:t>
      </w:r>
      <w:r w:rsidR="00CE36E9" w:rsidRPr="00F06D7E">
        <w:rPr>
          <w:sz w:val="28"/>
          <w:szCs w:val="28"/>
        </w:rPr>
        <w:t xml:space="preserve"> </w:t>
      </w:r>
      <w:r w:rsidRPr="00F06D7E">
        <w:rPr>
          <w:sz w:val="28"/>
          <w:szCs w:val="28"/>
        </w:rPr>
        <w:t>отменяет определение (полностью или в части) и разрешает вопрос по существу</w:t>
      </w:r>
      <w:r w:rsidR="00A33DB9" w:rsidRPr="00F06D7E">
        <w:rPr>
          <w:sz w:val="28"/>
          <w:szCs w:val="28"/>
        </w:rPr>
        <w:t xml:space="preserve"> гражданских</w:t>
      </w:r>
      <w:r w:rsidRPr="00F06D7E">
        <w:rPr>
          <w:sz w:val="28"/>
          <w:szCs w:val="28"/>
        </w:rPr>
        <w:t xml:space="preserve"> отношений.</w:t>
      </w:r>
    </w:p>
    <w:p w:rsidR="00CE36E9" w:rsidRPr="00F06D7E" w:rsidRDefault="00CE36E9" w:rsidP="00D953AD">
      <w:pPr>
        <w:spacing w:line="360" w:lineRule="auto"/>
        <w:ind w:firstLine="709"/>
        <w:jc w:val="both"/>
        <w:rPr>
          <w:b/>
          <w:bCs/>
          <w:sz w:val="28"/>
          <w:szCs w:val="28"/>
        </w:rPr>
      </w:pPr>
    </w:p>
    <w:p w:rsidR="0054373C" w:rsidRPr="00F06D7E" w:rsidRDefault="004209F8" w:rsidP="00D953AD">
      <w:pPr>
        <w:spacing w:line="360" w:lineRule="auto"/>
        <w:ind w:firstLine="709"/>
        <w:jc w:val="both"/>
        <w:rPr>
          <w:b/>
          <w:bCs/>
          <w:sz w:val="28"/>
          <w:szCs w:val="28"/>
        </w:rPr>
      </w:pPr>
      <w:r w:rsidRPr="00F06D7E">
        <w:rPr>
          <w:b/>
          <w:bCs/>
          <w:sz w:val="28"/>
          <w:szCs w:val="28"/>
        </w:rPr>
        <w:t>3. Задача 1</w:t>
      </w:r>
    </w:p>
    <w:p w:rsidR="0054373C" w:rsidRPr="00F06D7E" w:rsidRDefault="0054373C" w:rsidP="00D953AD">
      <w:pPr>
        <w:spacing w:line="360" w:lineRule="auto"/>
        <w:ind w:firstLine="709"/>
        <w:jc w:val="both"/>
        <w:rPr>
          <w:sz w:val="28"/>
          <w:szCs w:val="28"/>
          <w:u w:val="single"/>
        </w:rPr>
      </w:pPr>
    </w:p>
    <w:p w:rsidR="0054373C" w:rsidRPr="00F06D7E" w:rsidRDefault="0054373C" w:rsidP="00D953AD">
      <w:pPr>
        <w:spacing w:line="360" w:lineRule="auto"/>
        <w:ind w:firstLine="709"/>
        <w:jc w:val="both"/>
        <w:rPr>
          <w:b/>
          <w:bCs/>
          <w:i/>
          <w:iCs/>
          <w:sz w:val="28"/>
          <w:szCs w:val="28"/>
        </w:rPr>
      </w:pPr>
      <w:r w:rsidRPr="00F06D7E">
        <w:rPr>
          <w:b/>
          <w:bCs/>
          <w:i/>
          <w:iCs/>
          <w:sz w:val="28"/>
          <w:szCs w:val="28"/>
        </w:rPr>
        <w:t>Проверьте, соблюдены ли процессуальные сроки по делам искового производства в следующих случаях:</w:t>
      </w:r>
    </w:p>
    <w:p w:rsidR="0054373C" w:rsidRPr="00F06D7E" w:rsidRDefault="0054373C" w:rsidP="00D953AD">
      <w:pPr>
        <w:spacing w:line="360" w:lineRule="auto"/>
        <w:ind w:firstLine="709"/>
        <w:jc w:val="both"/>
        <w:rPr>
          <w:sz w:val="28"/>
          <w:szCs w:val="28"/>
        </w:rPr>
      </w:pPr>
      <w:r w:rsidRPr="00F06D7E">
        <w:rPr>
          <w:sz w:val="28"/>
          <w:szCs w:val="28"/>
        </w:rPr>
        <w:t>а) на решение от 5 ноября истец подал апелляционную жалобу 6 декабря;</w:t>
      </w:r>
    </w:p>
    <w:p w:rsidR="0054373C" w:rsidRPr="00F06D7E" w:rsidRDefault="0054373C" w:rsidP="00D953AD">
      <w:pPr>
        <w:spacing w:line="360" w:lineRule="auto"/>
        <w:ind w:firstLine="709"/>
        <w:jc w:val="both"/>
        <w:rPr>
          <w:sz w:val="28"/>
          <w:szCs w:val="28"/>
        </w:rPr>
      </w:pPr>
      <w:r w:rsidRPr="00F06D7E">
        <w:rPr>
          <w:sz w:val="28"/>
          <w:szCs w:val="28"/>
        </w:rPr>
        <w:t>б) 20 февраля заявлено ходатайство об обеспечении иска, которое рассмотрено арбитражным судом 22 февраля;</w:t>
      </w:r>
    </w:p>
    <w:p w:rsidR="0054373C" w:rsidRPr="00F06D7E" w:rsidRDefault="0054373C" w:rsidP="00D953AD">
      <w:pPr>
        <w:spacing w:line="360" w:lineRule="auto"/>
        <w:ind w:firstLine="709"/>
        <w:jc w:val="both"/>
        <w:rPr>
          <w:sz w:val="28"/>
          <w:szCs w:val="28"/>
        </w:rPr>
      </w:pPr>
      <w:r w:rsidRPr="00F06D7E">
        <w:rPr>
          <w:sz w:val="28"/>
          <w:szCs w:val="28"/>
        </w:rPr>
        <w:t>в) на постановление апелляционной инстанции от 25 марта подана кассационная жалоба 25 мая;</w:t>
      </w:r>
    </w:p>
    <w:p w:rsidR="00F55329" w:rsidRPr="00F06D7E" w:rsidRDefault="0054373C" w:rsidP="00D953AD">
      <w:pPr>
        <w:spacing w:line="360" w:lineRule="auto"/>
        <w:ind w:firstLine="709"/>
        <w:jc w:val="both"/>
        <w:rPr>
          <w:sz w:val="28"/>
          <w:szCs w:val="28"/>
        </w:rPr>
      </w:pPr>
      <w:r w:rsidRPr="00F06D7E">
        <w:rPr>
          <w:b/>
          <w:bCs/>
          <w:sz w:val="28"/>
          <w:szCs w:val="28"/>
        </w:rPr>
        <w:t>а)</w:t>
      </w:r>
      <w:r w:rsidRPr="00F06D7E">
        <w:rPr>
          <w:sz w:val="28"/>
          <w:szCs w:val="28"/>
        </w:rPr>
        <w:t xml:space="preserve"> </w:t>
      </w:r>
      <w:r w:rsidR="00F55329" w:rsidRPr="00F06D7E">
        <w:rPr>
          <w:sz w:val="28"/>
          <w:szCs w:val="28"/>
        </w:rPr>
        <w:t>Кодекс установил процессуальный срок на подачу апелляционной жалобы. Этот срок для обжалования решения арбитражного суда первой инстанции по делам, рассматриваемым в порядке искового производства, в том числе в порядке упрощенного производства, равен одному месяцу (ч.1 ст.259, ч.4 ст.229 АПК).</w:t>
      </w:r>
      <w:r w:rsidR="004209F8" w:rsidRPr="00F06D7E">
        <w:rPr>
          <w:sz w:val="28"/>
          <w:szCs w:val="28"/>
        </w:rPr>
        <w:t xml:space="preserve"> </w:t>
      </w:r>
      <w:r w:rsidR="00006971" w:rsidRPr="00F06D7E">
        <w:rPr>
          <w:sz w:val="28"/>
          <w:szCs w:val="28"/>
        </w:rPr>
        <w:t>Так как это исковое производство в данной ситуации процессуальные сроки составляют один</w:t>
      </w:r>
      <w:r w:rsidR="00FB35B7" w:rsidRPr="00F06D7E">
        <w:rPr>
          <w:sz w:val="28"/>
          <w:szCs w:val="28"/>
        </w:rPr>
        <w:t xml:space="preserve"> </w:t>
      </w:r>
      <w:r w:rsidR="00006971" w:rsidRPr="00F06D7E">
        <w:rPr>
          <w:sz w:val="28"/>
          <w:szCs w:val="28"/>
        </w:rPr>
        <w:t xml:space="preserve">месяц, если 6 декабря это выходной день, то в этом случаи продляются процессуальные сроки на один – два дня в зависимости от дня недели и это значит, что не нарушены сроки. А если </w:t>
      </w:r>
      <w:r w:rsidR="005206F5" w:rsidRPr="00F06D7E">
        <w:rPr>
          <w:sz w:val="28"/>
          <w:szCs w:val="28"/>
        </w:rPr>
        <w:t>не выходной</w:t>
      </w:r>
      <w:r w:rsidR="00006971" w:rsidRPr="00F06D7E">
        <w:rPr>
          <w:sz w:val="28"/>
          <w:szCs w:val="28"/>
        </w:rPr>
        <w:t>, то нарушение присутствует, и что автоматически аннулирует юридическую си</w:t>
      </w:r>
      <w:r w:rsidR="00A57EB1" w:rsidRPr="00F06D7E">
        <w:rPr>
          <w:sz w:val="28"/>
          <w:szCs w:val="28"/>
        </w:rPr>
        <w:t>лу данной апелляционной жалобы.</w:t>
      </w:r>
    </w:p>
    <w:p w:rsidR="00896183" w:rsidRPr="00F06D7E" w:rsidRDefault="00896183" w:rsidP="00D953AD">
      <w:pPr>
        <w:spacing w:line="360" w:lineRule="auto"/>
        <w:ind w:firstLine="709"/>
        <w:jc w:val="both"/>
        <w:rPr>
          <w:sz w:val="28"/>
          <w:szCs w:val="28"/>
        </w:rPr>
      </w:pPr>
      <w:r w:rsidRPr="00F06D7E">
        <w:rPr>
          <w:sz w:val="28"/>
          <w:szCs w:val="28"/>
        </w:rPr>
        <w:t>б)</w:t>
      </w:r>
      <w:r w:rsidR="00F55329" w:rsidRPr="00F06D7E">
        <w:rPr>
          <w:sz w:val="28"/>
          <w:szCs w:val="28"/>
        </w:rPr>
        <w:t xml:space="preserve"> сроки соблюдены.</w:t>
      </w:r>
    </w:p>
    <w:p w:rsidR="00006971" w:rsidRPr="00F06D7E" w:rsidRDefault="00896183" w:rsidP="00D953AD">
      <w:pPr>
        <w:spacing w:line="360" w:lineRule="auto"/>
        <w:ind w:firstLine="709"/>
        <w:jc w:val="both"/>
        <w:rPr>
          <w:sz w:val="28"/>
          <w:szCs w:val="28"/>
        </w:rPr>
      </w:pPr>
      <w:r w:rsidRPr="00F06D7E">
        <w:rPr>
          <w:b/>
          <w:bCs/>
          <w:sz w:val="28"/>
          <w:szCs w:val="28"/>
        </w:rPr>
        <w:t>в)</w:t>
      </w:r>
      <w:r w:rsidR="00F55329" w:rsidRPr="00F06D7E">
        <w:rPr>
          <w:sz w:val="28"/>
          <w:szCs w:val="28"/>
        </w:rPr>
        <w:t xml:space="preserve"> </w:t>
      </w:r>
      <w:r w:rsidR="00006971" w:rsidRPr="00F06D7E">
        <w:rPr>
          <w:sz w:val="28"/>
          <w:szCs w:val="28"/>
        </w:rPr>
        <w:t>Согласно ч.1 ст.276 АПК срок кассационного обжалования составляет два месяца со дня вступления в законную силу обжалованного судебного акта. Срок кассационного обжалования постановлений апелляционной инстанции исчисляется со дня их принятия (ч.5 ст.271 АПК). В силу ч.1 ст.266 АПК датой принятия постановления апелляционной инстанции, при объявлении в судебном заседании только его резолютивной части, также следует считать дату изготовления полного (мотивированного) постановления (абз.2 ч.2 ст.176 АПК).</w:t>
      </w:r>
    </w:p>
    <w:p w:rsidR="00896183" w:rsidRPr="00F06D7E" w:rsidRDefault="00006971" w:rsidP="00D953AD">
      <w:pPr>
        <w:spacing w:line="360" w:lineRule="auto"/>
        <w:ind w:firstLine="709"/>
        <w:jc w:val="both"/>
        <w:rPr>
          <w:sz w:val="28"/>
          <w:szCs w:val="28"/>
        </w:rPr>
      </w:pPr>
      <w:r w:rsidRPr="00F06D7E">
        <w:rPr>
          <w:sz w:val="28"/>
          <w:szCs w:val="28"/>
        </w:rPr>
        <w:t>Нарушение правил о пятидневном сроке составления полного (мотивированного) решения, постановления (абз.2 ч.2 ст.176 АПК) или о сообщении даты их составления (абз.1 ч.2 ст.176 АПК), а также правила о направлении копии решения или постановления лицам, участвующим в деле, в пятидневный срок со дня принятия решения, постановления (ч.1 ст.177, ч.4 ст.271 АПК) не влечет изменения порядка вступления судебного акта в законную силу и, следовательно, порядка исчисления срока кассационного обжалования. Однако данные обстоятельства существенно влияют на реализацию лицами, участвующими в деле, права на кассационное обжалование и поэтому имеют правовое значение в качестве уважительных причин пропуска срока кассационного обжалования.</w:t>
      </w:r>
    </w:p>
    <w:p w:rsidR="00006971" w:rsidRPr="00F06D7E" w:rsidRDefault="00006971" w:rsidP="00D953AD">
      <w:pPr>
        <w:spacing w:line="360" w:lineRule="auto"/>
        <w:ind w:firstLine="709"/>
        <w:jc w:val="both"/>
        <w:rPr>
          <w:sz w:val="28"/>
          <w:szCs w:val="28"/>
        </w:rPr>
      </w:pPr>
      <w:r w:rsidRPr="00F06D7E">
        <w:rPr>
          <w:sz w:val="28"/>
          <w:szCs w:val="28"/>
        </w:rPr>
        <w:t>В данной ситуации нет нарушения процессуального срока подачи кассационной жалобы, так 25 мая это последний день подачи Кассационной жалобы.</w:t>
      </w:r>
    </w:p>
    <w:p w:rsidR="00896183" w:rsidRPr="00F06D7E" w:rsidRDefault="004209F8" w:rsidP="00D953AD">
      <w:pPr>
        <w:spacing w:line="360" w:lineRule="auto"/>
        <w:ind w:firstLine="709"/>
        <w:jc w:val="both"/>
        <w:rPr>
          <w:b/>
          <w:bCs/>
          <w:sz w:val="28"/>
          <w:szCs w:val="28"/>
        </w:rPr>
      </w:pPr>
      <w:r w:rsidRPr="00F06D7E">
        <w:rPr>
          <w:sz w:val="28"/>
          <w:szCs w:val="28"/>
        </w:rPr>
        <w:br w:type="page"/>
      </w:r>
      <w:r w:rsidRPr="00F06D7E">
        <w:rPr>
          <w:b/>
          <w:bCs/>
          <w:sz w:val="28"/>
          <w:szCs w:val="28"/>
        </w:rPr>
        <w:t>4. Задача 2</w:t>
      </w:r>
    </w:p>
    <w:p w:rsidR="00896183" w:rsidRPr="00F06D7E" w:rsidRDefault="00896183" w:rsidP="00D953AD">
      <w:pPr>
        <w:spacing w:line="360" w:lineRule="auto"/>
        <w:ind w:firstLine="709"/>
        <w:jc w:val="both"/>
        <w:rPr>
          <w:sz w:val="28"/>
          <w:szCs w:val="28"/>
        </w:rPr>
      </w:pPr>
    </w:p>
    <w:p w:rsidR="00896183" w:rsidRPr="00F06D7E" w:rsidRDefault="00896183" w:rsidP="00D953AD">
      <w:pPr>
        <w:spacing w:line="360" w:lineRule="auto"/>
        <w:ind w:firstLine="709"/>
        <w:jc w:val="both"/>
        <w:rPr>
          <w:b/>
          <w:bCs/>
          <w:i/>
          <w:iCs/>
          <w:sz w:val="28"/>
          <w:szCs w:val="28"/>
        </w:rPr>
      </w:pPr>
      <w:r w:rsidRPr="00F06D7E">
        <w:rPr>
          <w:b/>
          <w:bCs/>
          <w:i/>
          <w:iCs/>
          <w:sz w:val="28"/>
          <w:szCs w:val="28"/>
        </w:rPr>
        <w:t>Определите начало течения и окончание процессуальных сроков для предъявления апелляционной жалобы на решения, принятые в порядке искового производства, если:</w:t>
      </w:r>
    </w:p>
    <w:p w:rsidR="00896183" w:rsidRPr="00F06D7E" w:rsidRDefault="00896183" w:rsidP="00D953AD">
      <w:pPr>
        <w:spacing w:line="360" w:lineRule="auto"/>
        <w:ind w:firstLine="709"/>
        <w:jc w:val="both"/>
        <w:rPr>
          <w:sz w:val="28"/>
          <w:szCs w:val="28"/>
        </w:rPr>
      </w:pPr>
      <w:r w:rsidRPr="00F06D7E">
        <w:rPr>
          <w:sz w:val="28"/>
          <w:szCs w:val="28"/>
        </w:rPr>
        <w:t>А) решение было принято арбитражным судом 31 января;</w:t>
      </w:r>
    </w:p>
    <w:p w:rsidR="00896183" w:rsidRPr="00F06D7E" w:rsidRDefault="00896183" w:rsidP="00D953AD">
      <w:pPr>
        <w:spacing w:line="360" w:lineRule="auto"/>
        <w:ind w:firstLine="709"/>
        <w:jc w:val="both"/>
        <w:rPr>
          <w:sz w:val="28"/>
          <w:szCs w:val="28"/>
        </w:rPr>
      </w:pPr>
      <w:r w:rsidRPr="00F06D7E">
        <w:rPr>
          <w:sz w:val="28"/>
          <w:szCs w:val="28"/>
        </w:rPr>
        <w:t>Б) последний день срока на подачу апелляционной жалобы выпал на субботу или воскресенье;</w:t>
      </w:r>
    </w:p>
    <w:p w:rsidR="00896183" w:rsidRPr="00F06D7E" w:rsidRDefault="00896183" w:rsidP="00D953AD">
      <w:pPr>
        <w:spacing w:line="360" w:lineRule="auto"/>
        <w:ind w:firstLine="709"/>
        <w:jc w:val="both"/>
        <w:rPr>
          <w:sz w:val="28"/>
          <w:szCs w:val="28"/>
        </w:rPr>
      </w:pPr>
      <w:r w:rsidRPr="00F06D7E">
        <w:rPr>
          <w:sz w:val="28"/>
          <w:szCs w:val="28"/>
        </w:rPr>
        <w:t>В)</w:t>
      </w:r>
      <w:r w:rsidR="005206F5" w:rsidRPr="00F06D7E">
        <w:rPr>
          <w:sz w:val="28"/>
          <w:szCs w:val="28"/>
        </w:rPr>
        <w:t xml:space="preserve"> </w:t>
      </w:r>
      <w:r w:rsidRPr="00F06D7E">
        <w:rPr>
          <w:sz w:val="28"/>
          <w:szCs w:val="28"/>
        </w:rPr>
        <w:t>25 мая арбитражный суд объявил резолютивную часть принятого решения, а 28 мая решение было изготовлено в полном объеме.</w:t>
      </w:r>
    </w:p>
    <w:p w:rsidR="005206F5" w:rsidRPr="00F06D7E" w:rsidRDefault="00896183" w:rsidP="00D953AD">
      <w:pPr>
        <w:spacing w:line="360" w:lineRule="auto"/>
        <w:ind w:firstLine="709"/>
        <w:jc w:val="both"/>
        <w:rPr>
          <w:sz w:val="28"/>
          <w:szCs w:val="28"/>
        </w:rPr>
      </w:pPr>
      <w:r w:rsidRPr="00F06D7E">
        <w:rPr>
          <w:b/>
          <w:bCs/>
          <w:sz w:val="28"/>
          <w:szCs w:val="28"/>
        </w:rPr>
        <w:t>А</w:t>
      </w:r>
      <w:r w:rsidRPr="00F06D7E">
        <w:rPr>
          <w:sz w:val="28"/>
          <w:szCs w:val="28"/>
        </w:rPr>
        <w:t>) истечения процессуального срока начнётся</w:t>
      </w:r>
      <w:r w:rsidR="00FB35B7" w:rsidRPr="00F06D7E">
        <w:rPr>
          <w:sz w:val="28"/>
          <w:szCs w:val="28"/>
        </w:rPr>
        <w:t xml:space="preserve"> </w:t>
      </w:r>
      <w:r w:rsidRPr="00F06D7E">
        <w:rPr>
          <w:sz w:val="28"/>
          <w:szCs w:val="28"/>
        </w:rPr>
        <w:t>с 1 февраля и вкл</w:t>
      </w:r>
      <w:r w:rsidR="00FC78F3" w:rsidRPr="00F06D7E">
        <w:rPr>
          <w:sz w:val="28"/>
          <w:szCs w:val="28"/>
        </w:rPr>
        <w:t xml:space="preserve">ючительно </w:t>
      </w:r>
      <w:r w:rsidR="005206F5" w:rsidRPr="00F06D7E">
        <w:rPr>
          <w:sz w:val="28"/>
          <w:szCs w:val="28"/>
        </w:rPr>
        <w:t>3 марта з</w:t>
      </w:r>
      <w:r w:rsidR="00FC78F3" w:rsidRPr="00F06D7E">
        <w:rPr>
          <w:sz w:val="28"/>
          <w:szCs w:val="28"/>
        </w:rPr>
        <w:t xml:space="preserve">акончится, после окончания процессуальных сроков апелляционная жалоба считается </w:t>
      </w:r>
      <w:r w:rsidR="00462649" w:rsidRPr="00F06D7E">
        <w:rPr>
          <w:sz w:val="28"/>
          <w:szCs w:val="28"/>
        </w:rPr>
        <w:t>не действительной.</w:t>
      </w:r>
    </w:p>
    <w:p w:rsidR="00FC78F3" w:rsidRPr="00F06D7E" w:rsidRDefault="00FC78F3" w:rsidP="00D953AD">
      <w:pPr>
        <w:spacing w:line="360" w:lineRule="auto"/>
        <w:ind w:firstLine="709"/>
        <w:jc w:val="both"/>
        <w:rPr>
          <w:sz w:val="28"/>
          <w:szCs w:val="28"/>
        </w:rPr>
      </w:pPr>
      <w:r w:rsidRPr="00F06D7E">
        <w:rPr>
          <w:b/>
          <w:bCs/>
          <w:sz w:val="28"/>
          <w:szCs w:val="28"/>
        </w:rPr>
        <w:t>Б</w:t>
      </w:r>
      <w:r w:rsidRPr="00F06D7E">
        <w:rPr>
          <w:sz w:val="28"/>
          <w:szCs w:val="28"/>
        </w:rPr>
        <w:t>) Процессуальные сроки автоматически продляется на ещё один - два дня в зависимости, какой день недели, так как подача апелляционной жалобы должно выпадать на рабочий день.</w:t>
      </w:r>
    </w:p>
    <w:p w:rsidR="005206F5" w:rsidRPr="00F06D7E" w:rsidRDefault="00FC78F3" w:rsidP="00D953AD">
      <w:pPr>
        <w:spacing w:line="360" w:lineRule="auto"/>
        <w:ind w:firstLine="709"/>
        <w:jc w:val="both"/>
        <w:rPr>
          <w:sz w:val="28"/>
          <w:szCs w:val="28"/>
        </w:rPr>
      </w:pPr>
      <w:r w:rsidRPr="00F06D7E">
        <w:rPr>
          <w:b/>
          <w:bCs/>
          <w:sz w:val="28"/>
          <w:szCs w:val="28"/>
        </w:rPr>
        <w:t>В</w:t>
      </w:r>
      <w:r w:rsidRPr="00F06D7E">
        <w:rPr>
          <w:sz w:val="28"/>
          <w:szCs w:val="28"/>
        </w:rPr>
        <w:t xml:space="preserve">) </w:t>
      </w:r>
      <w:r w:rsidR="00F55329" w:rsidRPr="00F06D7E">
        <w:rPr>
          <w:sz w:val="28"/>
          <w:szCs w:val="28"/>
        </w:rPr>
        <w:t>При исчислении сроков на апелляционное обжалование необходимо иметь в виду, что Кодекс предусматривает возможность по завершении рассмотрения дела по существу объявить только резолютивную часть решения. В этом случае датой принятия решения является дата, когда решение изготовлено в полном объеме (ч.2 ст.176). Срок на подачу апелляционной жалобы исчисляется по правилам гл.10.</w:t>
      </w:r>
    </w:p>
    <w:p w:rsidR="005206F5" w:rsidRPr="00F06D7E" w:rsidRDefault="005206F5" w:rsidP="00D953AD">
      <w:pPr>
        <w:spacing w:line="360" w:lineRule="auto"/>
        <w:ind w:firstLine="709"/>
        <w:jc w:val="both"/>
        <w:rPr>
          <w:sz w:val="28"/>
          <w:szCs w:val="28"/>
        </w:rPr>
      </w:pPr>
      <w:r w:rsidRPr="00F06D7E">
        <w:rPr>
          <w:sz w:val="28"/>
          <w:szCs w:val="28"/>
        </w:rPr>
        <w:t>И в связи с выше сказанным исчисление процессуальных сроков начнётся с 28 мая.</w:t>
      </w:r>
      <w:bookmarkStart w:id="0" w:name="_GoBack"/>
      <w:bookmarkEnd w:id="0"/>
    </w:p>
    <w:sectPr w:rsidR="005206F5" w:rsidRPr="00F06D7E" w:rsidSect="00AB598E">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0D" w:rsidRDefault="00111D0D">
      <w:r>
        <w:separator/>
      </w:r>
    </w:p>
  </w:endnote>
  <w:endnote w:type="continuationSeparator" w:id="0">
    <w:p w:rsidR="00111D0D" w:rsidRDefault="0011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0D" w:rsidRDefault="00111D0D">
      <w:r>
        <w:separator/>
      </w:r>
    </w:p>
  </w:footnote>
  <w:footnote w:type="continuationSeparator" w:id="0">
    <w:p w:rsidR="00111D0D" w:rsidRDefault="0011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58A"/>
    <w:rsid w:val="00006971"/>
    <w:rsid w:val="00016436"/>
    <w:rsid w:val="000B3C0C"/>
    <w:rsid w:val="00111D0D"/>
    <w:rsid w:val="001C5EBD"/>
    <w:rsid w:val="003B3981"/>
    <w:rsid w:val="004209F8"/>
    <w:rsid w:val="00426A44"/>
    <w:rsid w:val="00433624"/>
    <w:rsid w:val="00462649"/>
    <w:rsid w:val="0047774D"/>
    <w:rsid w:val="00501580"/>
    <w:rsid w:val="005206F5"/>
    <w:rsid w:val="00530B17"/>
    <w:rsid w:val="0054373C"/>
    <w:rsid w:val="0058312B"/>
    <w:rsid w:val="005B1E93"/>
    <w:rsid w:val="00747AA5"/>
    <w:rsid w:val="00896183"/>
    <w:rsid w:val="009C5085"/>
    <w:rsid w:val="009D4A9C"/>
    <w:rsid w:val="00A33DB9"/>
    <w:rsid w:val="00A57EB1"/>
    <w:rsid w:val="00AB598E"/>
    <w:rsid w:val="00BC2645"/>
    <w:rsid w:val="00BF3560"/>
    <w:rsid w:val="00C4658A"/>
    <w:rsid w:val="00CB3A8D"/>
    <w:rsid w:val="00CE36E9"/>
    <w:rsid w:val="00D27B13"/>
    <w:rsid w:val="00D953AD"/>
    <w:rsid w:val="00E21D9F"/>
    <w:rsid w:val="00E518DD"/>
    <w:rsid w:val="00EC3E6A"/>
    <w:rsid w:val="00F06D7E"/>
    <w:rsid w:val="00F55329"/>
    <w:rsid w:val="00FB35B7"/>
    <w:rsid w:val="00FC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07700A-EFE2-4A7C-A9F3-256137F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530B17"/>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4777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7774D"/>
    <w:pPr>
      <w:spacing w:before="100" w:beforeAutospacing="1" w:after="100" w:afterAutospacing="1"/>
    </w:pPr>
  </w:style>
  <w:style w:type="character" w:styleId="a4">
    <w:name w:val="Hyperlink"/>
    <w:uiPriority w:val="99"/>
    <w:rsid w:val="0047774D"/>
    <w:rPr>
      <w:color w:val="0000FF"/>
      <w:u w:val="single"/>
    </w:rPr>
  </w:style>
  <w:style w:type="character" w:customStyle="1" w:styleId="notediv">
    <w:name w:val="notediv"/>
    <w:uiPriority w:val="99"/>
    <w:rsid w:val="0047774D"/>
  </w:style>
  <w:style w:type="paragraph" w:styleId="a5">
    <w:name w:val="footer"/>
    <w:basedOn w:val="a"/>
    <w:link w:val="a6"/>
    <w:uiPriority w:val="99"/>
    <w:rsid w:val="00747AA5"/>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747AA5"/>
  </w:style>
  <w:style w:type="paragraph" w:styleId="a8">
    <w:name w:val="header"/>
    <w:basedOn w:val="a"/>
    <w:link w:val="a9"/>
    <w:uiPriority w:val="99"/>
    <w:rsid w:val="00E21D9F"/>
    <w:pPr>
      <w:tabs>
        <w:tab w:val="center" w:pos="4677"/>
        <w:tab w:val="right" w:pos="9355"/>
      </w:tabs>
    </w:pPr>
  </w:style>
  <w:style w:type="character" w:customStyle="1" w:styleId="a9">
    <w:name w:val="Верх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43670">
      <w:marLeft w:val="0"/>
      <w:marRight w:val="0"/>
      <w:marTop w:val="0"/>
      <w:marBottom w:val="0"/>
      <w:divBdr>
        <w:top w:val="none" w:sz="0" w:space="0" w:color="auto"/>
        <w:left w:val="none" w:sz="0" w:space="0" w:color="auto"/>
        <w:bottom w:val="none" w:sz="0" w:space="0" w:color="auto"/>
        <w:right w:val="none" w:sz="0" w:space="0" w:color="auto"/>
      </w:divBdr>
    </w:div>
    <w:div w:id="1571043671">
      <w:marLeft w:val="0"/>
      <w:marRight w:val="0"/>
      <w:marTop w:val="0"/>
      <w:marBottom w:val="0"/>
      <w:divBdr>
        <w:top w:val="none" w:sz="0" w:space="0" w:color="auto"/>
        <w:left w:val="none" w:sz="0" w:space="0" w:color="auto"/>
        <w:bottom w:val="none" w:sz="0" w:space="0" w:color="auto"/>
        <w:right w:val="none" w:sz="0" w:space="0" w:color="auto"/>
      </w:divBdr>
      <w:divsChild>
        <w:div w:id="1571043673">
          <w:marLeft w:val="0"/>
          <w:marRight w:val="0"/>
          <w:marTop w:val="0"/>
          <w:marBottom w:val="0"/>
          <w:divBdr>
            <w:top w:val="none" w:sz="0" w:space="0" w:color="auto"/>
            <w:left w:val="none" w:sz="0" w:space="0" w:color="auto"/>
            <w:bottom w:val="none" w:sz="0" w:space="0" w:color="auto"/>
            <w:right w:val="none" w:sz="0" w:space="0" w:color="auto"/>
          </w:divBdr>
        </w:div>
        <w:div w:id="1571043675">
          <w:marLeft w:val="0"/>
          <w:marRight w:val="0"/>
          <w:marTop w:val="0"/>
          <w:marBottom w:val="0"/>
          <w:divBdr>
            <w:top w:val="none" w:sz="0" w:space="0" w:color="auto"/>
            <w:left w:val="none" w:sz="0" w:space="0" w:color="auto"/>
            <w:bottom w:val="none" w:sz="0" w:space="0" w:color="auto"/>
            <w:right w:val="none" w:sz="0" w:space="0" w:color="auto"/>
          </w:divBdr>
        </w:div>
      </w:divsChild>
    </w:div>
    <w:div w:id="1571043672">
      <w:marLeft w:val="0"/>
      <w:marRight w:val="0"/>
      <w:marTop w:val="0"/>
      <w:marBottom w:val="0"/>
      <w:divBdr>
        <w:top w:val="none" w:sz="0" w:space="0" w:color="auto"/>
        <w:left w:val="none" w:sz="0" w:space="0" w:color="auto"/>
        <w:bottom w:val="none" w:sz="0" w:space="0" w:color="auto"/>
        <w:right w:val="none" w:sz="0" w:space="0" w:color="auto"/>
      </w:divBdr>
    </w:div>
    <w:div w:id="1571043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Home</Company>
  <LinksUpToDate>false</LinksUpToDate>
  <CharactersWithSpaces>28123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spswn</dc:creator>
  <cp:keywords/>
  <dc:description/>
  <cp:lastModifiedBy>Irina</cp:lastModifiedBy>
  <cp:revision>2</cp:revision>
  <cp:lastPrinted>2010-01-15T06:42:00Z</cp:lastPrinted>
  <dcterms:created xsi:type="dcterms:W3CDTF">2014-08-11T17:49:00Z</dcterms:created>
  <dcterms:modified xsi:type="dcterms:W3CDTF">2014-08-11T17:49:00Z</dcterms:modified>
</cp:coreProperties>
</file>