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EA" w:rsidRDefault="008975EA" w:rsidP="008975EA">
      <w:pPr>
        <w:pStyle w:val="11"/>
      </w:pPr>
      <w:r>
        <w:t>План</w:t>
      </w:r>
    </w:p>
    <w:p w:rsidR="008975EA" w:rsidRDefault="008975EA" w:rsidP="008975EA">
      <w:pPr>
        <w:pStyle w:val="11"/>
      </w:pPr>
    </w:p>
    <w:p w:rsidR="007B023C" w:rsidRPr="001316AE" w:rsidRDefault="007B023C" w:rsidP="008975EA">
      <w:pPr>
        <w:pStyle w:val="11"/>
        <w:ind w:firstLine="0"/>
        <w:rPr>
          <w:noProof/>
        </w:rPr>
      </w:pPr>
      <w:r w:rsidRPr="0013594F">
        <w:rPr>
          <w:rStyle w:val="a5"/>
          <w:noProof/>
          <w:color w:val="auto"/>
        </w:rPr>
        <w:t>1. Что такое распределенный источник загрязнения атмосферы</w:t>
      </w:r>
      <w:r w:rsidRPr="001316AE">
        <w:rPr>
          <w:noProof/>
          <w:webHidden/>
        </w:rPr>
        <w:tab/>
      </w:r>
      <w:r w:rsidR="008975EA">
        <w:rPr>
          <w:noProof/>
          <w:webHidden/>
        </w:rPr>
        <w:t>3</w:t>
      </w:r>
    </w:p>
    <w:p w:rsidR="007B023C" w:rsidRPr="001316AE" w:rsidRDefault="007B023C" w:rsidP="008975EA">
      <w:pPr>
        <w:pStyle w:val="11"/>
        <w:ind w:firstLine="0"/>
        <w:rPr>
          <w:noProof/>
        </w:rPr>
      </w:pPr>
      <w:r w:rsidRPr="0013594F">
        <w:rPr>
          <w:rStyle w:val="a5"/>
          <w:noProof/>
          <w:color w:val="auto"/>
        </w:rPr>
        <w:t>2. Что такое сухая седиментация</w:t>
      </w:r>
      <w:r w:rsidRPr="001316AE">
        <w:rPr>
          <w:noProof/>
          <w:webHidden/>
        </w:rPr>
        <w:tab/>
      </w:r>
      <w:r w:rsidR="008975EA">
        <w:rPr>
          <w:noProof/>
          <w:webHidden/>
        </w:rPr>
        <w:t>3</w:t>
      </w:r>
    </w:p>
    <w:p w:rsidR="007B023C" w:rsidRPr="001316AE" w:rsidRDefault="007B023C" w:rsidP="008975EA">
      <w:pPr>
        <w:pStyle w:val="11"/>
        <w:ind w:firstLine="0"/>
        <w:rPr>
          <w:noProof/>
        </w:rPr>
      </w:pPr>
      <w:r w:rsidRPr="0013594F">
        <w:rPr>
          <w:rStyle w:val="a5"/>
          <w:noProof/>
          <w:color w:val="auto"/>
        </w:rPr>
        <w:t>3. В чем заключается проблема возникновения озоновых дыр</w:t>
      </w:r>
      <w:r w:rsidRPr="001316AE">
        <w:rPr>
          <w:noProof/>
          <w:webHidden/>
        </w:rPr>
        <w:tab/>
      </w:r>
      <w:r w:rsidR="008975EA">
        <w:rPr>
          <w:noProof/>
          <w:webHidden/>
        </w:rPr>
        <w:t>4</w:t>
      </w:r>
    </w:p>
    <w:p w:rsidR="007B023C" w:rsidRPr="001316AE" w:rsidRDefault="007B023C" w:rsidP="008975EA">
      <w:pPr>
        <w:pStyle w:val="11"/>
        <w:ind w:firstLine="0"/>
        <w:rPr>
          <w:noProof/>
        </w:rPr>
      </w:pPr>
      <w:r w:rsidRPr="0013594F">
        <w:rPr>
          <w:rStyle w:val="a5"/>
          <w:noProof/>
          <w:color w:val="auto"/>
        </w:rPr>
        <w:t>4. Какие компоненты отходов могут быть повторно переработаны</w:t>
      </w:r>
      <w:r w:rsidRPr="001316AE">
        <w:rPr>
          <w:noProof/>
          <w:webHidden/>
        </w:rPr>
        <w:tab/>
      </w:r>
      <w:r w:rsidR="008975EA">
        <w:rPr>
          <w:noProof/>
          <w:webHidden/>
        </w:rPr>
        <w:t>8</w:t>
      </w:r>
    </w:p>
    <w:p w:rsidR="007B023C" w:rsidRPr="001316AE" w:rsidRDefault="007B023C" w:rsidP="008975EA">
      <w:pPr>
        <w:pStyle w:val="11"/>
        <w:ind w:firstLine="0"/>
        <w:rPr>
          <w:noProof/>
        </w:rPr>
      </w:pPr>
      <w:r w:rsidRPr="0013594F">
        <w:rPr>
          <w:rStyle w:val="a5"/>
          <w:noProof/>
          <w:color w:val="auto"/>
        </w:rPr>
        <w:t>5. Как осуществляется захоронение отходов</w:t>
      </w:r>
      <w:r w:rsidRPr="001316AE">
        <w:rPr>
          <w:noProof/>
          <w:webHidden/>
        </w:rPr>
        <w:tab/>
      </w:r>
      <w:r w:rsidR="008975EA">
        <w:rPr>
          <w:noProof/>
          <w:webHidden/>
        </w:rPr>
        <w:t>9</w:t>
      </w:r>
    </w:p>
    <w:p w:rsidR="007B023C" w:rsidRPr="001316AE" w:rsidRDefault="007B023C" w:rsidP="008975EA">
      <w:pPr>
        <w:pStyle w:val="11"/>
        <w:ind w:firstLine="0"/>
        <w:rPr>
          <w:noProof/>
        </w:rPr>
      </w:pPr>
      <w:r w:rsidRPr="0013594F">
        <w:rPr>
          <w:rStyle w:val="a5"/>
          <w:noProof/>
          <w:color w:val="auto"/>
        </w:rPr>
        <w:t>6. БПК –</w:t>
      </w:r>
      <w:r w:rsidR="001316AE" w:rsidRPr="0013594F">
        <w:rPr>
          <w:rStyle w:val="a5"/>
          <w:noProof/>
          <w:color w:val="auto"/>
        </w:rPr>
        <w:t xml:space="preserve"> </w:t>
      </w:r>
      <w:r w:rsidRPr="0013594F">
        <w:rPr>
          <w:rStyle w:val="a5"/>
          <w:noProof/>
          <w:color w:val="auto"/>
        </w:rPr>
        <w:t>это</w:t>
      </w:r>
      <w:r w:rsidRPr="001316AE">
        <w:rPr>
          <w:noProof/>
          <w:webHidden/>
        </w:rPr>
        <w:tab/>
      </w:r>
      <w:r w:rsidR="008975EA">
        <w:rPr>
          <w:noProof/>
          <w:webHidden/>
        </w:rPr>
        <w:t>10</w:t>
      </w:r>
    </w:p>
    <w:p w:rsidR="007B023C" w:rsidRPr="001316AE" w:rsidRDefault="007B023C" w:rsidP="008975EA">
      <w:pPr>
        <w:pStyle w:val="11"/>
        <w:ind w:firstLine="0"/>
        <w:rPr>
          <w:noProof/>
        </w:rPr>
      </w:pPr>
      <w:r w:rsidRPr="0013594F">
        <w:rPr>
          <w:rStyle w:val="a5"/>
          <w:noProof/>
          <w:color w:val="auto"/>
        </w:rPr>
        <w:t>Список литературы</w:t>
      </w:r>
      <w:r w:rsidRPr="001316AE">
        <w:rPr>
          <w:noProof/>
          <w:webHidden/>
        </w:rPr>
        <w:tab/>
      </w:r>
      <w:r w:rsidR="008975EA">
        <w:rPr>
          <w:noProof/>
          <w:webHidden/>
        </w:rPr>
        <w:t>11</w:t>
      </w:r>
    </w:p>
    <w:p w:rsidR="00B23CE2" w:rsidRPr="001316AE" w:rsidRDefault="007B023C" w:rsidP="008975EA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03550512"/>
      <w:r w:rsidRPr="001316AE">
        <w:rPr>
          <w:rFonts w:ascii="Times New Roman" w:hAnsi="Times New Roman" w:cs="Times New Roman"/>
          <w:sz w:val="28"/>
          <w:szCs w:val="28"/>
        </w:rPr>
        <w:br w:type="page"/>
      </w:r>
      <w:r w:rsidR="003F6378" w:rsidRPr="001316AE">
        <w:rPr>
          <w:rFonts w:ascii="Times New Roman" w:hAnsi="Times New Roman" w:cs="Times New Roman"/>
          <w:sz w:val="28"/>
          <w:szCs w:val="28"/>
        </w:rPr>
        <w:t>1. Что такое распределенный источник загрязнения атмосферы</w:t>
      </w:r>
      <w:bookmarkEnd w:id="0"/>
    </w:p>
    <w:p w:rsidR="001316AE" w:rsidRPr="001316AE" w:rsidRDefault="001316AE" w:rsidP="001316AE">
      <w:pPr>
        <w:spacing w:line="360" w:lineRule="auto"/>
        <w:jc w:val="center"/>
      </w:pPr>
    </w:p>
    <w:p w:rsidR="000176BF" w:rsidRPr="001316AE" w:rsidRDefault="000176BF" w:rsidP="001316AE">
      <w:pPr>
        <w:spacing w:line="360" w:lineRule="auto"/>
        <w:ind w:firstLine="709"/>
        <w:jc w:val="both"/>
      </w:pPr>
      <w:r w:rsidRPr="001316AE">
        <w:t>Под загрязнением атмосферного воздуха следует понимать любое изменение его состава и свойств, которое оказывает негативное воздействие на здоровье человека и животных, состояние растений и экосистем.</w:t>
      </w:r>
    </w:p>
    <w:p w:rsidR="007335BA" w:rsidRPr="001316AE" w:rsidRDefault="007335BA" w:rsidP="001316AE">
      <w:pPr>
        <w:spacing w:line="360" w:lineRule="auto"/>
        <w:ind w:firstLine="709"/>
        <w:jc w:val="both"/>
      </w:pPr>
      <w:r w:rsidRPr="001316AE">
        <w:t xml:space="preserve">Атмосфера всегда содержит определённое количество примесей, поступающих от естественных и антропогенных источников. </w:t>
      </w:r>
    </w:p>
    <w:p w:rsidR="000176BF" w:rsidRPr="001316AE" w:rsidRDefault="000176BF" w:rsidP="001316AE">
      <w:pPr>
        <w:spacing w:line="360" w:lineRule="auto"/>
        <w:ind w:firstLine="709"/>
        <w:jc w:val="both"/>
      </w:pPr>
      <w:r w:rsidRPr="001316AE">
        <w:t xml:space="preserve">Естественное загрязнение воздуха вызвано природными процессами. </w:t>
      </w:r>
    </w:p>
    <w:p w:rsidR="000176BF" w:rsidRPr="001316AE" w:rsidRDefault="007335BA" w:rsidP="001316AE">
      <w:pPr>
        <w:spacing w:line="360" w:lineRule="auto"/>
        <w:ind w:firstLine="709"/>
        <w:jc w:val="both"/>
      </w:pPr>
      <w:r w:rsidRPr="001316AE">
        <w:t xml:space="preserve">Естественные источники загрязнения бывают </w:t>
      </w:r>
      <w:r w:rsidRPr="001316AE">
        <w:rPr>
          <w:i/>
          <w:iCs/>
        </w:rPr>
        <w:t xml:space="preserve">распределёнными, </w:t>
      </w:r>
      <w:r w:rsidRPr="001316AE">
        <w:t>например</w:t>
      </w:r>
      <w:r w:rsidR="00F46653" w:rsidRPr="001316AE">
        <w:t xml:space="preserve">, </w:t>
      </w:r>
      <w:r w:rsidRPr="001316AE">
        <w:t>выпадение космической пыли</w:t>
      </w:r>
      <w:r w:rsidR="000176BF" w:rsidRPr="001316AE">
        <w:t xml:space="preserve"> </w:t>
      </w:r>
      <w:r w:rsidRPr="001316AE">
        <w:t>и т.п.</w:t>
      </w:r>
      <w:r w:rsidR="000176BF" w:rsidRPr="001316AE">
        <w:t xml:space="preserve"> К ним относятся вулканическая деятельность, выветривание горных пород, ветровая эрозия, массовое цветение растений, дым от лесных и степных пожаров и др.</w:t>
      </w:r>
    </w:p>
    <w:p w:rsidR="007335BA" w:rsidRPr="001316AE" w:rsidRDefault="007335BA" w:rsidP="001316AE">
      <w:pPr>
        <w:spacing w:line="360" w:lineRule="auto"/>
        <w:ind w:firstLine="709"/>
        <w:jc w:val="both"/>
      </w:pPr>
      <w:r w:rsidRPr="001316AE">
        <w:t xml:space="preserve">Уровень загрязнения атмосферы естественными источниками является фоновым и мало изменяется с течением времени. </w:t>
      </w:r>
    </w:p>
    <w:p w:rsidR="001316AE" w:rsidRPr="008975EA" w:rsidRDefault="001316AE" w:rsidP="001316A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03550513"/>
    </w:p>
    <w:p w:rsidR="003F6378" w:rsidRPr="008975EA" w:rsidRDefault="003F6378" w:rsidP="001316A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16AE">
        <w:rPr>
          <w:rFonts w:ascii="Times New Roman" w:hAnsi="Times New Roman" w:cs="Times New Roman"/>
          <w:sz w:val="28"/>
          <w:szCs w:val="28"/>
        </w:rPr>
        <w:t>2. Что такое сухая седиментация</w:t>
      </w:r>
      <w:bookmarkEnd w:id="1"/>
    </w:p>
    <w:p w:rsidR="001316AE" w:rsidRPr="008975EA" w:rsidRDefault="001316AE" w:rsidP="001316AE">
      <w:pPr>
        <w:spacing w:line="360" w:lineRule="auto"/>
        <w:jc w:val="center"/>
      </w:pPr>
    </w:p>
    <w:p w:rsidR="00CE246A" w:rsidRPr="001316AE" w:rsidRDefault="00CE246A" w:rsidP="001316AE">
      <w:pPr>
        <w:spacing w:line="360" w:lineRule="auto"/>
        <w:ind w:firstLine="709"/>
        <w:jc w:val="both"/>
      </w:pPr>
      <w:r w:rsidRPr="001316AE">
        <w:rPr>
          <w:bCs/>
        </w:rPr>
        <w:t>Седиментация</w:t>
      </w:r>
      <w:r w:rsidRPr="001316AE">
        <w:t xml:space="preserve"> (от лат. sedimentum — оседание), оседание или всплывание частиц дисперсной фазы (твёрдых крупинок, капелек жидкости, пузырьков газа) в жидкой или газообразной дисперсионной среде в гравитационном поле или поле центробежных сил. С. происходит, если направленное движение частиц под действием силы тяжести или </w:t>
      </w:r>
      <w:r w:rsidRPr="001316AE">
        <w:rPr>
          <w:i/>
          <w:iCs/>
          <w:u w:val="single"/>
        </w:rPr>
        <w:t>центробежной силы</w:t>
      </w:r>
      <w:r w:rsidRPr="001316AE">
        <w:t xml:space="preserve"> преобладает над хаотическим тепловым движением частиц</w:t>
      </w:r>
      <w:r w:rsidRPr="001316AE">
        <w:rPr>
          <w:i/>
          <w:iCs/>
        </w:rPr>
        <w:t>.</w:t>
      </w:r>
      <w:r w:rsidRPr="001316AE">
        <w:t xml:space="preserve"> Скорость С. зависит от массы, размера и формы частиц, вязкости и плотности среды, а также ускорения, возникающего при действии на частицы сил поля. Для мелких не взаимодействующих между собой сферических частиц скорость С. определяется по </w:t>
      </w:r>
      <w:r w:rsidRPr="001316AE">
        <w:rPr>
          <w:iCs/>
        </w:rPr>
        <w:t>Стокса формуле.</w:t>
      </w:r>
    </w:p>
    <w:p w:rsidR="00CE246A" w:rsidRPr="001316AE" w:rsidRDefault="00CE246A" w:rsidP="001316AE">
      <w:pPr>
        <w:spacing w:line="360" w:lineRule="auto"/>
        <w:ind w:firstLine="709"/>
        <w:jc w:val="both"/>
      </w:pPr>
      <w:r w:rsidRPr="001316AE">
        <w:rPr>
          <w:b/>
          <w:bCs/>
        </w:rPr>
        <w:t>Стокса формула,</w:t>
      </w:r>
      <w:r w:rsidRPr="001316AE">
        <w:t xml:space="preserve"> формула преобразования криволинейного интеграла по замкнутому контуру </w:t>
      </w:r>
      <w:r w:rsidRPr="001316AE">
        <w:rPr>
          <w:i/>
          <w:iCs/>
        </w:rPr>
        <w:t>L</w:t>
      </w:r>
      <w:r w:rsidRPr="001316AE">
        <w:t xml:space="preserve"> в поверхностный интеграл по поверхности S, ограниченной контуром </w:t>
      </w:r>
      <w:r w:rsidRPr="001316AE">
        <w:rPr>
          <w:i/>
          <w:iCs/>
        </w:rPr>
        <w:t>L.</w:t>
      </w:r>
      <w:r w:rsidRPr="001316AE">
        <w:t xml:space="preserve"> С. ф. имеет вид:</w:t>
      </w:r>
    </w:p>
    <w:p w:rsidR="00CE246A" w:rsidRDefault="007150E4" w:rsidP="001316AE">
      <w:pPr>
        <w:spacing w:line="360" w:lineRule="auto"/>
        <w:ind w:firstLine="70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36.75pt">
            <v:imagedata r:id="rId7" o:title=""/>
          </v:shape>
        </w:pict>
      </w:r>
      <w:r w:rsidR="00CE246A" w:rsidRPr="001316AE">
        <w:t>,</w:t>
      </w:r>
    </w:p>
    <w:p w:rsidR="008975EA" w:rsidRPr="001316AE" w:rsidRDefault="008975EA" w:rsidP="001316AE">
      <w:pPr>
        <w:spacing w:line="360" w:lineRule="auto"/>
        <w:ind w:firstLine="709"/>
        <w:jc w:val="center"/>
      </w:pPr>
    </w:p>
    <w:p w:rsidR="00CE246A" w:rsidRDefault="001316AE" w:rsidP="001316AE">
      <w:pPr>
        <w:spacing w:line="360" w:lineRule="auto"/>
        <w:ind w:firstLine="709"/>
        <w:jc w:val="both"/>
      </w:pPr>
      <w:r w:rsidRPr="001316AE">
        <w:rPr>
          <w:i/>
          <w:iCs/>
        </w:rPr>
        <w:t xml:space="preserve"> </w:t>
      </w:r>
      <w:r w:rsidR="00CE246A" w:rsidRPr="001316AE">
        <w:t xml:space="preserve">причём направление обхода контура </w:t>
      </w:r>
      <w:r w:rsidR="00CE246A" w:rsidRPr="001316AE">
        <w:rPr>
          <w:i/>
          <w:iCs/>
        </w:rPr>
        <w:t xml:space="preserve">L </w:t>
      </w:r>
      <w:r w:rsidR="00CE246A" w:rsidRPr="001316AE">
        <w:t>должно быть согласовано с ориентацией поверхности S. В векторной форме С. ф. приобретает вид:</w:t>
      </w:r>
    </w:p>
    <w:p w:rsidR="008975EA" w:rsidRPr="001316AE" w:rsidRDefault="008975EA" w:rsidP="001316AE">
      <w:pPr>
        <w:spacing w:line="360" w:lineRule="auto"/>
        <w:ind w:firstLine="709"/>
        <w:jc w:val="both"/>
      </w:pPr>
    </w:p>
    <w:p w:rsidR="00CE246A" w:rsidRDefault="007150E4" w:rsidP="001316AE">
      <w:pPr>
        <w:spacing w:line="360" w:lineRule="auto"/>
        <w:ind w:firstLine="709"/>
        <w:jc w:val="center"/>
        <w:rPr>
          <w:i/>
          <w:iCs/>
        </w:rPr>
      </w:pPr>
      <w:r>
        <w:rPr>
          <w:i/>
          <w:iCs/>
        </w:rPr>
        <w:pict>
          <v:shape id="_x0000_i1026" type="#_x0000_t75" style="width:99pt;height:24pt">
            <v:imagedata r:id="rId8" o:title=""/>
          </v:shape>
        </w:pict>
      </w:r>
      <w:r w:rsidR="00CE246A" w:rsidRPr="001316AE">
        <w:rPr>
          <w:i/>
          <w:iCs/>
        </w:rPr>
        <w:t>,</w:t>
      </w:r>
    </w:p>
    <w:p w:rsidR="008975EA" w:rsidRPr="001316AE" w:rsidRDefault="008975EA" w:rsidP="001316AE">
      <w:pPr>
        <w:spacing w:line="360" w:lineRule="auto"/>
        <w:ind w:firstLine="709"/>
        <w:jc w:val="center"/>
      </w:pPr>
    </w:p>
    <w:p w:rsidR="00CE246A" w:rsidRPr="001316AE" w:rsidRDefault="001316AE" w:rsidP="001316AE">
      <w:pPr>
        <w:spacing w:line="360" w:lineRule="auto"/>
        <w:ind w:firstLine="709"/>
        <w:jc w:val="both"/>
      </w:pPr>
      <w:r w:rsidRPr="001316AE">
        <w:rPr>
          <w:i/>
          <w:iCs/>
        </w:rPr>
        <w:t xml:space="preserve"> </w:t>
      </w:r>
      <w:r w:rsidR="00CE246A" w:rsidRPr="001316AE">
        <w:t xml:space="preserve">где </w:t>
      </w:r>
      <w:r w:rsidR="00CE246A" w:rsidRPr="001316AE">
        <w:rPr>
          <w:i/>
          <w:iCs/>
        </w:rPr>
        <w:t>а = Pi</w:t>
      </w:r>
      <w:r w:rsidR="00CE246A" w:rsidRPr="001316AE">
        <w:t xml:space="preserve"> + </w:t>
      </w:r>
      <w:r w:rsidR="00CE246A" w:rsidRPr="001316AE">
        <w:rPr>
          <w:i/>
          <w:iCs/>
        </w:rPr>
        <w:t>Qj</w:t>
      </w:r>
      <w:r w:rsidR="00CE246A" w:rsidRPr="001316AE">
        <w:t xml:space="preserve"> + </w:t>
      </w:r>
      <w:r w:rsidR="00CE246A" w:rsidRPr="001316AE">
        <w:rPr>
          <w:i/>
          <w:iCs/>
        </w:rPr>
        <w:t>Rk, dr —</w:t>
      </w:r>
      <w:r w:rsidR="00CE246A" w:rsidRPr="001316AE">
        <w:t xml:space="preserve"> элемент контура </w:t>
      </w:r>
      <w:r w:rsidR="00CE246A" w:rsidRPr="001316AE">
        <w:rPr>
          <w:i/>
          <w:iCs/>
        </w:rPr>
        <w:t>L, ds —</w:t>
      </w:r>
      <w:r w:rsidR="00CE246A" w:rsidRPr="001316AE">
        <w:t xml:space="preserve"> элемент поверхности S, </w:t>
      </w:r>
      <w:r w:rsidR="00CE246A" w:rsidRPr="001316AE">
        <w:rPr>
          <w:i/>
          <w:iCs/>
        </w:rPr>
        <w:t>n</w:t>
      </w:r>
      <w:r w:rsidR="00CE246A" w:rsidRPr="001316AE">
        <w:t xml:space="preserve"> — единичный вектор внешней нормали к этой поверхности.</w:t>
      </w:r>
    </w:p>
    <w:p w:rsidR="00CE246A" w:rsidRPr="001316AE" w:rsidRDefault="00CE246A" w:rsidP="001316AE">
      <w:pPr>
        <w:spacing w:line="360" w:lineRule="auto"/>
        <w:ind w:firstLine="709"/>
        <w:jc w:val="both"/>
      </w:pPr>
      <w:r w:rsidRPr="001316AE">
        <w:t xml:space="preserve">С. в дисперсных системах (особенно с газовой дисперсионной средой) часто сопровождается укрупнением седиментирующих частиц вследствие </w:t>
      </w:r>
      <w:r w:rsidRPr="001316AE">
        <w:rPr>
          <w:i/>
          <w:iCs/>
          <w:u w:val="single"/>
        </w:rPr>
        <w:t>коагуляции</w:t>
      </w:r>
      <w:r w:rsidRPr="001316AE">
        <w:t xml:space="preserve"> или </w:t>
      </w:r>
      <w:r w:rsidRPr="001316AE">
        <w:rPr>
          <w:i/>
          <w:iCs/>
          <w:u w:val="single"/>
        </w:rPr>
        <w:t>коалесценции</w:t>
      </w:r>
      <w:r w:rsidRPr="001316AE">
        <w:rPr>
          <w:i/>
          <w:iCs/>
        </w:rPr>
        <w:t>.</w:t>
      </w:r>
    </w:p>
    <w:p w:rsidR="00CE246A" w:rsidRPr="001316AE" w:rsidRDefault="00CE246A" w:rsidP="001316AE">
      <w:pPr>
        <w:spacing w:line="360" w:lineRule="auto"/>
        <w:ind w:firstLine="709"/>
        <w:jc w:val="both"/>
      </w:pPr>
      <w:r w:rsidRPr="001316AE">
        <w:t xml:space="preserve">С. в природе приводит к образованию </w:t>
      </w:r>
      <w:r w:rsidRPr="001316AE">
        <w:rPr>
          <w:i/>
          <w:iCs/>
          <w:u w:val="single"/>
        </w:rPr>
        <w:t>осадочных горных пород</w:t>
      </w:r>
      <w:r w:rsidRPr="001316AE">
        <w:rPr>
          <w:i/>
          <w:iCs/>
        </w:rPr>
        <w:t>,</w:t>
      </w:r>
      <w:r w:rsidRPr="001316AE">
        <w:t xml:space="preserve"> осветлению воды в водоёмах, освобождению атмосферы от находящихся в ней капельножидких и твёрдых частиц.</w:t>
      </w:r>
    </w:p>
    <w:p w:rsidR="00CE246A" w:rsidRPr="001316AE" w:rsidRDefault="00CE246A" w:rsidP="001316AE">
      <w:pPr>
        <w:spacing w:line="360" w:lineRule="auto"/>
        <w:ind w:firstLine="709"/>
        <w:jc w:val="both"/>
      </w:pPr>
      <w:r w:rsidRPr="001316AE">
        <w:t>В производственной практике С. используют для разделения порошков на фракции, выделения в виде осадка различных продуктов химической технологии</w:t>
      </w:r>
      <w:r w:rsidR="00E24005" w:rsidRPr="001316AE">
        <w:t>.</w:t>
      </w:r>
    </w:p>
    <w:p w:rsidR="001316AE" w:rsidRPr="008975EA" w:rsidRDefault="001316AE" w:rsidP="001316A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03550514"/>
    </w:p>
    <w:p w:rsidR="003F6378" w:rsidRPr="008975EA" w:rsidRDefault="003F6378" w:rsidP="001316A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16AE">
        <w:rPr>
          <w:rFonts w:ascii="Times New Roman" w:hAnsi="Times New Roman" w:cs="Times New Roman"/>
          <w:sz w:val="28"/>
          <w:szCs w:val="28"/>
        </w:rPr>
        <w:t>3. В чем заключается проблема возникновения озоновых дыр</w:t>
      </w:r>
      <w:bookmarkEnd w:id="2"/>
    </w:p>
    <w:p w:rsidR="001316AE" w:rsidRPr="008975EA" w:rsidRDefault="001316AE" w:rsidP="001316AE">
      <w:pPr>
        <w:spacing w:line="360" w:lineRule="auto"/>
        <w:jc w:val="center"/>
      </w:pPr>
    </w:p>
    <w:p w:rsidR="003F6378" w:rsidRPr="001316AE" w:rsidRDefault="003F6378" w:rsidP="001316AE">
      <w:pPr>
        <w:spacing w:line="360" w:lineRule="auto"/>
        <w:ind w:firstLine="709"/>
        <w:jc w:val="both"/>
      </w:pPr>
      <w:r w:rsidRPr="001316AE">
        <w:t>Разрушение озонового слоя опасно для биосферы, так как оно сопровождается значительным повышением доли ультрафиолетового излучения с длиной волны менее 290 нм, достигающего земной поверхности. Эти излучения губительны для растительности, особенно для зерновых культур, представляют собой источник канцерогенной опасности для человека, стимулируют рост глазных заболеваний.</w:t>
      </w:r>
    </w:p>
    <w:p w:rsidR="003F6378" w:rsidRPr="001316AE" w:rsidRDefault="003F6378" w:rsidP="001316AE">
      <w:pPr>
        <w:spacing w:line="360" w:lineRule="auto"/>
        <w:ind w:firstLine="709"/>
        <w:jc w:val="both"/>
      </w:pPr>
      <w:r w:rsidRPr="001316AE">
        <w:t>Основными веществами, разрушающими озоновый слой, являются соединения хлора, азота. По оценочным данным, одна молекула хлора может разрушить до 10</w:t>
      </w:r>
      <w:r w:rsidRPr="001316AE">
        <w:rPr>
          <w:vertAlign w:val="superscript"/>
        </w:rPr>
        <w:t>5</w:t>
      </w:r>
      <w:r w:rsidRPr="001316AE">
        <w:t xml:space="preserve"> молекул озона, одна молекула оксидов азота –</w:t>
      </w:r>
      <w:r w:rsidR="000A14ED" w:rsidRPr="001316AE">
        <w:t xml:space="preserve"> </w:t>
      </w:r>
      <w:r w:rsidRPr="001316AE">
        <w:t>до 10 молекул.</w:t>
      </w:r>
    </w:p>
    <w:p w:rsidR="003F6378" w:rsidRPr="008975EA" w:rsidRDefault="003F6378" w:rsidP="001316AE">
      <w:pPr>
        <w:spacing w:line="360" w:lineRule="auto"/>
        <w:ind w:firstLine="709"/>
        <w:jc w:val="both"/>
      </w:pPr>
      <w:r w:rsidRPr="001316AE">
        <w:t>Источниками поступления соединений хлора и азота в озоновый слой могут быть: вулканические газы; технологии с применением фреонов; атомные взрывы; самолеты («Конкорд», военные), в выхлопных газах которых содержатся до 0,1 % общей массы газов соединения NО и NО</w:t>
      </w:r>
      <w:r w:rsidRPr="001316AE">
        <w:rPr>
          <w:vertAlign w:val="subscript"/>
        </w:rPr>
        <w:t>2</w:t>
      </w:r>
      <w:r w:rsidRPr="001316AE">
        <w:t>; ракеты, содержащие в выхлопных газах соединения азота и хлора. Состав выхлопных газов космических систем (т) на высоте О...50 км приведен ниже:</w:t>
      </w:r>
    </w:p>
    <w:p w:rsidR="001316AE" w:rsidRPr="008975EA" w:rsidRDefault="001316AE" w:rsidP="001316AE">
      <w:pPr>
        <w:spacing w:line="360" w:lineRule="auto"/>
        <w:ind w:firstLine="709"/>
        <w:jc w:val="both"/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1557"/>
        <w:gridCol w:w="1182"/>
        <w:gridCol w:w="1434"/>
        <w:gridCol w:w="1226"/>
        <w:gridCol w:w="1338"/>
      </w:tblGrid>
      <w:tr w:rsidR="003F6378" w:rsidRPr="001316AE" w:rsidTr="001316AE">
        <w:trPr>
          <w:trHeight w:val="972"/>
        </w:trPr>
        <w:tc>
          <w:tcPr>
            <w:tcW w:w="2658" w:type="dxa"/>
          </w:tcPr>
          <w:p w:rsidR="003F6378" w:rsidRPr="001316AE" w:rsidRDefault="001316AE" w:rsidP="001316AE">
            <w:pPr>
              <w:spacing w:line="360" w:lineRule="auto"/>
              <w:rPr>
                <w:sz w:val="20"/>
                <w:szCs w:val="20"/>
              </w:rPr>
            </w:pPr>
            <w:r w:rsidRPr="001316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</w:tcPr>
          <w:p w:rsidR="003F6378" w:rsidRPr="001316AE" w:rsidRDefault="003F6378" w:rsidP="001316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16AE">
              <w:rPr>
                <w:sz w:val="20"/>
                <w:szCs w:val="20"/>
              </w:rPr>
              <w:t>Соединения хлора</w:t>
            </w:r>
          </w:p>
        </w:tc>
        <w:tc>
          <w:tcPr>
            <w:tcW w:w="1182" w:type="dxa"/>
          </w:tcPr>
          <w:p w:rsidR="003F6378" w:rsidRPr="001316AE" w:rsidRDefault="003F6378" w:rsidP="001316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16AE">
              <w:rPr>
                <w:sz w:val="20"/>
                <w:szCs w:val="20"/>
              </w:rPr>
              <w:t>Оксиды азота</w:t>
            </w:r>
          </w:p>
        </w:tc>
        <w:tc>
          <w:tcPr>
            <w:tcW w:w="1434" w:type="dxa"/>
          </w:tcPr>
          <w:p w:rsidR="003F6378" w:rsidRPr="001316AE" w:rsidRDefault="003F6378" w:rsidP="001316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16AE">
              <w:rPr>
                <w:sz w:val="20"/>
                <w:szCs w:val="20"/>
              </w:rPr>
              <w:t>Пары воды, водород</w:t>
            </w:r>
          </w:p>
        </w:tc>
        <w:tc>
          <w:tcPr>
            <w:tcW w:w="1226" w:type="dxa"/>
          </w:tcPr>
          <w:p w:rsidR="003F6378" w:rsidRPr="001316AE" w:rsidRDefault="003F6378" w:rsidP="001316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16AE">
              <w:rPr>
                <w:sz w:val="20"/>
                <w:szCs w:val="20"/>
              </w:rPr>
              <w:t>Оксиды углерода</w:t>
            </w:r>
          </w:p>
        </w:tc>
        <w:tc>
          <w:tcPr>
            <w:tcW w:w="1338" w:type="dxa"/>
          </w:tcPr>
          <w:p w:rsidR="003F6378" w:rsidRPr="001316AE" w:rsidRDefault="003F6378" w:rsidP="001316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16AE">
              <w:rPr>
                <w:sz w:val="20"/>
                <w:szCs w:val="20"/>
              </w:rPr>
              <w:t>Оксиды алюминия</w:t>
            </w:r>
          </w:p>
        </w:tc>
      </w:tr>
      <w:tr w:rsidR="003F6378" w:rsidRPr="001316AE" w:rsidTr="001316AE">
        <w:trPr>
          <w:trHeight w:val="533"/>
        </w:trPr>
        <w:tc>
          <w:tcPr>
            <w:tcW w:w="2658" w:type="dxa"/>
          </w:tcPr>
          <w:p w:rsidR="003F6378" w:rsidRPr="001316AE" w:rsidRDefault="003F6378" w:rsidP="001316A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16AE">
              <w:rPr>
                <w:sz w:val="20"/>
                <w:szCs w:val="20"/>
              </w:rPr>
              <w:t>«Энергия» и «Буран», СССР</w:t>
            </w:r>
          </w:p>
        </w:tc>
        <w:tc>
          <w:tcPr>
            <w:tcW w:w="1557" w:type="dxa"/>
          </w:tcPr>
          <w:p w:rsidR="003F6378" w:rsidRPr="001316AE" w:rsidRDefault="003F6378" w:rsidP="001316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16AE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:rsidR="003F6378" w:rsidRPr="001316AE" w:rsidRDefault="003F6378" w:rsidP="001316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16AE">
              <w:rPr>
                <w:sz w:val="20"/>
                <w:szCs w:val="20"/>
              </w:rPr>
              <w:t>0</w:t>
            </w:r>
          </w:p>
        </w:tc>
        <w:tc>
          <w:tcPr>
            <w:tcW w:w="1434" w:type="dxa"/>
          </w:tcPr>
          <w:p w:rsidR="003F6378" w:rsidRPr="001316AE" w:rsidRDefault="003F6378" w:rsidP="001316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16AE">
              <w:rPr>
                <w:sz w:val="20"/>
                <w:szCs w:val="20"/>
              </w:rPr>
              <w:t>740</w:t>
            </w:r>
          </w:p>
        </w:tc>
        <w:tc>
          <w:tcPr>
            <w:tcW w:w="1226" w:type="dxa"/>
          </w:tcPr>
          <w:p w:rsidR="003F6378" w:rsidRPr="001316AE" w:rsidRDefault="003F6378" w:rsidP="001316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16AE">
              <w:rPr>
                <w:sz w:val="20"/>
                <w:szCs w:val="20"/>
              </w:rPr>
              <w:t>750</w:t>
            </w:r>
          </w:p>
        </w:tc>
        <w:tc>
          <w:tcPr>
            <w:tcW w:w="1338" w:type="dxa"/>
          </w:tcPr>
          <w:p w:rsidR="003F6378" w:rsidRPr="001316AE" w:rsidRDefault="003F6378" w:rsidP="001316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16AE">
              <w:rPr>
                <w:sz w:val="20"/>
                <w:szCs w:val="20"/>
              </w:rPr>
              <w:t>0</w:t>
            </w:r>
          </w:p>
        </w:tc>
      </w:tr>
      <w:tr w:rsidR="003F6378" w:rsidRPr="001316AE" w:rsidTr="001316AE">
        <w:trPr>
          <w:trHeight w:val="361"/>
        </w:trPr>
        <w:tc>
          <w:tcPr>
            <w:tcW w:w="2658" w:type="dxa"/>
          </w:tcPr>
          <w:p w:rsidR="003F6378" w:rsidRPr="001316AE" w:rsidRDefault="003F6378" w:rsidP="001316A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16AE">
              <w:rPr>
                <w:sz w:val="20"/>
                <w:szCs w:val="20"/>
              </w:rPr>
              <w:t xml:space="preserve">«Шаттл». США </w:t>
            </w:r>
          </w:p>
        </w:tc>
        <w:tc>
          <w:tcPr>
            <w:tcW w:w="1557" w:type="dxa"/>
          </w:tcPr>
          <w:p w:rsidR="003F6378" w:rsidRPr="001316AE" w:rsidRDefault="003F6378" w:rsidP="001316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16AE">
              <w:rPr>
                <w:sz w:val="20"/>
                <w:szCs w:val="20"/>
              </w:rPr>
              <w:t>187</w:t>
            </w:r>
          </w:p>
        </w:tc>
        <w:tc>
          <w:tcPr>
            <w:tcW w:w="1182" w:type="dxa"/>
          </w:tcPr>
          <w:p w:rsidR="003F6378" w:rsidRPr="001316AE" w:rsidRDefault="003F6378" w:rsidP="001316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16AE">
              <w:rPr>
                <w:sz w:val="20"/>
                <w:szCs w:val="20"/>
              </w:rPr>
              <w:t>7</w:t>
            </w:r>
          </w:p>
        </w:tc>
        <w:tc>
          <w:tcPr>
            <w:tcW w:w="1434" w:type="dxa"/>
          </w:tcPr>
          <w:p w:rsidR="003F6378" w:rsidRPr="001316AE" w:rsidRDefault="003F6378" w:rsidP="001316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16AE">
              <w:rPr>
                <w:sz w:val="20"/>
                <w:szCs w:val="20"/>
              </w:rPr>
              <w:t>378</w:t>
            </w:r>
          </w:p>
        </w:tc>
        <w:tc>
          <w:tcPr>
            <w:tcW w:w="1226" w:type="dxa"/>
          </w:tcPr>
          <w:p w:rsidR="003F6378" w:rsidRPr="001316AE" w:rsidRDefault="003F6378" w:rsidP="001316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16AE">
              <w:rPr>
                <w:sz w:val="20"/>
                <w:szCs w:val="20"/>
              </w:rPr>
              <w:t>512</w:t>
            </w:r>
          </w:p>
        </w:tc>
        <w:tc>
          <w:tcPr>
            <w:tcW w:w="1338" w:type="dxa"/>
          </w:tcPr>
          <w:p w:rsidR="003F6378" w:rsidRPr="001316AE" w:rsidRDefault="003F6378" w:rsidP="001316A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16AE">
              <w:rPr>
                <w:sz w:val="20"/>
                <w:szCs w:val="20"/>
              </w:rPr>
              <w:t>177</w:t>
            </w:r>
          </w:p>
        </w:tc>
      </w:tr>
    </w:tbl>
    <w:p w:rsidR="001316AE" w:rsidRPr="001316AE" w:rsidRDefault="001316AE" w:rsidP="001316AE">
      <w:pPr>
        <w:spacing w:line="360" w:lineRule="auto"/>
        <w:ind w:firstLine="709"/>
        <w:jc w:val="both"/>
        <w:rPr>
          <w:lang w:val="en-US"/>
        </w:rPr>
      </w:pPr>
    </w:p>
    <w:p w:rsidR="003F6378" w:rsidRPr="001316AE" w:rsidRDefault="003F6378" w:rsidP="001316AE">
      <w:pPr>
        <w:spacing w:line="360" w:lineRule="auto"/>
        <w:ind w:firstLine="709"/>
        <w:jc w:val="both"/>
      </w:pPr>
      <w:r w:rsidRPr="001316AE">
        <w:t>Значительное влияние на озоновый слой оказывают фреоны, продолжительность жизни которых достигает 100 лет. Источниками поступления фреонов являются: холодильники при нарушении герметичности контура переноса теплоты; технологии с использованием фреонов; бытовые баллончики для распыления различных веществ и т. п.</w:t>
      </w:r>
    </w:p>
    <w:p w:rsidR="003F6378" w:rsidRPr="001316AE" w:rsidRDefault="003F6378" w:rsidP="001316AE">
      <w:pPr>
        <w:spacing w:line="360" w:lineRule="auto"/>
        <w:ind w:firstLine="709"/>
        <w:jc w:val="both"/>
      </w:pPr>
      <w:r w:rsidRPr="001316AE">
        <w:t xml:space="preserve">По оценочным данным, техногенное разрушение озонового слоя к </w:t>
      </w:r>
      <w:r w:rsidR="000A14ED" w:rsidRPr="001316AE">
        <w:t>2005</w:t>
      </w:r>
      <w:r w:rsidRPr="001316AE">
        <w:t xml:space="preserve">г. достигло 0,4... 1 %; к </w:t>
      </w:r>
      <w:smartTag w:uri="urn:schemas-microsoft-com:office:smarttags" w:element="metricconverter">
        <w:smartTagPr>
          <w:attr w:name="ProductID" w:val="2008 г"/>
        </w:smartTagPr>
        <w:r w:rsidRPr="001316AE">
          <w:t>200</w:t>
        </w:r>
        <w:r w:rsidR="007335BA" w:rsidRPr="001316AE">
          <w:t xml:space="preserve">8 </w:t>
        </w:r>
        <w:r w:rsidRPr="001316AE">
          <w:t>г</w:t>
        </w:r>
      </w:smartTag>
      <w:r w:rsidRPr="001316AE">
        <w:t xml:space="preserve">. ожидается 3 %, к </w:t>
      </w:r>
      <w:smartTag w:uri="urn:schemas-microsoft-com:office:smarttags" w:element="metricconverter">
        <w:smartTagPr>
          <w:attr w:name="ProductID" w:val="2050 г"/>
        </w:smartTagPr>
        <w:r w:rsidRPr="001316AE">
          <w:t>2050 г</w:t>
        </w:r>
      </w:smartTag>
      <w:r w:rsidRPr="001316AE">
        <w:t>.– 10 %. Ядерная война может истощить озоновый слой на 20–70 %. Заметные негативные изменения в биосфере ожидаются при истощении озонового слоя на 8...10 % общего запаса озона в атмосфере, составляющего около 3 млрд. т. Заметим, что один запуск космической системы «Шаттл» сопровождается разрушением около 0,3 % озона, что составляет около 10</w:t>
      </w:r>
      <w:r w:rsidRPr="001316AE">
        <w:rPr>
          <w:vertAlign w:val="superscript"/>
        </w:rPr>
        <w:t>7</w:t>
      </w:r>
      <w:r w:rsidRPr="001316AE">
        <w:t xml:space="preserve"> т озона.</w:t>
      </w:r>
    </w:p>
    <w:p w:rsidR="003F6378" w:rsidRPr="001316AE" w:rsidRDefault="003F6378" w:rsidP="001316AE">
      <w:pPr>
        <w:spacing w:line="360" w:lineRule="auto"/>
        <w:ind w:firstLine="709"/>
        <w:jc w:val="both"/>
      </w:pPr>
      <w:r w:rsidRPr="001316AE">
        <w:t>В результате антропогенного воздействия на атмосферу возможны следующие негативные последствия:</w:t>
      </w:r>
    </w:p>
    <w:p w:rsidR="003F6378" w:rsidRPr="001316AE" w:rsidRDefault="003F6378" w:rsidP="001316AE">
      <w:pPr>
        <w:spacing w:line="360" w:lineRule="auto"/>
        <w:ind w:firstLine="709"/>
        <w:jc w:val="both"/>
      </w:pPr>
      <w:r w:rsidRPr="001316AE">
        <w:t xml:space="preserve">– превышение ПДК многих токсичных веществ (СО, </w:t>
      </w:r>
      <w:r w:rsidRPr="001316AE">
        <w:rPr>
          <w:lang w:val="en-US"/>
        </w:rPr>
        <w:t>NO</w:t>
      </w:r>
      <w:r w:rsidRPr="001316AE">
        <w:rPr>
          <w:vertAlign w:val="subscript"/>
        </w:rPr>
        <w:t>2</w:t>
      </w:r>
      <w:r w:rsidRPr="001316AE">
        <w:t xml:space="preserve">, </w:t>
      </w:r>
      <w:r w:rsidRPr="001316AE">
        <w:rPr>
          <w:lang w:val="en-US"/>
        </w:rPr>
        <w:t>SO</w:t>
      </w:r>
      <w:r w:rsidRPr="001316AE">
        <w:rPr>
          <w:vertAlign w:val="subscript"/>
        </w:rPr>
        <w:t>2</w:t>
      </w:r>
      <w:r w:rsidRPr="001316AE">
        <w:t>, С</w:t>
      </w:r>
      <w:r w:rsidRPr="001316AE">
        <w:rPr>
          <w:lang w:val="en-US"/>
        </w:rPr>
        <w:t>n</w:t>
      </w:r>
      <w:r w:rsidRPr="001316AE">
        <w:t>Н</w:t>
      </w:r>
      <w:r w:rsidRPr="001316AE">
        <w:rPr>
          <w:lang w:val="en-US"/>
        </w:rPr>
        <w:t>m</w:t>
      </w:r>
      <w:r w:rsidRPr="001316AE">
        <w:t>, бенз(а)пирена, свинца, бензола и др.) в городах и населенных пунктах;</w:t>
      </w:r>
    </w:p>
    <w:p w:rsidR="003F6378" w:rsidRPr="001316AE" w:rsidRDefault="003F6378" w:rsidP="001316AE">
      <w:pPr>
        <w:spacing w:line="360" w:lineRule="auto"/>
        <w:ind w:firstLine="709"/>
        <w:jc w:val="both"/>
      </w:pPr>
      <w:r w:rsidRPr="001316AE">
        <w:t>– образование смога при интенсивных выбросах N</w:t>
      </w:r>
      <w:r w:rsidRPr="001316AE">
        <w:rPr>
          <w:lang w:val="en-US"/>
        </w:rPr>
        <w:t>O</w:t>
      </w:r>
      <w:r w:rsidRPr="001316AE">
        <w:rPr>
          <w:vertAlign w:val="subscript"/>
          <w:lang w:val="en-US"/>
        </w:rPr>
        <w:t>x</w:t>
      </w:r>
      <w:r w:rsidRPr="001316AE">
        <w:t>, С</w:t>
      </w:r>
      <w:r w:rsidRPr="001316AE">
        <w:rPr>
          <w:vertAlign w:val="subscript"/>
          <w:lang w:val="en-US"/>
        </w:rPr>
        <w:t>n</w:t>
      </w:r>
      <w:r w:rsidRPr="001316AE">
        <w:t>Н</w:t>
      </w:r>
      <w:r w:rsidRPr="001316AE">
        <w:rPr>
          <w:vertAlign w:val="subscript"/>
          <w:lang w:val="en-US"/>
        </w:rPr>
        <w:t>m</w:t>
      </w:r>
      <w:r w:rsidRPr="001316AE">
        <w:t>;</w:t>
      </w:r>
    </w:p>
    <w:p w:rsidR="003F6378" w:rsidRPr="001316AE" w:rsidRDefault="003F6378" w:rsidP="001316AE">
      <w:pPr>
        <w:spacing w:line="360" w:lineRule="auto"/>
        <w:ind w:firstLine="709"/>
        <w:jc w:val="both"/>
      </w:pPr>
      <w:r w:rsidRPr="001316AE">
        <w:t>– выпадение кислотных дождей при интенсивных выбросах</w:t>
      </w:r>
      <w:r w:rsidRPr="001316AE">
        <w:rPr>
          <w:b/>
        </w:rPr>
        <w:t xml:space="preserve"> </w:t>
      </w:r>
      <w:r w:rsidRPr="001316AE">
        <w:rPr>
          <w:lang w:val="en-US"/>
        </w:rPr>
        <w:t>SO</w:t>
      </w:r>
      <w:r w:rsidRPr="001316AE">
        <w:rPr>
          <w:vertAlign w:val="subscript"/>
          <w:lang w:val="en-US"/>
        </w:rPr>
        <w:t>x</w:t>
      </w:r>
      <w:r w:rsidRPr="001316AE">
        <w:t>, N</w:t>
      </w:r>
      <w:r w:rsidRPr="001316AE">
        <w:rPr>
          <w:lang w:val="en-US"/>
        </w:rPr>
        <w:t>O</w:t>
      </w:r>
      <w:r w:rsidRPr="001316AE">
        <w:rPr>
          <w:vertAlign w:val="subscript"/>
          <w:lang w:val="en-US"/>
        </w:rPr>
        <w:t>x</w:t>
      </w:r>
      <w:r w:rsidRPr="001316AE">
        <w:t>;</w:t>
      </w:r>
    </w:p>
    <w:p w:rsidR="003F6378" w:rsidRPr="001316AE" w:rsidRDefault="003F6378" w:rsidP="001316AE">
      <w:pPr>
        <w:spacing w:line="360" w:lineRule="auto"/>
        <w:ind w:firstLine="709"/>
        <w:jc w:val="both"/>
      </w:pPr>
      <w:r w:rsidRPr="001316AE">
        <w:t>– появление парникового эффекта при повышенном содержании СО</w:t>
      </w:r>
      <w:r w:rsidRPr="001316AE">
        <w:rPr>
          <w:vertAlign w:val="subscript"/>
        </w:rPr>
        <w:t>2</w:t>
      </w:r>
      <w:r w:rsidRPr="001316AE">
        <w:t>, N</w:t>
      </w:r>
      <w:r w:rsidRPr="001316AE">
        <w:rPr>
          <w:lang w:val="en-US"/>
        </w:rPr>
        <w:t>O</w:t>
      </w:r>
      <w:r w:rsidRPr="001316AE">
        <w:rPr>
          <w:vertAlign w:val="subscript"/>
          <w:lang w:val="en-US"/>
        </w:rPr>
        <w:t>x</w:t>
      </w:r>
      <w:r w:rsidRPr="001316AE">
        <w:t>, Оз, СН</w:t>
      </w:r>
      <w:r w:rsidRPr="001316AE">
        <w:rPr>
          <w:vertAlign w:val="subscript"/>
        </w:rPr>
        <w:t>4</w:t>
      </w:r>
      <w:r w:rsidRPr="001316AE">
        <w:t>, Н</w:t>
      </w:r>
      <w:r w:rsidRPr="001316AE">
        <w:rPr>
          <w:vertAlign w:val="subscript"/>
        </w:rPr>
        <w:t>2</w:t>
      </w:r>
      <w:r w:rsidRPr="001316AE">
        <w:t>О и пыли в атмосфере, что способствует повышению средней температуры Земли;</w:t>
      </w:r>
    </w:p>
    <w:p w:rsidR="003F6378" w:rsidRPr="001316AE" w:rsidRDefault="003F6378" w:rsidP="001316AE">
      <w:pPr>
        <w:spacing w:line="360" w:lineRule="auto"/>
        <w:ind w:firstLine="709"/>
        <w:jc w:val="both"/>
      </w:pPr>
      <w:r w:rsidRPr="001316AE">
        <w:t xml:space="preserve">– разрушение озонового слоя при поступлении </w:t>
      </w:r>
      <w:r w:rsidRPr="001316AE">
        <w:rPr>
          <w:lang w:val="en-US"/>
        </w:rPr>
        <w:t>NO</w:t>
      </w:r>
      <w:r w:rsidRPr="001316AE">
        <w:rPr>
          <w:vertAlign w:val="subscript"/>
          <w:lang w:val="en-US"/>
        </w:rPr>
        <w:t>x</w:t>
      </w:r>
      <w:r w:rsidRPr="001316AE">
        <w:t xml:space="preserve"> и соединений хлора в него, что создает опасность УФ-облучения.</w:t>
      </w:r>
    </w:p>
    <w:p w:rsidR="000176BF" w:rsidRPr="001316AE" w:rsidRDefault="000176BF" w:rsidP="001316AE">
      <w:pPr>
        <w:spacing w:line="360" w:lineRule="auto"/>
        <w:ind w:firstLine="709"/>
        <w:jc w:val="both"/>
      </w:pPr>
      <w:r w:rsidRPr="001316AE">
        <w:t xml:space="preserve">Озоновый слой (озоносфера) охватывает весь земной шар и располагается на высотах от 10 до </w:t>
      </w:r>
      <w:smartTag w:uri="urn:schemas-microsoft-com:office:smarttags" w:element="metricconverter">
        <w:smartTagPr>
          <w:attr w:name="ProductID" w:val="50 км"/>
        </w:smartTagPr>
        <w:r w:rsidRPr="001316AE">
          <w:t>50 км</w:t>
        </w:r>
      </w:smartTag>
      <w:r w:rsidRPr="001316AE">
        <w:t xml:space="preserve"> с максимальной концентрацией озона на высоте 20—25 км. Насыщенность атмосферы озоном постоянно меняется в любой части планеты, достигая максимума весной в приполярной области.</w:t>
      </w:r>
    </w:p>
    <w:p w:rsidR="000176BF" w:rsidRPr="001316AE" w:rsidRDefault="000176BF" w:rsidP="001316AE">
      <w:pPr>
        <w:spacing w:line="360" w:lineRule="auto"/>
        <w:ind w:firstLine="709"/>
        <w:jc w:val="both"/>
      </w:pPr>
      <w:r w:rsidRPr="001316AE">
        <w:t xml:space="preserve">Впервые истощение озонового слоя привлекло внимание широкой общественности в </w:t>
      </w:r>
      <w:smartTag w:uri="urn:schemas-microsoft-com:office:smarttags" w:element="metricconverter">
        <w:smartTagPr>
          <w:attr w:name="ProductID" w:val="1985 г"/>
        </w:smartTagPr>
        <w:r w:rsidRPr="001316AE">
          <w:t>1985 г</w:t>
        </w:r>
      </w:smartTag>
      <w:r w:rsidRPr="001316AE">
        <w:t>., когда над Антарктидой было обнаружено пространство с пониженным (до 50%) содержанием озона, получившее название «озоновой дыры». С тех пор результаты измерений подтверждают повсеместное уменьшение озонового слоя практически на всей планете. Так, например, в России за последние десять лет концентрация озонового слоя снизилась на 4—6% в зимнее время и на 3% — в летнее.</w:t>
      </w:r>
    </w:p>
    <w:p w:rsidR="000176BF" w:rsidRPr="001316AE" w:rsidRDefault="000176BF" w:rsidP="001316AE">
      <w:pPr>
        <w:spacing w:line="360" w:lineRule="auto"/>
        <w:ind w:firstLine="709"/>
        <w:jc w:val="both"/>
      </w:pPr>
      <w:r w:rsidRPr="001316AE">
        <w:t xml:space="preserve">В настоящее время истощение озонового слоя признано всеми как серьезная угроза глобальной экологической безопасности. Снижение концентрации озона ослабляет способность атмосферы защищать все живое на Земле от жесткого ультрафиолетового излучения (УФ-радиация). Живые организмы весьма уязвимы для ультрафиолетового излучения, ибо энергии даже одного фотона из этих лучей достаточно, чтобы разрушить химические связи в большинстве органических молекул. Не случайно поэтому в районах с пониженным содержанием озона многочисленны солнечные ожоги, наблюдается увеличение заболевания людей раком кожи и др. Так, например, по мнению ряда ученых-экологов, к </w:t>
      </w:r>
      <w:smartTag w:uri="urn:schemas-microsoft-com:office:smarttags" w:element="metricconverter">
        <w:smartTagPr>
          <w:attr w:name="ProductID" w:val="2030 г"/>
        </w:smartTagPr>
        <w:r w:rsidRPr="001316AE">
          <w:t>2030 г</w:t>
        </w:r>
      </w:smartTag>
      <w:r w:rsidRPr="001316AE">
        <w:t>. в России при сохранении нынешних темпов истощения озонового слоя заболеют раком кожи дополнительно 6 млн человек. Кроме кожных заболеваний возможно развитие глазных болезней (катаракта и др.), подавление иммунной системы и т. д.</w:t>
      </w:r>
    </w:p>
    <w:p w:rsidR="000176BF" w:rsidRPr="001316AE" w:rsidRDefault="000176BF" w:rsidP="001316AE">
      <w:pPr>
        <w:spacing w:line="360" w:lineRule="auto"/>
        <w:ind w:firstLine="709"/>
        <w:jc w:val="both"/>
      </w:pPr>
      <w:r w:rsidRPr="001316AE">
        <w:t>Установлено также, что растения под влиянием сильного ультрафиолетового излучения постепенно теряют свою способность к фотосинтезу, а нарушение жизнедеятельности планктона приводит к разрыву трофических цепей биоты водных экосистем, и т. д.</w:t>
      </w:r>
    </w:p>
    <w:p w:rsidR="000176BF" w:rsidRPr="001316AE" w:rsidRDefault="000176BF" w:rsidP="001316AE">
      <w:pPr>
        <w:spacing w:line="360" w:lineRule="auto"/>
        <w:ind w:firstLine="709"/>
        <w:jc w:val="both"/>
      </w:pPr>
      <w:r w:rsidRPr="001316AE">
        <w:t>Наука еще до конца не установила, каковы же основные процессы, нарушающие озоновый слой. Предполагается как естественное, так и антропогенное происхождение «озоновых дыр». Последнее, по мнению большинства ученых, более вероятно и связано с повышенным содержанием хлорфторуглеродов (фреонов). Фреоны широко применяются в промышленном производстве и в быту (хладоагрегаты, растворители, распылители, аэрозольные упаковки и др.). Поднимаясь в атмосферу, фреоны разлагаются с выделением оксида хлора, губительно действующего на молекулы озона.</w:t>
      </w:r>
    </w:p>
    <w:p w:rsidR="000176BF" w:rsidRPr="001316AE" w:rsidRDefault="000176BF" w:rsidP="001316AE">
      <w:pPr>
        <w:spacing w:line="360" w:lineRule="auto"/>
        <w:ind w:firstLine="709"/>
        <w:jc w:val="both"/>
      </w:pPr>
      <w:r w:rsidRPr="001316AE">
        <w:t>По данным международной экологической организации «Гринпис», основными поставщиками хлорфторуглеродов (фреонов) являются США— 30,85%, Япония— 12,42%, Великобритания — 8,62% и Россия — 8,0%. США пробили в озоновом слое «дыру» площадью 7 млн км</w:t>
      </w:r>
      <w:r w:rsidRPr="001316AE">
        <w:rPr>
          <w:vertAlign w:val="superscript"/>
        </w:rPr>
        <w:t>2</w:t>
      </w:r>
      <w:r w:rsidRPr="001316AE">
        <w:t>, Япония — 3 млн км</w:t>
      </w:r>
      <w:r w:rsidRPr="001316AE">
        <w:rPr>
          <w:vertAlign w:val="superscript"/>
        </w:rPr>
        <w:t>2</w:t>
      </w:r>
      <w:r w:rsidRPr="001316AE">
        <w:t>, что в семь раз больше, чем площадь самой Японии. В последнее время в США и в ряде западных стран построены заводы по производству новых видов хладореагентов (гидрохлорфторуглеродов) с низким потенциалом разрушения озонового слоя.</w:t>
      </w:r>
    </w:p>
    <w:p w:rsidR="000176BF" w:rsidRPr="001316AE" w:rsidRDefault="000176BF" w:rsidP="001316AE">
      <w:pPr>
        <w:spacing w:line="360" w:lineRule="auto"/>
        <w:ind w:firstLine="709"/>
        <w:jc w:val="both"/>
      </w:pPr>
      <w:r w:rsidRPr="001316AE">
        <w:t>Ряд ученых продолжают настаивать на естественном происхождении «озоновой дыры». Причины ее возникновения одни видят в естественной изменчивости озоносферы, циклической активности Солнца, другие связывают эти процессы с рифтогенезом и дегазацией Земли.</w:t>
      </w:r>
    </w:p>
    <w:p w:rsidR="003F6378" w:rsidRPr="008975EA" w:rsidRDefault="007B023C" w:rsidP="001316A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203550515"/>
      <w:r w:rsidRPr="001316AE">
        <w:rPr>
          <w:rFonts w:ascii="Times New Roman" w:hAnsi="Times New Roman" w:cs="Times New Roman"/>
          <w:sz w:val="28"/>
          <w:szCs w:val="28"/>
        </w:rPr>
        <w:br w:type="page"/>
      </w:r>
      <w:r w:rsidR="003F6378" w:rsidRPr="001316AE">
        <w:rPr>
          <w:rFonts w:ascii="Times New Roman" w:hAnsi="Times New Roman" w:cs="Times New Roman"/>
          <w:sz w:val="28"/>
          <w:szCs w:val="28"/>
        </w:rPr>
        <w:t>4. Какие компоненты отходов могут быть повторно пере</w:t>
      </w:r>
      <w:r w:rsidR="00E977C1" w:rsidRPr="001316AE">
        <w:rPr>
          <w:rFonts w:ascii="Times New Roman" w:hAnsi="Times New Roman" w:cs="Times New Roman"/>
          <w:sz w:val="28"/>
          <w:szCs w:val="28"/>
        </w:rPr>
        <w:t>работаны</w:t>
      </w:r>
      <w:bookmarkEnd w:id="3"/>
    </w:p>
    <w:p w:rsidR="001316AE" w:rsidRPr="008975EA" w:rsidRDefault="001316AE" w:rsidP="001316AE">
      <w:pPr>
        <w:spacing w:line="360" w:lineRule="auto"/>
        <w:jc w:val="center"/>
      </w:pPr>
    </w:p>
    <w:p w:rsidR="004B12FB" w:rsidRPr="001316AE" w:rsidRDefault="004A6997" w:rsidP="001316AE">
      <w:pPr>
        <w:spacing w:line="360" w:lineRule="auto"/>
        <w:ind w:firstLine="709"/>
        <w:jc w:val="both"/>
      </w:pPr>
      <w:r w:rsidRPr="001316AE">
        <w:t>Растущее количество отходов и нехватка средств их переработки характерны для многих городов. Все больше и больше мусора вывозится на дальние расстояния в санитарные зоны сброса, где он сортируется для извлечения ценных материалов в целях дальнейшей переработки и сжигается в специальных печах, предназначенных для получения энергии.</w:t>
      </w:r>
    </w:p>
    <w:p w:rsidR="004B12FB" w:rsidRPr="001316AE" w:rsidRDefault="004A6997" w:rsidP="001316AE">
      <w:pPr>
        <w:spacing w:line="360" w:lineRule="auto"/>
        <w:ind w:firstLine="709"/>
        <w:jc w:val="both"/>
      </w:pPr>
      <w:r w:rsidRPr="001316AE">
        <w:t xml:space="preserve">Проблема утилизации отходов усугубляется в основном потому, что большая часть товаров народного потребления обречена на очень кратковременную службы человеку. Они куплены, потреблены и выброшены без должного отношения к их остаточной ценности. </w:t>
      </w:r>
    </w:p>
    <w:p w:rsidR="004B12FB" w:rsidRPr="001316AE" w:rsidRDefault="004A6997" w:rsidP="001316AE">
      <w:pPr>
        <w:spacing w:line="360" w:lineRule="auto"/>
        <w:ind w:firstLine="709"/>
        <w:jc w:val="both"/>
      </w:pPr>
      <w:r w:rsidRPr="001316AE">
        <w:t>Переработка металлических, бумажных, стеклянных, пластмассовых и органических отходов уменьшает потребности в энергии и сырье. Так, при производстве алюминия из лома вместо бокситов затраты энергии и загрязнение воздуха уменьшаются на 95 %. Получение бумаги из макулатуры вместо древесины не только спасает от вырубки ценные леса, но и на три четверти сокращает расход энергии на производство 1 т бумаги, требует лишь половины объема воды, потребляемой при использовании древесного сырья. Затраты энергии и материалов, общее загрязнение могут быть радикально снижены при условии сокращения количества отходов, посредством поощрения полного использования сырья и переработки, путем превращения отходов в новую продукцию.</w:t>
      </w:r>
      <w:r w:rsidR="004B12FB" w:rsidRPr="001316AE">
        <w:t xml:space="preserve"> </w:t>
      </w:r>
    </w:p>
    <w:p w:rsidR="003F6378" w:rsidRPr="001316AE" w:rsidRDefault="004A6997" w:rsidP="001316AE">
      <w:pPr>
        <w:spacing w:line="360" w:lineRule="auto"/>
        <w:ind w:firstLine="709"/>
        <w:jc w:val="both"/>
      </w:pPr>
      <w:r w:rsidRPr="001316AE">
        <w:t xml:space="preserve">К сожалению, лишь немногие процессы переработки можно применить для получения более чем одного вида пластика одновременно. А при тех, что пригодны для этих целей, вырабатывается пластик более низкого качества, чем полученный как сырье переработки. В дальнейшем количество пластиков будет увеличиваться за счет соединения пластиков с другими материалами. Упаковщики пищи экспериментируют с материалом, представляющим собой смесь алюминиевой фольги и пластика, что является менее громоздкой, чем негнущиеся упаковки, и лучше сохраняют пищу. Но чем сложнее, тем больше стоимость и сложность ее переработки. И, в отличие от большинства материалов, пластик не так легко разлагается под действием света и бактерий. </w:t>
      </w:r>
    </w:p>
    <w:p w:rsidR="001316AE" w:rsidRPr="008975EA" w:rsidRDefault="001316AE" w:rsidP="001316A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203550516"/>
    </w:p>
    <w:p w:rsidR="003F6378" w:rsidRPr="008975EA" w:rsidRDefault="003F6378" w:rsidP="001316A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16AE">
        <w:rPr>
          <w:rFonts w:ascii="Times New Roman" w:hAnsi="Times New Roman" w:cs="Times New Roman"/>
          <w:sz w:val="28"/>
          <w:szCs w:val="28"/>
        </w:rPr>
        <w:t>5. Как осуществляется захоронение отходов</w:t>
      </w:r>
      <w:bookmarkEnd w:id="4"/>
    </w:p>
    <w:p w:rsidR="001316AE" w:rsidRPr="008975EA" w:rsidRDefault="001316AE" w:rsidP="001316AE">
      <w:pPr>
        <w:spacing w:line="360" w:lineRule="auto"/>
        <w:jc w:val="center"/>
      </w:pPr>
    </w:p>
    <w:p w:rsidR="00332D8C" w:rsidRPr="001316AE" w:rsidRDefault="00332D8C" w:rsidP="001316AE">
      <w:pPr>
        <w:spacing w:line="360" w:lineRule="auto"/>
        <w:ind w:firstLine="709"/>
        <w:jc w:val="both"/>
      </w:pPr>
      <w:r w:rsidRPr="001316AE">
        <w:t>Сейчас во всём мире уделяется большое внимание вопросам захоронения и утилизации отходов, изоляции свалок. Промышленные и бытовые отходы размещают на специальных полигонах, представляющих собой многослойную конструкцию в виде котлованов, из которых недопустима утечка вредных веществ. В конструкции гидроизолирующих экранов применяют геомембраны, которые представляют собой специальные полимерные пленочные экраны (</w:t>
      </w:r>
      <w:r w:rsidRPr="0013594F">
        <w:t>Карбофол</w:t>
      </w:r>
      <w:r w:rsidRPr="001316AE">
        <w:t>). В состав нижнего защитного экрана входит также дренажный слой из геосинтетических материалов для сбора ядовитого фильтрата (</w:t>
      </w:r>
      <w:r w:rsidRPr="0013594F">
        <w:t>Секутекс</w:t>
      </w:r>
      <w:r w:rsidRPr="001316AE">
        <w:t>). По мере заполнения хранилища отходами над ним устраивают верхний защитный экран, состоящий из слоя для газового дренажа (</w:t>
      </w:r>
      <w:r w:rsidRPr="0013594F">
        <w:t>Секудрен</w:t>
      </w:r>
      <w:r w:rsidRPr="001316AE">
        <w:t>), гидроизолирующего слоя (</w:t>
      </w:r>
      <w:r w:rsidRPr="0013594F">
        <w:t>Карбофол</w:t>
      </w:r>
      <w:r w:rsidRPr="001316AE">
        <w:t xml:space="preserve">, </w:t>
      </w:r>
      <w:r w:rsidRPr="0013594F">
        <w:t>Бентофикс</w:t>
      </w:r>
      <w:r w:rsidRPr="001316AE">
        <w:t>), верхнего дренирующего слоя (</w:t>
      </w:r>
      <w:r w:rsidRPr="0013594F">
        <w:t>Секудрен</w:t>
      </w:r>
      <w:r w:rsidRPr="001316AE">
        <w:t>), также изготавливаемых из геосинтетиков. Поверхность заполненного хранилища покрывают геосинтетическими матами и озеленяют (</w:t>
      </w:r>
      <w:r w:rsidRPr="0013594F">
        <w:t>Секумат</w:t>
      </w:r>
      <w:r w:rsidRPr="001316AE">
        <w:t>).</w:t>
      </w:r>
    </w:p>
    <w:p w:rsidR="00332D8C" w:rsidRPr="001316AE" w:rsidRDefault="00332D8C" w:rsidP="001316AE">
      <w:pPr>
        <w:spacing w:line="360" w:lineRule="auto"/>
        <w:ind w:firstLine="709"/>
        <w:jc w:val="both"/>
      </w:pPr>
      <w:r w:rsidRPr="001316AE">
        <w:t>Благодаря своим уникальным свойствам геосинтетические материалы (геотекстиль и геомембраны) идеально подходят для строительства отстойников, свалок и накопителей для различных отходов.</w:t>
      </w:r>
    </w:p>
    <w:p w:rsidR="00332D8C" w:rsidRPr="001316AE" w:rsidRDefault="00332D8C" w:rsidP="001316AE">
      <w:pPr>
        <w:spacing w:line="360" w:lineRule="auto"/>
        <w:ind w:firstLine="709"/>
        <w:jc w:val="both"/>
      </w:pPr>
      <w:r w:rsidRPr="001316AE">
        <w:t>Геомембрана (</w:t>
      </w:r>
      <w:r w:rsidRPr="0013594F">
        <w:t>Карбофол</w:t>
      </w:r>
      <w:r w:rsidRPr="001316AE">
        <w:t>) - это высокотехнологичное полимерное покрытие, сочетающее в себе высокие антикоррозийные, гидротехнические и гидроизоляционные свойства, гибкость, безусадочность, трещиностойкость, а также высокие механические характеристики в сочетании с инертностью к кислотам и щелочам. На свойства материала не оказывает влияния колебания температур и ультрафиолетовое облучение, так как мембраны не содержат добавок или наполнителей, которые могут способствовать процессу старения и снижению его физико-механических характеристик.</w:t>
      </w:r>
    </w:p>
    <w:p w:rsidR="00332D8C" w:rsidRPr="001316AE" w:rsidRDefault="00332D8C" w:rsidP="001316AE">
      <w:pPr>
        <w:spacing w:line="360" w:lineRule="auto"/>
        <w:ind w:firstLine="709"/>
        <w:jc w:val="both"/>
      </w:pPr>
      <w:r w:rsidRPr="001316AE">
        <w:t>В результате применения геосинтетических материалов при строительстве мусорохранилищ получается герметично закрытый «полимерный мешок», который надолго предотвратит выбросы вредных газов в атмосферу и проникновение ядовитых веществ в почву. А верхняя почвенная отсыпка сделает его незаметным на фоне любого ландшафта.</w:t>
      </w:r>
    </w:p>
    <w:p w:rsidR="00332D8C" w:rsidRPr="001316AE" w:rsidRDefault="00332D8C" w:rsidP="001316AE">
      <w:pPr>
        <w:spacing w:line="360" w:lineRule="auto"/>
        <w:ind w:firstLine="709"/>
        <w:jc w:val="both"/>
      </w:pPr>
      <w:r w:rsidRPr="001316AE">
        <w:t>Геомембраны отлично подходят и для строительства накопителей жидких отходов. Геомембраны полностью герметизируют накопители жидких отходов от заражения почвы и грунтовых вод. Полимерные мембраны обладают достаточной прочностью и эластичностью, превосходно противодействуют температурным воздействиям и ультрафиолетовому облучению, что позволяет сформировать искусственную емкость практически любой площади и конфигурации.</w:t>
      </w:r>
    </w:p>
    <w:p w:rsidR="001316AE" w:rsidRPr="008975EA" w:rsidRDefault="001316AE" w:rsidP="001316AE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_Toc203550517"/>
    </w:p>
    <w:p w:rsidR="003F6378" w:rsidRDefault="003F6378" w:rsidP="001316A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16AE">
        <w:rPr>
          <w:rFonts w:ascii="Times New Roman" w:hAnsi="Times New Roman" w:cs="Times New Roman"/>
          <w:sz w:val="28"/>
          <w:szCs w:val="28"/>
        </w:rPr>
        <w:t>6. БПК –</w:t>
      </w:r>
      <w:r w:rsidR="001316AE" w:rsidRPr="001316AE">
        <w:rPr>
          <w:rFonts w:ascii="Times New Roman" w:hAnsi="Times New Roman" w:cs="Times New Roman"/>
          <w:sz w:val="28"/>
          <w:szCs w:val="28"/>
        </w:rPr>
        <w:t xml:space="preserve"> </w:t>
      </w:r>
      <w:r w:rsidRPr="001316AE">
        <w:rPr>
          <w:rFonts w:ascii="Times New Roman" w:hAnsi="Times New Roman" w:cs="Times New Roman"/>
          <w:sz w:val="28"/>
          <w:szCs w:val="28"/>
        </w:rPr>
        <w:t>это</w:t>
      </w:r>
      <w:bookmarkEnd w:id="5"/>
      <w:r w:rsidRPr="001316AE">
        <w:rPr>
          <w:rFonts w:ascii="Times New Roman" w:hAnsi="Times New Roman" w:cs="Times New Roman"/>
          <w:sz w:val="28"/>
          <w:szCs w:val="28"/>
        </w:rPr>
        <w:t xml:space="preserve"> </w:t>
      </w:r>
      <w:r w:rsidR="001316AE" w:rsidRPr="001316AE">
        <w:rPr>
          <w:rFonts w:ascii="Times New Roman" w:hAnsi="Times New Roman" w:cs="Times New Roman"/>
          <w:sz w:val="28"/>
          <w:szCs w:val="28"/>
        </w:rPr>
        <w:t>х</w:t>
      </w:r>
      <w:r w:rsidR="00D4033A" w:rsidRPr="001316AE">
        <w:rPr>
          <w:rFonts w:ascii="Times New Roman" w:hAnsi="Times New Roman" w:cs="Times New Roman"/>
          <w:sz w:val="28"/>
          <w:szCs w:val="28"/>
        </w:rPr>
        <w:t>имичес</w:t>
      </w:r>
      <w:r w:rsidR="001316AE">
        <w:rPr>
          <w:rFonts w:ascii="Times New Roman" w:hAnsi="Times New Roman" w:cs="Times New Roman"/>
          <w:sz w:val="28"/>
          <w:szCs w:val="28"/>
        </w:rPr>
        <w:t>кий показатель загрязнения воды</w:t>
      </w:r>
    </w:p>
    <w:p w:rsidR="001316AE" w:rsidRPr="001316AE" w:rsidRDefault="001316AE" w:rsidP="001316AE">
      <w:pPr>
        <w:spacing w:line="360" w:lineRule="auto"/>
        <w:jc w:val="center"/>
      </w:pPr>
    </w:p>
    <w:p w:rsidR="00D4033A" w:rsidRPr="001316AE" w:rsidRDefault="00D4033A" w:rsidP="001316AE">
      <w:pPr>
        <w:spacing w:line="360" w:lineRule="auto"/>
        <w:ind w:firstLine="709"/>
        <w:jc w:val="both"/>
      </w:pPr>
      <w:r w:rsidRPr="001316AE">
        <w:t>БПК рас</w:t>
      </w:r>
      <w:r w:rsidR="00A60A6B" w:rsidRPr="001316AE">
        <w:t>шифровывается как биохимическое потребление кислорода.</w:t>
      </w:r>
    </w:p>
    <w:p w:rsidR="00A60A6B" w:rsidRPr="001316AE" w:rsidRDefault="007D6605" w:rsidP="001316AE">
      <w:pPr>
        <w:spacing w:line="360" w:lineRule="auto"/>
        <w:ind w:firstLine="709"/>
        <w:jc w:val="both"/>
      </w:pPr>
      <w:r w:rsidRPr="001316AE">
        <w:t xml:space="preserve">Формализованный суммарный показатель химического загрязнения БПК </w:t>
      </w:r>
      <w:r w:rsidR="005767C2" w:rsidRPr="001316AE">
        <w:t xml:space="preserve">применяется </w:t>
      </w:r>
      <w:r w:rsidRPr="001316AE">
        <w:t>д</w:t>
      </w:r>
      <w:r w:rsidR="00A60A6B" w:rsidRPr="001316AE">
        <w:t>ля совокупной оценки опасных уровней химического загрязнения вод</w:t>
      </w:r>
      <w:r w:rsidRPr="001316AE">
        <w:t>ы</w:t>
      </w:r>
      <w:r w:rsidR="00A60A6B" w:rsidRPr="001316AE">
        <w:t xml:space="preserve"> в случае выявления нескольких загрязняющих веществ в концентрациях, превышаю</w:t>
      </w:r>
      <w:r w:rsidR="005767C2" w:rsidRPr="001316AE">
        <w:t>щих ПДК.</w:t>
      </w:r>
    </w:p>
    <w:p w:rsidR="003F6378" w:rsidRPr="001316AE" w:rsidRDefault="003F6378" w:rsidP="001316A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16AE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203550518"/>
      <w:r w:rsidRPr="001316AE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6"/>
    </w:p>
    <w:p w:rsidR="003F6378" w:rsidRPr="001316AE" w:rsidRDefault="003F6378" w:rsidP="001316AE">
      <w:pPr>
        <w:spacing w:line="360" w:lineRule="auto"/>
        <w:ind w:firstLine="709"/>
        <w:jc w:val="both"/>
      </w:pPr>
    </w:p>
    <w:p w:rsidR="00FA49F9" w:rsidRPr="001316AE" w:rsidRDefault="00FA49F9" w:rsidP="001316AE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jc w:val="both"/>
      </w:pPr>
      <w:r w:rsidRPr="001316AE">
        <w:t>Безопасность жизнедеятельности. Конспект лекций. Ч. 2/ П.Г. Белов, А.Ф. Козьяков. С.В. Белов и др.; Под ред. С.В. Белова. –М.: ВАСОТ. 1993.</w:t>
      </w:r>
    </w:p>
    <w:p w:rsidR="00FA49F9" w:rsidRPr="001316AE" w:rsidRDefault="00FA49F9" w:rsidP="001316AE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jc w:val="both"/>
      </w:pPr>
      <w:r w:rsidRPr="001316AE">
        <w:t>Безопасность жизнедеятельности/ Н.Г. Занько. Г.А. Корсаков, К. Р. Малаян и др. Под ред. О.Н. Русака. – С.-П.: Изд-во Петербургской лесотехнической академии, 1996.</w:t>
      </w:r>
    </w:p>
    <w:p w:rsidR="00FA49F9" w:rsidRPr="001316AE" w:rsidRDefault="00FA49F9" w:rsidP="001316AE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jc w:val="both"/>
      </w:pPr>
      <w:r w:rsidRPr="001316AE">
        <w:t>Комягин В.М. Экология и промышленность. - М., Наука, 1998</w:t>
      </w:r>
    </w:p>
    <w:p w:rsidR="00FA49F9" w:rsidRPr="001316AE" w:rsidRDefault="00FA49F9" w:rsidP="001316AE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jc w:val="both"/>
      </w:pPr>
      <w:r w:rsidRPr="001316AE">
        <w:t>Коцубинский А.О. Проблемы производства. - М., Наука, 2001</w:t>
      </w:r>
    </w:p>
    <w:p w:rsidR="00FA49F9" w:rsidRPr="001316AE" w:rsidRDefault="00FA49F9" w:rsidP="001316AE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jc w:val="both"/>
      </w:pPr>
      <w:r w:rsidRPr="001316AE">
        <w:t>Ливчак И.Ф., Воронов Ю.В. Охрана окружающей среды. - М., Наука, 2000</w:t>
      </w:r>
    </w:p>
    <w:p w:rsidR="003F6378" w:rsidRPr="001316AE" w:rsidRDefault="00FA49F9" w:rsidP="001316AE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jc w:val="both"/>
      </w:pPr>
      <w:r w:rsidRPr="001316AE">
        <w:t>Чернова Н.М., Былова А.М. Экология. СПб., Знание, 1999</w:t>
      </w:r>
      <w:bookmarkStart w:id="7" w:name="_GoBack"/>
      <w:bookmarkEnd w:id="7"/>
    </w:p>
    <w:sectPr w:rsidR="003F6378" w:rsidRPr="001316AE" w:rsidSect="005767C2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C4B" w:rsidRDefault="00FC4C4B">
      <w:r>
        <w:separator/>
      </w:r>
    </w:p>
  </w:endnote>
  <w:endnote w:type="continuationSeparator" w:id="0">
    <w:p w:rsidR="00FC4C4B" w:rsidRDefault="00F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C2" w:rsidRDefault="005767C2" w:rsidP="00947DD5">
    <w:pPr>
      <w:pStyle w:val="a6"/>
      <w:framePr w:wrap="around" w:vAnchor="text" w:hAnchor="margin" w:xAlign="right" w:y="1"/>
      <w:rPr>
        <w:rStyle w:val="a8"/>
      </w:rPr>
    </w:pPr>
  </w:p>
  <w:p w:rsidR="005767C2" w:rsidRDefault="005767C2" w:rsidP="005767C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C2" w:rsidRDefault="0013594F" w:rsidP="00947DD5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5767C2" w:rsidRDefault="005767C2" w:rsidP="005767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C4B" w:rsidRDefault="00FC4C4B">
      <w:r>
        <w:separator/>
      </w:r>
    </w:p>
  </w:footnote>
  <w:footnote w:type="continuationSeparator" w:id="0">
    <w:p w:rsidR="00FC4C4B" w:rsidRDefault="00FC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0136"/>
    <w:multiLevelType w:val="hybridMultilevel"/>
    <w:tmpl w:val="23EA0F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7CF12CE"/>
    <w:multiLevelType w:val="hybridMultilevel"/>
    <w:tmpl w:val="582C2A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FB10960"/>
    <w:multiLevelType w:val="hybridMultilevel"/>
    <w:tmpl w:val="C60407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378"/>
    <w:rsid w:val="000176BF"/>
    <w:rsid w:val="000A14ED"/>
    <w:rsid w:val="000C238D"/>
    <w:rsid w:val="001316AE"/>
    <w:rsid w:val="0013594F"/>
    <w:rsid w:val="00243F1D"/>
    <w:rsid w:val="002D3860"/>
    <w:rsid w:val="00332D8C"/>
    <w:rsid w:val="003762D8"/>
    <w:rsid w:val="003F6378"/>
    <w:rsid w:val="0041297E"/>
    <w:rsid w:val="004A6997"/>
    <w:rsid w:val="004B12FB"/>
    <w:rsid w:val="005767C2"/>
    <w:rsid w:val="00610A62"/>
    <w:rsid w:val="00620238"/>
    <w:rsid w:val="00630411"/>
    <w:rsid w:val="006873EC"/>
    <w:rsid w:val="007150E4"/>
    <w:rsid w:val="007335BA"/>
    <w:rsid w:val="007B023C"/>
    <w:rsid w:val="007D6605"/>
    <w:rsid w:val="0084463E"/>
    <w:rsid w:val="008975EA"/>
    <w:rsid w:val="00947DD5"/>
    <w:rsid w:val="00A60A6B"/>
    <w:rsid w:val="00B23CE2"/>
    <w:rsid w:val="00BE2858"/>
    <w:rsid w:val="00C14AA2"/>
    <w:rsid w:val="00CE246A"/>
    <w:rsid w:val="00D4033A"/>
    <w:rsid w:val="00E24005"/>
    <w:rsid w:val="00E977C1"/>
    <w:rsid w:val="00F26598"/>
    <w:rsid w:val="00F46653"/>
    <w:rsid w:val="00F76B45"/>
    <w:rsid w:val="00FA1EAB"/>
    <w:rsid w:val="00FA49F9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8A84BEB-EA26-4CCF-A273-40218C7D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F63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3F6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246A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5767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page number"/>
    <w:uiPriority w:val="99"/>
    <w:rsid w:val="005767C2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8975EA"/>
    <w:pPr>
      <w:tabs>
        <w:tab w:val="right" w:leader="dot" w:pos="709"/>
      </w:tabs>
      <w:spacing w:line="360" w:lineRule="auto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0685">
          <w:marLeft w:val="1400"/>
          <w:marRight w:val="0"/>
          <w:marTop w:val="0"/>
          <w:marBottom w:val="0"/>
          <w:divBdr>
            <w:top w:val="none" w:sz="0" w:space="0" w:color="auto"/>
            <w:left w:val="single" w:sz="8" w:space="25" w:color="CCCCCC"/>
            <w:bottom w:val="none" w:sz="0" w:space="0" w:color="auto"/>
            <w:right w:val="single" w:sz="2" w:space="25" w:color="CCCCCC"/>
          </w:divBdr>
        </w:div>
      </w:divsChild>
    </w:div>
    <w:div w:id="23613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0686">
          <w:marLeft w:val="1400"/>
          <w:marRight w:val="0"/>
          <w:marTop w:val="0"/>
          <w:marBottom w:val="0"/>
          <w:divBdr>
            <w:top w:val="none" w:sz="0" w:space="0" w:color="auto"/>
            <w:left w:val="single" w:sz="8" w:space="25" w:color="CCCCCC"/>
            <w:bottom w:val="none" w:sz="0" w:space="0" w:color="auto"/>
            <w:right w:val="single" w:sz="2" w:space="25" w:color="CCCCCC"/>
          </w:divBdr>
        </w:div>
      </w:divsChild>
    </w:div>
    <w:div w:id="2361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Хозяин</dc:creator>
  <cp:keywords/>
  <dc:description/>
  <cp:lastModifiedBy>admin</cp:lastModifiedBy>
  <cp:revision>2</cp:revision>
  <dcterms:created xsi:type="dcterms:W3CDTF">2014-02-24T21:27:00Z</dcterms:created>
  <dcterms:modified xsi:type="dcterms:W3CDTF">2014-02-24T21:27:00Z</dcterms:modified>
</cp:coreProperties>
</file>