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6D1A79" w:rsidRDefault="00E75A5E" w:rsidP="006D1A79">
      <w:pPr>
        <w:pStyle w:val="2"/>
        <w:keepNext w:val="0"/>
        <w:suppressAutoHyphens/>
        <w:spacing w:before="0" w:after="0" w:line="360" w:lineRule="auto"/>
        <w:ind w:firstLine="709"/>
        <w:jc w:val="both"/>
        <w:rPr>
          <w:rFonts w:ascii="Times New Roman" w:hAnsi="Times New Roman" w:cs="Times New Roman"/>
          <w:b w:val="0"/>
          <w:i w:val="0"/>
        </w:rPr>
      </w:pPr>
      <w:bookmarkStart w:id="0" w:name="_Toc138650579"/>
      <w:r w:rsidRPr="006D1A79">
        <w:rPr>
          <w:rFonts w:ascii="Times New Roman" w:hAnsi="Times New Roman" w:cs="Times New Roman"/>
          <w:b w:val="0"/>
          <w:i w:val="0"/>
        </w:rPr>
        <w:t>Содержание</w:t>
      </w:r>
      <w:bookmarkEnd w:id="0"/>
    </w:p>
    <w:p w:rsidR="005F51A0" w:rsidRPr="006D1A79" w:rsidRDefault="005F51A0" w:rsidP="006D1A79">
      <w:pPr>
        <w:suppressAutoHyphens/>
        <w:spacing w:line="360" w:lineRule="auto"/>
        <w:ind w:firstLine="709"/>
        <w:jc w:val="both"/>
        <w:rPr>
          <w:sz w:val="28"/>
        </w:rPr>
      </w:pPr>
    </w:p>
    <w:p w:rsidR="005F51A0" w:rsidRPr="006D1A79" w:rsidRDefault="005F51A0" w:rsidP="006D1A79">
      <w:pPr>
        <w:pStyle w:val="21"/>
        <w:tabs>
          <w:tab w:val="right" w:leader="dot" w:pos="9628"/>
        </w:tabs>
        <w:suppressAutoHyphens/>
        <w:spacing w:line="360" w:lineRule="auto"/>
        <w:ind w:left="0"/>
        <w:rPr>
          <w:noProof/>
          <w:sz w:val="28"/>
          <w:szCs w:val="28"/>
        </w:rPr>
      </w:pPr>
      <w:r w:rsidRPr="006D1A79">
        <w:rPr>
          <w:rStyle w:val="a4"/>
          <w:noProof/>
          <w:color w:val="auto"/>
          <w:sz w:val="28"/>
          <w:szCs w:val="28"/>
          <w:u w:val="none"/>
        </w:rPr>
        <w:t>Введение</w:t>
      </w:r>
    </w:p>
    <w:p w:rsidR="005F51A0" w:rsidRPr="006D1A79" w:rsidRDefault="005F51A0" w:rsidP="006D1A79">
      <w:pPr>
        <w:pStyle w:val="21"/>
        <w:tabs>
          <w:tab w:val="right" w:leader="dot" w:pos="9628"/>
        </w:tabs>
        <w:suppressAutoHyphens/>
        <w:spacing w:line="360" w:lineRule="auto"/>
        <w:ind w:left="0"/>
        <w:rPr>
          <w:noProof/>
          <w:sz w:val="28"/>
          <w:szCs w:val="28"/>
        </w:rPr>
      </w:pPr>
      <w:r w:rsidRPr="006D1A79">
        <w:rPr>
          <w:rStyle w:val="a4"/>
          <w:noProof/>
          <w:color w:val="auto"/>
          <w:sz w:val="28"/>
          <w:szCs w:val="28"/>
          <w:u w:val="none"/>
        </w:rPr>
        <w:t>1. Сибирь в начале ХХ века</w:t>
      </w:r>
    </w:p>
    <w:p w:rsidR="005F51A0" w:rsidRPr="006D1A79" w:rsidRDefault="005F51A0" w:rsidP="006D1A79">
      <w:pPr>
        <w:pStyle w:val="21"/>
        <w:tabs>
          <w:tab w:val="right" w:leader="dot" w:pos="9628"/>
        </w:tabs>
        <w:suppressAutoHyphens/>
        <w:spacing w:line="360" w:lineRule="auto"/>
        <w:ind w:left="0"/>
        <w:rPr>
          <w:noProof/>
          <w:sz w:val="28"/>
          <w:szCs w:val="28"/>
        </w:rPr>
      </w:pPr>
      <w:r w:rsidRPr="006D1A79">
        <w:rPr>
          <w:rStyle w:val="a4"/>
          <w:noProof/>
          <w:color w:val="auto"/>
          <w:sz w:val="28"/>
          <w:szCs w:val="28"/>
          <w:u w:val="none"/>
        </w:rPr>
        <w:t>2. История пожарной охраны Ново-Николаевска</w:t>
      </w:r>
    </w:p>
    <w:p w:rsidR="005F51A0" w:rsidRPr="006D1A79" w:rsidRDefault="005F51A0" w:rsidP="006D1A79">
      <w:pPr>
        <w:pStyle w:val="21"/>
        <w:tabs>
          <w:tab w:val="right" w:leader="dot" w:pos="9628"/>
        </w:tabs>
        <w:suppressAutoHyphens/>
        <w:spacing w:line="360" w:lineRule="auto"/>
        <w:ind w:left="0"/>
        <w:rPr>
          <w:noProof/>
          <w:sz w:val="28"/>
          <w:szCs w:val="28"/>
        </w:rPr>
      </w:pPr>
      <w:r w:rsidRPr="006D1A79">
        <w:rPr>
          <w:rStyle w:val="a4"/>
          <w:noProof/>
          <w:color w:val="auto"/>
          <w:sz w:val="28"/>
          <w:szCs w:val="28"/>
          <w:u w:val="none"/>
        </w:rPr>
        <w:t>3. Н.М. Тихомиров и Добровольное пожарное общество</w:t>
      </w:r>
    </w:p>
    <w:p w:rsidR="005F51A0" w:rsidRPr="006D1A79" w:rsidRDefault="005F51A0" w:rsidP="006D1A79">
      <w:pPr>
        <w:pStyle w:val="21"/>
        <w:tabs>
          <w:tab w:val="right" w:leader="dot" w:pos="9628"/>
        </w:tabs>
        <w:suppressAutoHyphens/>
        <w:spacing w:line="360" w:lineRule="auto"/>
        <w:ind w:left="0"/>
        <w:rPr>
          <w:noProof/>
          <w:sz w:val="28"/>
          <w:szCs w:val="28"/>
        </w:rPr>
      </w:pPr>
      <w:r w:rsidRPr="006D1A79">
        <w:rPr>
          <w:rStyle w:val="a4"/>
          <w:noProof/>
          <w:color w:val="auto"/>
          <w:sz w:val="28"/>
          <w:szCs w:val="28"/>
          <w:u w:val="none"/>
        </w:rPr>
        <w:t>Заключение</w:t>
      </w:r>
    </w:p>
    <w:p w:rsidR="005F51A0" w:rsidRPr="006D1A79" w:rsidRDefault="005F51A0" w:rsidP="006D1A79">
      <w:pPr>
        <w:pStyle w:val="21"/>
        <w:tabs>
          <w:tab w:val="right" w:leader="dot" w:pos="9628"/>
        </w:tabs>
        <w:suppressAutoHyphens/>
        <w:spacing w:line="360" w:lineRule="auto"/>
        <w:ind w:left="0"/>
        <w:rPr>
          <w:noProof/>
          <w:sz w:val="28"/>
          <w:szCs w:val="28"/>
        </w:rPr>
      </w:pPr>
      <w:r w:rsidRPr="006D1A79">
        <w:rPr>
          <w:rStyle w:val="a4"/>
          <w:noProof/>
          <w:color w:val="auto"/>
          <w:sz w:val="28"/>
          <w:szCs w:val="28"/>
          <w:u w:val="none"/>
        </w:rPr>
        <w:t>Список литературы</w:t>
      </w:r>
    </w:p>
    <w:p w:rsidR="00E75A5E" w:rsidRPr="006D1A79" w:rsidRDefault="00E75A5E" w:rsidP="006D1A79">
      <w:pPr>
        <w:suppressAutoHyphens/>
        <w:spacing w:line="360" w:lineRule="auto"/>
        <w:ind w:firstLine="709"/>
        <w:jc w:val="both"/>
        <w:rPr>
          <w:sz w:val="28"/>
        </w:rPr>
      </w:pPr>
    </w:p>
    <w:p w:rsidR="00E75A5E" w:rsidRPr="000309A0" w:rsidRDefault="00E75A5E" w:rsidP="006D1A79">
      <w:pPr>
        <w:pStyle w:val="2"/>
        <w:keepNext w:val="0"/>
        <w:suppressAutoHyphens/>
        <w:spacing w:before="0" w:after="0" w:line="360" w:lineRule="auto"/>
        <w:ind w:firstLine="709"/>
        <w:jc w:val="both"/>
        <w:rPr>
          <w:rFonts w:ascii="Times New Roman" w:hAnsi="Times New Roman" w:cs="Times New Roman"/>
          <w:b w:val="0"/>
          <w:bCs w:val="0"/>
          <w:i w:val="0"/>
          <w:iCs w:val="0"/>
        </w:rPr>
      </w:pPr>
      <w:r w:rsidRPr="006D1A79">
        <w:rPr>
          <w:rFonts w:ascii="Times New Roman" w:hAnsi="Times New Roman" w:cs="Times New Roman"/>
          <w:b w:val="0"/>
          <w:bCs w:val="0"/>
          <w:i w:val="0"/>
          <w:iCs w:val="0"/>
        </w:rPr>
        <w:br w:type="page"/>
      </w:r>
      <w:bookmarkStart w:id="1" w:name="_Toc138650580"/>
      <w:r w:rsidRPr="006D1A79">
        <w:rPr>
          <w:rFonts w:ascii="Times New Roman" w:hAnsi="Times New Roman" w:cs="Times New Roman"/>
          <w:b w:val="0"/>
          <w:bCs w:val="0"/>
          <w:i w:val="0"/>
          <w:iCs w:val="0"/>
        </w:rPr>
        <w:t>Введение</w:t>
      </w:r>
      <w:bookmarkEnd w:id="1"/>
    </w:p>
    <w:p w:rsidR="006D1A79" w:rsidRPr="000309A0" w:rsidRDefault="006D1A79" w:rsidP="006D1A79"/>
    <w:p w:rsidR="006D1A79" w:rsidRDefault="00974FD1" w:rsidP="006D1A79">
      <w:pPr>
        <w:pStyle w:val="11"/>
        <w:suppressAutoHyphens/>
        <w:ind w:firstLine="709"/>
      </w:pPr>
      <w:r w:rsidRPr="006D1A79">
        <w:t>Традиционно история городов рассматривалась через призму приобретения или изменения их функций, сопровождавшихся изменением численности населения и развитием инфраструктуры (жилье, соцкультбыт, коммуникации). Однако этот основополагающий принцип игнорировался применительно к советскому времени, когда развитие городских поселений искусственно привязывалось к политической истории с выделением таких этапов как гражданская война, восстановительный период, Великая Отечественная война 1941-1945 гг. и т.д. При этом игнорировались как раз качественные параметры и достижения западной экономической географии и истории в изучении урбанизации и городов. Не избежала подобного подхода и история Новосибирска.</w:t>
      </w:r>
    </w:p>
    <w:p w:rsidR="006D1A79" w:rsidRDefault="00974FD1" w:rsidP="006D1A79">
      <w:pPr>
        <w:pStyle w:val="11"/>
        <w:suppressAutoHyphens/>
        <w:ind w:firstLine="709"/>
      </w:pPr>
      <w:r w:rsidRPr="006D1A79">
        <w:t xml:space="preserve">Попытку исправить сложившееся положение представляет предлагаемая периодизация история Новониколаевска – Новосибирска с позиций изменения его функций. С этой точки зрения можно выделить следующие этапы: 1. 1893 – февраль 1917 г.; 2. 1917 – июнь 1941 г.; 3. 1941 – конец 50-х гг.; 4. конец 50-х – конец 80-х гг.; 5. последнее десятилетие (1989 – 1999). Несмотря на разнообразие функций, выполняемых городом в разное время, две константы составляли стержень его жизнедеятельности. Прежде всего постоянно возрастающее значение Новосибирска как транспортного узла. В рамках первого этапа – сооружение Трансиба, Алтайской железной дороги, судоходство по крупнейшей водной магистрали Западной Сибири – Оби, на втором – реконструкция Трансиба, сооружение железной дороги Инская – Проектная (на Кузбасс); в послевоенный период – электрификация Трансиба, организация авиационного сообщения; конец 50-х – конец 80-х гг. характеризуется превращением города в центр авиационных перевозок Западной Сибири (открытие в </w:t>
      </w:r>
      <w:smartTag w:uri="urn:schemas-microsoft-com:office:smarttags" w:element="metricconverter">
        <w:smartTagPr>
          <w:attr w:name="ProductID" w:val="1963 г"/>
        </w:smartTagPr>
        <w:r w:rsidRPr="006D1A79">
          <w:t>1963 г</w:t>
        </w:r>
      </w:smartTag>
      <w:r w:rsidRPr="006D1A79">
        <w:t>. Толмачевского аэропорта), сооружением автодорог с твердым покрытием до Барнаула, Кемерово, Томска, Ленинск-Кузнецкого, наращиванием перевозок в Обь-Иртышском бассейне в связи с освоением Западно-Сибирского нефтегазового комплекса; в истекшем десятилетии завершилось строительство автотрассы на Омск, начались работы по сооружению обходной с севера автомагистрали. Кроме того, история города целиком укладывается в процесс становления в России индустриального общества. Причем его начало и завершение (1-й и 5-й этапы) осуществлялось в рамках рыночных (капиталистических) отношений, вернее, в обстановке перехода к ним.</w:t>
      </w:r>
    </w:p>
    <w:p w:rsidR="00974FD1" w:rsidRPr="006D1A79" w:rsidRDefault="00974FD1" w:rsidP="006D1A79">
      <w:pPr>
        <w:pStyle w:val="11"/>
        <w:suppressAutoHyphens/>
        <w:ind w:firstLine="709"/>
      </w:pPr>
      <w:r w:rsidRPr="006D1A79">
        <w:t>Первый этап нам представляется особенно важным, так как именно в это время происходит зарождение основных предприятий и сообществ, в том числе и зарождении пожарного общества.</w:t>
      </w:r>
    </w:p>
    <w:p w:rsidR="00974FD1" w:rsidRPr="006D1A79" w:rsidRDefault="00974FD1" w:rsidP="006D1A79">
      <w:pPr>
        <w:pStyle w:val="11"/>
        <w:suppressAutoHyphens/>
        <w:ind w:firstLine="709"/>
      </w:pPr>
      <w:r w:rsidRPr="006D1A79">
        <w:t>Цель данной работы – рассмотреть пожарную безопасность Новониколаевска в дореволюционный период.</w:t>
      </w:r>
    </w:p>
    <w:p w:rsidR="00974FD1" w:rsidRPr="006D1A79" w:rsidRDefault="00974FD1" w:rsidP="006D1A79">
      <w:pPr>
        <w:pStyle w:val="11"/>
        <w:suppressAutoHyphens/>
        <w:ind w:firstLine="709"/>
      </w:pPr>
      <w:r w:rsidRPr="006D1A79">
        <w:t>Задачи:</w:t>
      </w:r>
    </w:p>
    <w:p w:rsidR="00974FD1" w:rsidRPr="006D1A79" w:rsidRDefault="00974FD1" w:rsidP="006D1A79">
      <w:pPr>
        <w:pStyle w:val="11"/>
        <w:numPr>
          <w:ilvl w:val="0"/>
          <w:numId w:val="2"/>
        </w:numPr>
        <w:suppressAutoHyphens/>
        <w:ind w:left="0" w:firstLine="709"/>
      </w:pPr>
      <w:r w:rsidRPr="006D1A79">
        <w:t>рассмотреть вопросы развития Сибири в начале ХХ века;</w:t>
      </w:r>
    </w:p>
    <w:p w:rsidR="00974FD1" w:rsidRPr="006D1A79" w:rsidRDefault="00974FD1" w:rsidP="006D1A79">
      <w:pPr>
        <w:pStyle w:val="11"/>
        <w:numPr>
          <w:ilvl w:val="0"/>
          <w:numId w:val="2"/>
        </w:numPr>
        <w:suppressAutoHyphens/>
        <w:ind w:left="0" w:firstLine="709"/>
        <w:rPr>
          <w:bCs/>
          <w:iCs/>
        </w:rPr>
      </w:pPr>
      <w:r w:rsidRPr="006D1A79">
        <w:rPr>
          <w:bCs/>
          <w:iCs/>
        </w:rPr>
        <w:t>изучить историю пожарной охраны Ново-Николаевска;</w:t>
      </w:r>
    </w:p>
    <w:p w:rsidR="00974FD1" w:rsidRPr="006D1A79" w:rsidRDefault="00974FD1" w:rsidP="006D1A79">
      <w:pPr>
        <w:pStyle w:val="11"/>
        <w:numPr>
          <w:ilvl w:val="0"/>
          <w:numId w:val="2"/>
        </w:numPr>
        <w:suppressAutoHyphens/>
        <w:ind w:left="0" w:firstLine="709"/>
      </w:pPr>
      <w:r w:rsidRPr="006D1A79">
        <w:rPr>
          <w:bCs/>
          <w:iCs/>
        </w:rPr>
        <w:t xml:space="preserve">выявить вклад </w:t>
      </w:r>
      <w:r w:rsidRPr="006D1A79">
        <w:rPr>
          <w:iCs/>
          <w:szCs w:val="20"/>
        </w:rPr>
        <w:t>Н.М. Тихомиров в создание Добровольного пожарного общества.</w:t>
      </w:r>
    </w:p>
    <w:p w:rsidR="00E75A5E" w:rsidRPr="006D1A79" w:rsidRDefault="00E75A5E" w:rsidP="006D1A79">
      <w:pPr>
        <w:suppressAutoHyphens/>
        <w:spacing w:line="360" w:lineRule="auto"/>
        <w:ind w:firstLine="709"/>
        <w:jc w:val="both"/>
        <w:rPr>
          <w:sz w:val="28"/>
        </w:rPr>
      </w:pPr>
    </w:p>
    <w:p w:rsidR="007422BA" w:rsidRPr="006D1A79" w:rsidRDefault="00E75A5E" w:rsidP="006D1A79">
      <w:pPr>
        <w:pStyle w:val="2"/>
        <w:keepNext w:val="0"/>
        <w:suppressAutoHyphens/>
        <w:spacing w:before="0" w:after="0" w:line="360" w:lineRule="auto"/>
        <w:ind w:firstLine="709"/>
        <w:jc w:val="both"/>
        <w:rPr>
          <w:rFonts w:ascii="Times New Roman" w:hAnsi="Times New Roman" w:cs="Times New Roman"/>
          <w:b w:val="0"/>
          <w:bCs w:val="0"/>
          <w:i w:val="0"/>
          <w:iCs w:val="0"/>
        </w:rPr>
      </w:pPr>
      <w:r w:rsidRPr="006D1A79">
        <w:rPr>
          <w:rFonts w:ascii="Times New Roman" w:hAnsi="Times New Roman" w:cs="Times New Roman"/>
          <w:b w:val="0"/>
          <w:bCs w:val="0"/>
          <w:i w:val="0"/>
          <w:iCs w:val="0"/>
        </w:rPr>
        <w:br w:type="page"/>
      </w:r>
      <w:bookmarkStart w:id="2" w:name="_Toc138650581"/>
      <w:r w:rsidR="007422BA" w:rsidRPr="006D1A79">
        <w:rPr>
          <w:rFonts w:ascii="Times New Roman" w:hAnsi="Times New Roman" w:cs="Times New Roman"/>
          <w:b w:val="0"/>
          <w:bCs w:val="0"/>
          <w:i w:val="0"/>
          <w:iCs w:val="0"/>
        </w:rPr>
        <w:t xml:space="preserve">1. </w:t>
      </w:r>
      <w:r w:rsidR="009667CB" w:rsidRPr="006D1A79">
        <w:rPr>
          <w:rFonts w:ascii="Times New Roman" w:hAnsi="Times New Roman" w:cs="Times New Roman"/>
          <w:b w:val="0"/>
          <w:bCs w:val="0"/>
          <w:i w:val="0"/>
          <w:iCs w:val="0"/>
        </w:rPr>
        <w:t>Сибирь в начале ХХ века</w:t>
      </w:r>
      <w:bookmarkEnd w:id="2"/>
    </w:p>
    <w:p w:rsidR="007422BA" w:rsidRPr="006D1A79" w:rsidRDefault="007422BA" w:rsidP="006D1A79">
      <w:pPr>
        <w:suppressAutoHyphens/>
        <w:spacing w:line="360" w:lineRule="auto"/>
        <w:ind w:firstLine="709"/>
        <w:jc w:val="both"/>
        <w:rPr>
          <w:sz w:val="28"/>
        </w:rPr>
      </w:pPr>
    </w:p>
    <w:p w:rsidR="009667CB" w:rsidRPr="006D1A79" w:rsidRDefault="009667CB" w:rsidP="006D1A79">
      <w:pPr>
        <w:pStyle w:val="11"/>
        <w:suppressAutoHyphens/>
        <w:ind w:firstLine="709"/>
      </w:pPr>
      <w:r w:rsidRPr="006D1A79">
        <w:t xml:space="preserve">К началу </w:t>
      </w:r>
      <w:r w:rsidRPr="006D1A79">
        <w:rPr>
          <w:lang w:val="en-US"/>
        </w:rPr>
        <w:t>XX</w:t>
      </w:r>
      <w:r w:rsidRPr="006D1A79">
        <w:t xml:space="preserve"> в. Сибирь представляла собой противоречивую картину. Это была земля несметных природных богатств и более зажиточного, чем в Европейской России, населения. В то же время это был край чиновничьего своеволия (ведь здесь не было земства), край каторги и ссылки. Промышленность здесь была менее развита, чем в Европейской России, ниже был и уровень просвещения и здравоохранения. Освоение огромного края тормозилось, прежде всего, его отдаленностью и слабым развитием путей сообщения.</w:t>
      </w:r>
    </w:p>
    <w:p w:rsidR="009667CB" w:rsidRPr="006D1A79" w:rsidRDefault="009667CB" w:rsidP="006D1A79">
      <w:pPr>
        <w:pStyle w:val="11"/>
        <w:suppressAutoHyphens/>
        <w:ind w:firstLine="709"/>
      </w:pPr>
      <w:r w:rsidRPr="006D1A79">
        <w:t>С экономическим подъемом в Сибири происходит рост городского населения: если в 1897 г. оно составляло 393 тыс. человек, то к 1913 г. выросло до 1 млн. Приблизились к 100-тысячному рубежу или превзошли его Омск, Томск, Иркутск. В связи со строительством Транссиб: появляются новые города — Новониколаевск, Татарск, Тайга, Боготол и другие.</w:t>
      </w:r>
    </w:p>
    <w:p w:rsidR="009667CB" w:rsidRPr="006D1A79" w:rsidRDefault="009667CB" w:rsidP="006D1A79">
      <w:pPr>
        <w:pStyle w:val="11"/>
        <w:suppressAutoHyphens/>
        <w:ind w:firstLine="709"/>
      </w:pPr>
      <w:r w:rsidRPr="006D1A79">
        <w:t xml:space="preserve">Особенно удивительна судьба Новониколаевска, возникшего в </w:t>
      </w:r>
      <w:smartTag w:uri="urn:schemas-microsoft-com:office:smarttags" w:element="metricconverter">
        <w:smartTagPr>
          <w:attr w:name="ProductID" w:val="1893 г"/>
        </w:smartTagPr>
        <w:r w:rsidRPr="006D1A79">
          <w:t>1893 г</w:t>
        </w:r>
      </w:smartTag>
      <w:r w:rsidRPr="006D1A79">
        <w:t>. как поселок строителей железнодорожного моста,</w:t>
      </w:r>
      <w:r w:rsidR="00AC5090" w:rsidRPr="006D1A79">
        <w:t xml:space="preserve"> </w:t>
      </w:r>
      <w:r w:rsidRPr="006D1A79">
        <w:t xml:space="preserve">через Обь. В </w:t>
      </w:r>
      <w:smartTag w:uri="urn:schemas-microsoft-com:office:smarttags" w:element="metricconverter">
        <w:smartTagPr>
          <w:attr w:name="ProductID" w:val="1903 г"/>
        </w:smartTagPr>
        <w:r w:rsidRPr="006D1A79">
          <w:t>1903 г</w:t>
        </w:r>
      </w:smartTag>
      <w:r w:rsidRPr="006D1A79">
        <w:t xml:space="preserve">. Николай </w:t>
      </w:r>
      <w:r w:rsidRPr="006D1A79">
        <w:rPr>
          <w:lang w:val="en-US"/>
        </w:rPr>
        <w:t>II</w:t>
      </w:r>
      <w:r w:rsidRPr="006D1A79">
        <w:t xml:space="preserve"> утвердил преобразование поселка Новониколаевского в </w:t>
      </w:r>
      <w:r w:rsidR="006D1A79">
        <w:t>"</w:t>
      </w:r>
      <w:r w:rsidRPr="006D1A79">
        <w:t>безуездный город</w:t>
      </w:r>
      <w:r w:rsidR="006D1A79">
        <w:t>"</w:t>
      </w:r>
      <w:r w:rsidRPr="006D1A79">
        <w:t xml:space="preserve"> Томского уезда. Родившись на пересечении торговых путей, будущая столица Сибири росла невиданными темпами. Недаром город уже и тогда называли </w:t>
      </w:r>
      <w:r w:rsidR="006D1A79">
        <w:t>"</w:t>
      </w:r>
      <w:r w:rsidRPr="006D1A79">
        <w:t>Сибирским Чикаго</w:t>
      </w:r>
      <w:r w:rsidR="006D1A79">
        <w:t>"</w:t>
      </w:r>
      <w:r w:rsidRPr="006D1A79">
        <w:t xml:space="preserve">. До </w:t>
      </w:r>
      <w:smartTag w:uri="urn:schemas-microsoft-com:office:smarttags" w:element="metricconverter">
        <w:smartTagPr>
          <w:attr w:name="ProductID" w:val="1914 г"/>
        </w:smartTagPr>
        <w:r w:rsidRPr="006D1A79">
          <w:t>1914 г</w:t>
        </w:r>
      </w:smartTag>
      <w:r w:rsidRPr="006D1A79">
        <w:t>. численность его населения удваивалась каждое пятилетие. За два десятилетия своего существования Новониколаевск заметно выдвинулся среди сибирских городов, стал главным центром сибирского мукомолья.</w:t>
      </w:r>
    </w:p>
    <w:p w:rsidR="009667CB" w:rsidRPr="006D1A79" w:rsidRDefault="009667CB" w:rsidP="006D1A79">
      <w:pPr>
        <w:pStyle w:val="11"/>
        <w:suppressAutoHyphens/>
        <w:ind w:firstLine="709"/>
      </w:pPr>
      <w:r w:rsidRPr="006D1A79">
        <w:t xml:space="preserve">Самым крупным событием начала </w:t>
      </w:r>
      <w:r w:rsidRPr="006D1A79">
        <w:rPr>
          <w:lang w:val="en-US"/>
        </w:rPr>
        <w:t>XX</w:t>
      </w:r>
      <w:r w:rsidRPr="006D1A79">
        <w:t xml:space="preserve"> в. в истории Сибири стало завершение строительства Сибирской железной дороги, которую нередко называли Великим сибирским путем, а ныне кратко именуют Транссибом. Строительство последнего участка этой магистрали — Кругобайкальского — было завершено в </w:t>
      </w:r>
      <w:smartTag w:uri="urn:schemas-microsoft-com:office:smarttags" w:element="metricconverter">
        <w:smartTagPr>
          <w:attr w:name="ProductID" w:val="1904 г"/>
        </w:smartTagPr>
        <w:r w:rsidRPr="006D1A79">
          <w:t>1904 г</w:t>
        </w:r>
      </w:smartTag>
      <w:r w:rsidRPr="006D1A79">
        <w:t>.</w:t>
      </w:r>
    </w:p>
    <w:p w:rsidR="009667CB" w:rsidRPr="006D1A79" w:rsidRDefault="009667CB" w:rsidP="006D1A79">
      <w:pPr>
        <w:pStyle w:val="11"/>
        <w:suppressAutoHyphens/>
        <w:ind w:firstLine="709"/>
      </w:pPr>
      <w:r w:rsidRPr="006D1A79">
        <w:t xml:space="preserve">Современников поражали масштабы этой стройки, предпринятой по повелению императора Александра </w:t>
      </w:r>
      <w:r w:rsidRPr="006D1A79">
        <w:rPr>
          <w:lang w:val="en-US"/>
        </w:rPr>
        <w:t>III</w:t>
      </w:r>
      <w:r w:rsidRPr="006D1A79">
        <w:t xml:space="preserve">. В начале </w:t>
      </w:r>
      <w:r w:rsidRPr="006D1A79">
        <w:rPr>
          <w:lang w:val="en-US"/>
        </w:rPr>
        <w:t>XX</w:t>
      </w:r>
      <w:r w:rsidRPr="006D1A79">
        <w:t xml:space="preserve"> в. Сибирская магистраль стала самой протяженной железной дорогой не только в России, но и в мире: ее общая длина достигала 8 тыс. километров. Сложнейшими техническими сооружениями явились мосты через великие сибирские реки. Грандиозный мост через Обь у села Кривощеково (в районе современного Новосибирска) воздвигнут по проекту талантливого инженера и ученого Н. А. Белелюбского; мост через Енисей в Красноярске имел шесть пролетов по </w:t>
      </w:r>
      <w:smartTag w:uri="urn:schemas-microsoft-com:office:smarttags" w:element="metricconverter">
        <w:smartTagPr>
          <w:attr w:name="ProductID" w:val="144 метра"/>
        </w:smartTagPr>
        <w:r w:rsidRPr="006D1A79">
          <w:t>144 метра</w:t>
        </w:r>
      </w:smartTag>
      <w:r w:rsidRPr="006D1A79">
        <w:t xml:space="preserve">, в </w:t>
      </w:r>
      <w:smartTag w:uri="urn:schemas-microsoft-com:office:smarttags" w:element="metricconverter">
        <w:smartTagPr>
          <w:attr w:name="ProductID" w:val="1900 г"/>
        </w:smartTagPr>
        <w:r w:rsidRPr="006D1A79">
          <w:t>1900 г</w:t>
        </w:r>
      </w:smartTag>
      <w:r w:rsidRPr="006D1A79">
        <w:t>. он был удостоен в Париже золотой медали.</w:t>
      </w:r>
    </w:p>
    <w:p w:rsidR="009667CB" w:rsidRPr="006D1A79" w:rsidRDefault="009667CB" w:rsidP="006D1A79">
      <w:pPr>
        <w:pStyle w:val="11"/>
        <w:suppressAutoHyphens/>
        <w:ind w:firstLine="709"/>
      </w:pPr>
      <w:r w:rsidRPr="006D1A79">
        <w:t>Еще большее влияние оказало проведение железной дороги на сибирское сельское хозяйство. С ее вводом в действие из Центральной России в Сибирь устремились миллионы крестьян в поисках свободной и обеспеченной жизни. С 1896 по 1913 г. в Сибирь переселилось более 3 млн. человек.</w:t>
      </w:r>
    </w:p>
    <w:p w:rsidR="009667CB" w:rsidRPr="006D1A79" w:rsidRDefault="009667CB" w:rsidP="006D1A79">
      <w:pPr>
        <w:pStyle w:val="11"/>
        <w:suppressAutoHyphens/>
        <w:ind w:firstLine="709"/>
      </w:pPr>
      <w:r w:rsidRPr="006D1A79">
        <w:t>Поскольку теперь стоимость перевозок сократилась в 5—6 раз, стало экономически выгодным вывозить за границу не только меха, драгоценные камни и металлы, но и продукты сельского хозяйства. Как говорили современники, сибирские недра и леса уступили первенство полям и лугам, а меха и золото — хлебу и сливочному маслу (экспорт этого скоропортящегося продукта стал возможен только благодаря сооружению железной дороги).</w:t>
      </w:r>
    </w:p>
    <w:p w:rsidR="006D1A79" w:rsidRDefault="009667CB" w:rsidP="006D1A79">
      <w:pPr>
        <w:pStyle w:val="11"/>
        <w:suppressAutoHyphens/>
        <w:ind w:firstLine="709"/>
      </w:pPr>
      <w:r w:rsidRPr="006D1A79">
        <w:t>Что же представляла собой Сибирь в последнее годы императорской России? Несмотря незначительный экономический подъем, она оставалась преимущественно аграрным краем: примерно 2/3 всей валовой продукции в, регионе давало сельское хозяйство и лишь 1/4 — промышленность. Существенную роль в общероссийском масштабе играли только некоторые отрасли горной промышленности (в 1913 г. 65%, всего золота, 25% свинца, 8% угля дала Сибирь). В Сибири трудилось чуть более 1% рабочих страны, дававших 1,5—2% валовой продукции российской промышленности. Местную промышленность представляли главным образом две отрасли: горная и пищевая, причем последняя преобладала (составляла 8/10 обрабатывающей промышленности). В ней наиболее сильным было мукомольное производство. В то же время почти не развивались машиностроение и химическая промышленность.</w:t>
      </w:r>
    </w:p>
    <w:p w:rsidR="009667CB" w:rsidRPr="006D1A79" w:rsidRDefault="009667CB" w:rsidP="006D1A79">
      <w:pPr>
        <w:pStyle w:val="11"/>
        <w:suppressAutoHyphens/>
        <w:ind w:firstLine="709"/>
      </w:pPr>
      <w:r w:rsidRPr="006D1A79">
        <w:t>К 1917 г. Сибирь, сосредоточив 7% населения России, давала 16,6% валового сбора хлеба, располагала 8,3% длины железных дорог, 7,5% пароходов, 5,5% торговых заведений страны, т, $. имела довольно развитое сельское хозяйство, средние транспорт и торговлю и слаборазвитую промышленность.</w:t>
      </w:r>
    </w:p>
    <w:p w:rsidR="003A5346" w:rsidRPr="006D1A79" w:rsidRDefault="009667CB" w:rsidP="006D1A79">
      <w:pPr>
        <w:pStyle w:val="11"/>
        <w:suppressAutoHyphens/>
        <w:ind w:firstLine="709"/>
      </w:pPr>
      <w:r w:rsidRPr="006D1A79">
        <w:t>Значительные перемены происходили в культуре сибиряков, их образовании, хотя и здесь край еще отставал от средних показателей России. По переписи населения 1897 г., среди сибиряков</w:t>
      </w:r>
      <w:r w:rsidR="003A5346" w:rsidRPr="006D1A79">
        <w:t xml:space="preserve"> грамотных числилось лишь 12,4%, а в стране</w:t>
      </w:r>
      <w:r w:rsidR="006D1A79">
        <w:t xml:space="preserve"> </w:t>
      </w:r>
      <w:r w:rsidR="003A5346" w:rsidRPr="006D1A79">
        <w:t xml:space="preserve">21,1%. Рост образования ускоряется в предреволюционное десятилетие, чему способствовало введение демократических свобод и подъем общественно-культурных запросов народа. К 1920 г. из тысячи жителей в возрасте от восьми лет и старше грамотных было в Сибири 275 человек, в Европейской России — 434 человека. Важно, что поднялся уровень образования наименее грамотной части населения Сибири — сельских жителей. Если в 1897 г. грамотными в среднем были 9% крестьян, то в 1920 г: их стало 17,7%. За 1894—1911 гг. количество школ в регионе увеличилось на 167,2% (в Российской империи — на 66,2%). Однако охват первоначальным обучением на 1 января </w:t>
      </w:r>
      <w:smartTag w:uri="urn:schemas-microsoft-com:office:smarttags" w:element="metricconverter">
        <w:smartTagPr>
          <w:attr w:name="ProductID" w:val="1915 г"/>
        </w:smartTagPr>
        <w:r w:rsidR="003A5346" w:rsidRPr="006D1A79">
          <w:t>1915 г</w:t>
        </w:r>
      </w:smartTag>
      <w:r w:rsidR="003A5346" w:rsidRPr="006D1A79">
        <w:t>. составил в Сибири 39%, в то время как в среднем по стране 51%. Разрыв сокращался, Сибирь быстро догоняла Россию, но разница еще оставалась немалая.</w:t>
      </w:r>
    </w:p>
    <w:p w:rsidR="009667CB" w:rsidRPr="006D1A79" w:rsidRDefault="003A5346" w:rsidP="006D1A79">
      <w:pPr>
        <w:pStyle w:val="11"/>
        <w:suppressAutoHyphens/>
        <w:ind w:firstLine="709"/>
      </w:pPr>
      <w:r w:rsidRPr="006D1A79">
        <w:t xml:space="preserve">Сохраняющееся в начале XX в. отставание Сибири по ряду показателей экономического, политического и культурного развития дает основания историкам говорить о том, что в положении этого региона были черты </w:t>
      </w:r>
      <w:r w:rsidR="006D1A79">
        <w:t>"</w:t>
      </w:r>
      <w:r w:rsidRPr="006D1A79">
        <w:t>полуколонии</w:t>
      </w:r>
      <w:r w:rsidR="006D1A79">
        <w:t>"</w:t>
      </w:r>
      <w:r w:rsidRPr="006D1A79">
        <w:t xml:space="preserve"> или </w:t>
      </w:r>
      <w:r w:rsidR="006D1A79">
        <w:t>"</w:t>
      </w:r>
      <w:r w:rsidRPr="006D1A79">
        <w:t>колонии в экономическом смысле</w:t>
      </w:r>
      <w:r w:rsidR="006D1A79">
        <w:t>"</w:t>
      </w:r>
      <w:r w:rsidRPr="006D1A79">
        <w:t>. Такое положение во многом сохранилось и в последующие десятилетия, вплоть до нашего времени.</w:t>
      </w:r>
    </w:p>
    <w:p w:rsidR="006D1A79" w:rsidRDefault="00974FD1" w:rsidP="006D1A79">
      <w:pPr>
        <w:pStyle w:val="11"/>
        <w:suppressAutoHyphens/>
        <w:ind w:firstLine="709"/>
      </w:pPr>
      <w:r w:rsidRPr="006D1A79">
        <w:t>Быстрому росту численности населения в 1893 – февр.1917 г. (</w:t>
      </w:r>
      <w:smartTag w:uri="urn:schemas-microsoft-com:office:smarttags" w:element="metricconverter">
        <w:smartTagPr>
          <w:attr w:name="ProductID" w:val="1894 г"/>
        </w:smartTagPr>
        <w:r w:rsidRPr="006D1A79">
          <w:t>1894 г</w:t>
        </w:r>
      </w:smartTag>
      <w:r w:rsidRPr="006D1A79">
        <w:t xml:space="preserve">. – 1093 чел., </w:t>
      </w:r>
      <w:smartTag w:uri="urn:schemas-microsoft-com:office:smarttags" w:element="metricconverter">
        <w:smartTagPr>
          <w:attr w:name="ProductID" w:val="1903 г"/>
        </w:smartTagPr>
        <w:r w:rsidRPr="006D1A79">
          <w:t>1903 г</w:t>
        </w:r>
      </w:smartTag>
      <w:r w:rsidRPr="006D1A79">
        <w:t xml:space="preserve">.- 27,7 тыс.чел., </w:t>
      </w:r>
      <w:smartTag w:uri="urn:schemas-microsoft-com:office:smarttags" w:element="metricconverter">
        <w:smartTagPr>
          <w:attr w:name="ProductID" w:val="1912 г"/>
        </w:smartTagPr>
        <w:r w:rsidRPr="006D1A79">
          <w:t>1912 г</w:t>
        </w:r>
      </w:smartTag>
      <w:r w:rsidRPr="006D1A79">
        <w:t xml:space="preserve">. – 63,5 тыс. чел, 1917 г.- 69,8 тыс. чел) способствовало железнодорожное строительство и специализация города как торгово-распорядительного центра юго-восточной части Западной Сибири. Появление и развитие поселения совпало и ускорялось начавшейся в России индустриализацией как стадии экстенсивного роста механизированного производства, а после промышленного переворота оформлением рынков товаров, капиталов и рабочей силы. Новониколаевск до революции представлял, по терминологии западной экономической географии, город с преобладанием третичных видов деятельности, не связанных с первичной добычей сырья или его обработкой (1). Он предлагал разнообразные услуги в трех сферах: транспорт и связь, торговля, прочие (финансово-кредитные и страховые учреждения, гостиницы и наем жилья, зрелища и развлечения, медицина, образование, прочие виды профессионального обслуживания). В то же время до 1917 г. здесь практически отсутствовали органы государственного управления (безуездный статус), хотя уже в </w:t>
      </w:r>
      <w:smartTag w:uri="urn:schemas-microsoft-com:office:smarttags" w:element="metricconverter">
        <w:smartTagPr>
          <w:attr w:name="ProductID" w:val="1910 г"/>
        </w:smartTagPr>
        <w:r w:rsidRPr="006D1A79">
          <w:t>1910 г</w:t>
        </w:r>
      </w:smartTag>
      <w:r w:rsidRPr="006D1A79">
        <w:t>., в связи с обсуждением в 3-й Государственной думе закона о введении в Сибири земства, городское самоуправление ходатайствовало о выделении Новониколаевска в особую земскую единицу (2).</w:t>
      </w:r>
    </w:p>
    <w:p w:rsidR="006D1A79" w:rsidRDefault="00974FD1" w:rsidP="006D1A79">
      <w:pPr>
        <w:pStyle w:val="11"/>
        <w:suppressAutoHyphens/>
        <w:ind w:firstLine="709"/>
      </w:pPr>
      <w:r w:rsidRPr="006D1A79">
        <w:t xml:space="preserve">Доминирование перечисленных функций отразилось и на облике Новониколаевска, более высоком уровне комфортного проживания в нем по сравнению с другими городами региона. Проехавший через Сибирь в </w:t>
      </w:r>
      <w:smartTag w:uri="urn:schemas-microsoft-com:office:smarttags" w:element="metricconverter">
        <w:smartTagPr>
          <w:attr w:name="ProductID" w:val="1904 г"/>
        </w:smartTagPr>
        <w:r w:rsidRPr="006D1A79">
          <w:t>1904 г</w:t>
        </w:r>
      </w:smartTag>
      <w:r w:rsidRPr="006D1A79">
        <w:t>. и двое суток проведший в нем священник М.В.Сребрянский охарактеризовал Новониколаевск как "большой город с сорока тысячами жителей, чудным собором, еще тремя церквями, прекрасными школами, магазинами... прямо по американски".</w:t>
      </w:r>
    </w:p>
    <w:p w:rsidR="007422BA" w:rsidRPr="006D1A79" w:rsidRDefault="00974FD1" w:rsidP="006D1A79">
      <w:pPr>
        <w:pStyle w:val="11"/>
        <w:suppressAutoHyphens/>
        <w:ind w:firstLine="709"/>
      </w:pPr>
      <w:r w:rsidRPr="006D1A79">
        <w:t xml:space="preserve">Экономическую основу поселения составляли 1,5 тыс. торговых заведений, 300 товарных складов. Грузооборот по железной дороге увеличился с 1,8 млн. пудов (28,8 тыс. т.) в </w:t>
      </w:r>
      <w:smartTag w:uri="urn:schemas-microsoft-com:office:smarttags" w:element="metricconverter">
        <w:smartTagPr>
          <w:attr w:name="ProductID" w:val="1900 г"/>
        </w:smartTagPr>
        <w:r w:rsidRPr="006D1A79">
          <w:t>1900 г</w:t>
        </w:r>
      </w:smartTag>
      <w:r w:rsidRPr="006D1A79">
        <w:t xml:space="preserve">. до 35 млн. пудов (560 тыс. т.) в 1913 г. Перевозки по Оби обслуживали 12 частных пароходств, а грузооборот местной пристани (20 млн. пудов или 320 тыс.т. в 1913 г.) уступал в бассейне только Омску (4). Развитию торгово-транспортной функции способствовало открытие товарной биржи (1909), городского торгового корпуса, отделений 6 крупных российских банков. В </w:t>
      </w:r>
      <w:smartTag w:uri="urn:schemas-microsoft-com:office:smarttags" w:element="metricconverter">
        <w:smartTagPr>
          <w:attr w:name="ProductID" w:val="1909 г"/>
        </w:smartTagPr>
        <w:r w:rsidRPr="006D1A79">
          <w:t>1909 г</w:t>
        </w:r>
      </w:smartTag>
      <w:r w:rsidRPr="006D1A79">
        <w:t xml:space="preserve">. казначейством выдается 2325 промысловых свидетельств на право заниматься торгово-промышленной деятельностью, в </w:t>
      </w:r>
      <w:smartTag w:uri="urn:schemas-microsoft-com:office:smarttags" w:element="metricconverter">
        <w:smartTagPr>
          <w:attr w:name="ProductID" w:val="1910 г"/>
        </w:smartTagPr>
        <w:r w:rsidRPr="006D1A79">
          <w:t>1910 г</w:t>
        </w:r>
      </w:smartTag>
      <w:r w:rsidRPr="006D1A79">
        <w:t>. – 2828.</w:t>
      </w:r>
    </w:p>
    <w:p w:rsidR="00974FD1" w:rsidRPr="006D1A79" w:rsidRDefault="00974FD1" w:rsidP="006D1A79">
      <w:pPr>
        <w:pStyle w:val="11"/>
        <w:suppressAutoHyphens/>
        <w:ind w:firstLine="709"/>
      </w:pPr>
    </w:p>
    <w:p w:rsidR="00E75A5E" w:rsidRPr="006D1A79" w:rsidRDefault="007422BA" w:rsidP="006D1A79">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3" w:name="_Toc138650582"/>
      <w:r w:rsidRPr="006D1A79">
        <w:rPr>
          <w:rFonts w:ascii="Times New Roman" w:hAnsi="Times New Roman" w:cs="Times New Roman"/>
          <w:b w:val="0"/>
          <w:bCs w:val="0"/>
          <w:i w:val="0"/>
          <w:iCs w:val="0"/>
        </w:rPr>
        <w:t>2</w:t>
      </w:r>
      <w:r w:rsidR="00E75A5E" w:rsidRPr="006D1A79">
        <w:rPr>
          <w:rFonts w:ascii="Times New Roman" w:hAnsi="Times New Roman" w:cs="Times New Roman"/>
          <w:b w:val="0"/>
          <w:bCs w:val="0"/>
          <w:i w:val="0"/>
          <w:iCs w:val="0"/>
        </w:rPr>
        <w:t>. История пожарной охраны Ново-Николаевска</w:t>
      </w:r>
      <w:bookmarkEnd w:id="3"/>
    </w:p>
    <w:p w:rsidR="00E75A5E" w:rsidRPr="006D1A79" w:rsidRDefault="00E75A5E" w:rsidP="006D1A79">
      <w:pPr>
        <w:suppressAutoHyphens/>
        <w:spacing w:line="360" w:lineRule="auto"/>
        <w:ind w:firstLine="709"/>
        <w:jc w:val="both"/>
        <w:rPr>
          <w:sz w:val="28"/>
        </w:rPr>
      </w:pPr>
    </w:p>
    <w:p w:rsidR="006D1A79" w:rsidRDefault="00E75A5E" w:rsidP="006D1A79">
      <w:pPr>
        <w:pStyle w:val="11"/>
        <w:suppressAutoHyphens/>
        <w:ind w:firstLine="709"/>
      </w:pPr>
      <w:r w:rsidRPr="006D1A79">
        <w:t>На втором десятилетии своего существования Ново</w:t>
      </w:r>
      <w:r w:rsidR="00595B09" w:rsidRPr="006D1A79">
        <w:t>-Н</w:t>
      </w:r>
      <w:r w:rsidRPr="006D1A79">
        <w:t>иколаевск стал играть заметную роль во всех сферах социально - экономической жизни Западной Сибири. Благодаря удачному географическому расположению город превращался в торгово-транспортный центр края. Грузооборот станции Обь к 1913 году вырос до 30 млн. пудов, что составляло 11,3% грузооборота всей Сибирской железной дороги. Большое количество грузов отправлялось водным путем. Грузооборот Новониколаевской пристани в 1913 году превысил 20.млн. пудов. Основную часть грузов, отправлявшихся по железной дороге и реке Обь составляли продукты сельского хозяйства. Для перевозки грузов в городе существовали более десятка транспортных контор, более 12 частных судовладельческих фирм. Промышленное значение Новониколаевска было гораздо скромнее его торговой роли. Около 70% производства местной промышленности приходилось на мукомолье. Мельницы строились многоэтажными, что позволяло распределять в них машины так, что все продукты переходили от одной операции к другой полуавтоматически или автоматически. На переработке хлеба основывалась и пивоваренная промышленность. В городе действовали 2 пивзавода и солодовенный завод в Буграх Ульмана и Шевеса. Предприятия по обработке металла были представлены заводом "Труд" и заводом товарищества "Петерс и Верман". Пиломатериалы для местных нужд поставляли два лесозавода. Кроме этих предприятий, достаточно крупных, по тем меркам, в городе действовали сотни мелких ремесленных предприятий. Выгодное расположение Новониколаевска, его быстрое экономическое развитие превратили город в опорный пункт русского и иностранного капитала. Здесь находились отделения Сибирского Торгового Банка, Государственного банка, Русско-Азиатского банка и ряда других.</w:t>
      </w:r>
    </w:p>
    <w:p w:rsidR="006D1A79" w:rsidRDefault="00E75A5E" w:rsidP="006D1A79">
      <w:pPr>
        <w:pStyle w:val="11"/>
        <w:suppressAutoHyphens/>
        <w:ind w:firstLine="709"/>
      </w:pPr>
      <w:r w:rsidRPr="006D1A79">
        <w:t>Быстрый рост экономики Новониколаевска сказался на численности и составе население города. По данным полицейского управления на 1 января 1912 года в городе проживало 63552 человека: 32560 мужчин и 30992 женщины. 70% населения Новониколаевска были выходцы из крестьян. Вторыми по численности - 25% были мещане. Купцы, промышленники, чиновники составляли 1,8% всего населения.</w:t>
      </w:r>
    </w:p>
    <w:p w:rsidR="006D1A79" w:rsidRDefault="00E75A5E" w:rsidP="006D1A79">
      <w:pPr>
        <w:pStyle w:val="11"/>
        <w:suppressAutoHyphens/>
        <w:ind w:firstLine="709"/>
      </w:pPr>
      <w:r w:rsidRPr="006D1A79">
        <w:t>С каждым годом Новониколаевск набирал силу. 1 января 1909 года он получил права в объеме полного городового положения. Это означало вступление города в новую фазу своего развития. Избирается городская Дума и ее исполнительный орган городская управа, состоящая из городского головы, секретаря и 3 членов Управы. Городской голова возглавляет и Думу и Управу, координируя их работу. Городская Дума и Управа занимаются вопросами благоустройства, образования, здравоохранения, городской торговлей и т.д. В городскую думу было избрано 40 гласных, в основном представители зажиточной части населения. Первым городским головой был избран Владимир Ипполитович Жернаков. И сразу же вопросы городского благоустройства стали основными в деятельности городской Думы и Управы. Сами предприниматели - члены Думы понимали, что без освещения, водопровода, хороших дорог, дальнейшее развитие города невозможно. Пожар 11 мая 1909 года лишь осложнили решение этих проблем, и в то же время показал, что решать их надо немедленно. Еще в январе 1909 года Дума обсудила вопрос об устройстве в городе водопровода и электрического освещения. Прелагалось при выработке проектов учесть опыт Томска. В 1910 году проект водопровода был заказан фирме "Нептун" в Москве, а затем и инженеру А.Г. Николаеву. В 1911 году оба проекта были отправлены в Томск профессору Томского технологического института Е. А. Зубатову. Проект А.Г. Николаева был признан неудовлетворительным. После этого Дума решила заказать проекты 3 фирмам и затем выбрать лучший. Победитель, помимо платы за работу, получал приз в 3000рублей. Предполагалось начать строительство водопровода в 1912 году. Стоимость строительства определялась в 600 тысяч рублей. Таких денег у города не было, и Дума пыталась взять кредит у военного ведомства в 100 тыс. рублей при условии, что от городского водопровода пройдет ветка в сторону воинских казарм. К сожалению, вопрос с водопроводом так и не удалось решить еще много лет.</w:t>
      </w:r>
    </w:p>
    <w:p w:rsidR="00595B09" w:rsidRPr="006D1A79" w:rsidRDefault="00E75A5E" w:rsidP="006D1A79">
      <w:pPr>
        <w:pStyle w:val="11"/>
        <w:suppressAutoHyphens/>
        <w:ind w:firstLine="709"/>
      </w:pPr>
      <w:r w:rsidRPr="006D1A79">
        <w:t>"Вряд ли найдется в Российской империи другой какой-либо город исключительный рост которого представлял бы такой громадный интерес, как общий рост города Ново-Николаевска, являющийся небывалым примером в истории развития городов России" - такими словами начал свое выступление 1 января 1913 года Голова Ново-Николаевска Томской губернии В. Жернаков.</w:t>
      </w:r>
    </w:p>
    <w:p w:rsidR="00595B09" w:rsidRPr="000309A0" w:rsidRDefault="00E75A5E" w:rsidP="006D1A79">
      <w:pPr>
        <w:pStyle w:val="11"/>
        <w:suppressAutoHyphens/>
        <w:ind w:firstLine="709"/>
      </w:pPr>
      <w:r w:rsidRPr="006D1A79">
        <w:t>"... Его рост напоминает рост городов Америки, и поэтому он правильно получил кличку Американского города.</w:t>
      </w:r>
      <w:r w:rsidR="00595B09" w:rsidRPr="006D1A79">
        <w:t xml:space="preserve"> </w:t>
      </w:r>
      <w:r w:rsidRPr="006D1A79">
        <w:t>Всего 20 лет тому назад в том месте, где возник город, насчитывающий десятки тысяч жителей, рос сосновый непроходимый бор: Общая картина роста города дает полное основание предполагать, что через несколько лет город Ново-Николаевск превзойдет численностью населения и своим благоустройством все города Сибири..."</w:t>
      </w:r>
    </w:p>
    <w:p w:rsidR="006D1A79" w:rsidRPr="000309A0" w:rsidRDefault="006D1A79" w:rsidP="006D1A79">
      <w:pPr>
        <w:pStyle w:val="11"/>
        <w:suppressAutoHyphens/>
        <w:ind w:firstLine="709"/>
      </w:pPr>
    </w:p>
    <w:p w:rsidR="006D1A79" w:rsidRDefault="00EE61F2" w:rsidP="006D1A79">
      <w:pPr>
        <w:pStyle w:val="11"/>
        <w:suppressAutoHyphens/>
        <w:ind w:firstLine="709"/>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78pt">
            <v:imagedata r:id="rId7" o:title=""/>
          </v:shape>
        </w:pict>
      </w:r>
    </w:p>
    <w:p w:rsidR="00595B09" w:rsidRPr="006D1A79" w:rsidRDefault="00595B09" w:rsidP="006D1A79">
      <w:pPr>
        <w:pStyle w:val="11"/>
        <w:suppressAutoHyphens/>
        <w:ind w:firstLine="709"/>
      </w:pPr>
      <w:r w:rsidRPr="006D1A79">
        <w:t>Новониколаевск 1917 г.</w:t>
      </w:r>
    </w:p>
    <w:p w:rsidR="006D1A79" w:rsidRDefault="006D1A79" w:rsidP="006D1A79">
      <w:pPr>
        <w:pStyle w:val="11"/>
        <w:suppressAutoHyphens/>
        <w:ind w:firstLine="709"/>
        <w:rPr>
          <w:lang w:val="en-US"/>
        </w:rPr>
      </w:pPr>
    </w:p>
    <w:p w:rsidR="00595B09" w:rsidRPr="006D1A79" w:rsidRDefault="006D1A79" w:rsidP="006D1A79">
      <w:pPr>
        <w:pStyle w:val="11"/>
        <w:suppressAutoHyphens/>
        <w:ind w:firstLine="709"/>
      </w:pPr>
      <w:r w:rsidRPr="006D1A79">
        <w:br w:type="page"/>
      </w:r>
      <w:r w:rsidR="00E75A5E" w:rsidRPr="006D1A79">
        <w:t>В настоящее время Новосибирск (бывший Ново-Николаевск) - один из ведущих городов Сибири и численность его населения более полутора миллионов человек. Город продолжает расти и вверх и вширь и чем быстрее развивается город и промышленность, чем больше насчитывается населения, тем больше происходит пожаров. Это давно известный факт.</w:t>
      </w:r>
    </w:p>
    <w:p w:rsidR="006D1A79" w:rsidRDefault="00E75A5E" w:rsidP="006D1A79">
      <w:pPr>
        <w:pStyle w:val="11"/>
        <w:suppressAutoHyphens/>
        <w:ind w:firstLine="709"/>
      </w:pPr>
      <w:r w:rsidRPr="006D1A79">
        <w:t>Серьезным подспорьем в деле противопожарной обороны в те далекие времена были добровольные пожарные общества, которые с 1861 года стали возникать в разных городах России.</w:t>
      </w:r>
    </w:p>
    <w:p w:rsidR="00595B09" w:rsidRPr="006D1A79" w:rsidRDefault="000309A0" w:rsidP="006D1A79">
      <w:pPr>
        <w:pStyle w:val="11"/>
        <w:suppressAutoHyphens/>
        <w:ind w:firstLine="709"/>
      </w:pPr>
      <w:r>
        <w:t>1</w:t>
      </w:r>
      <w:r w:rsidR="00E75A5E" w:rsidRPr="006D1A79">
        <w:t>897 года жители Ново-Николаевска после очередного пожара обратились к губернатору Томской губернии с прошением об организации добровольного пожарного общества, предоставив на утверждение протокол 1-го собрания общества, смету расходов на приобретение инвентаря, проект устава.</w:t>
      </w:r>
    </w:p>
    <w:p w:rsidR="00595B09" w:rsidRPr="006D1A79" w:rsidRDefault="00E75A5E" w:rsidP="006D1A79">
      <w:pPr>
        <w:pStyle w:val="11"/>
        <w:suppressAutoHyphens/>
        <w:ind w:firstLine="709"/>
      </w:pPr>
      <w:r w:rsidRPr="006D1A79">
        <w:t>"...Ночью с 4 на 5 июня с.г. проявившийся пожар в поселке Новониколаевском всем присутствующем на пожаре с неотразимой ясностью доказал, что наша неподготовленность к подобным общественным бедствиям грозит нам окончательным разорением. На начавшийся пожар все сбежавшиеся люди явились в беспомощном растерянном виде с пустыми руками.</w:t>
      </w:r>
    </w:p>
    <w:p w:rsidR="00595B09" w:rsidRPr="006D1A79" w:rsidRDefault="00E75A5E" w:rsidP="006D1A79">
      <w:pPr>
        <w:pStyle w:val="11"/>
        <w:suppressAutoHyphens/>
        <w:ind w:firstLine="709"/>
      </w:pPr>
      <w:r w:rsidRPr="006D1A79">
        <w:t>Отсутствие дисциплины, отсутствие машин, бочек с водой, ведер, топоров и других необходимых огнетушащих снарядов дали огню распространится на соседние дома, и только благодаря благоприятному ветру, относившему силу огня на прилегающую площадь мы остались спасенными от всеобщего разорения.</w:t>
      </w:r>
    </w:p>
    <w:p w:rsidR="00595B09" w:rsidRPr="006D1A79" w:rsidRDefault="00E75A5E" w:rsidP="006D1A79">
      <w:pPr>
        <w:pStyle w:val="11"/>
        <w:suppressAutoHyphens/>
        <w:ind w:firstLine="709"/>
      </w:pPr>
      <w:r w:rsidRPr="006D1A79">
        <w:t>На основании изложенного мы все покорнейше просим разрешения Вашего превосходительства на образование с настоящего дня из Среды нашей временного вольного противопожарного общества, разрешение на открытие среди нас добровольной денежной подписки, необходимого для приобретения нужных инструментов, разрешения на собрание жителей для составления из них дружин, необходимых для правильного и скорого тушения пожаров.</w:t>
      </w:r>
    </w:p>
    <w:p w:rsidR="006D1A79" w:rsidRDefault="00E75A5E" w:rsidP="006D1A79">
      <w:pPr>
        <w:pStyle w:val="11"/>
        <w:suppressAutoHyphens/>
        <w:ind w:firstLine="709"/>
      </w:pPr>
      <w:r w:rsidRPr="006D1A79">
        <w:t>При этом, имеем честь представить Вашему Превосходительству протокол 1-го собрания учредителей противопожарного общества, список выбранных членов, смету предстоящих расходов на образование необходимого инвентаря и проект Устава временного вольного пожарного общества".</w:t>
      </w:r>
    </w:p>
    <w:p w:rsidR="00595B09" w:rsidRPr="006D1A79" w:rsidRDefault="00E75A5E" w:rsidP="006D1A79">
      <w:pPr>
        <w:pStyle w:val="11"/>
        <w:suppressAutoHyphens/>
        <w:ind w:firstLine="709"/>
      </w:pPr>
      <w:r w:rsidRPr="006D1A79">
        <w:t>1897 года - день удовлетворения просьбы жителей поселка Новониколаевский. Именно этот день считается Днем рождения пожарной охраны г. Новосибирска.</w:t>
      </w:r>
    </w:p>
    <w:p w:rsidR="00E75A5E" w:rsidRPr="006D1A79" w:rsidRDefault="00E75A5E" w:rsidP="006D1A79">
      <w:pPr>
        <w:pStyle w:val="11"/>
        <w:suppressAutoHyphens/>
        <w:ind w:firstLine="709"/>
      </w:pPr>
      <w:r w:rsidRPr="006D1A79">
        <w:t>В 1900 году на службе добровольного пожарного общества состояло 17 служителей с небольшим обозом. Ютились они в тесном помещении рядом с конюшней, неподалеку от церкви Александра Невского. Ровно через год на этом же мете было построено здание добровольного пожарного общества.</w:t>
      </w:r>
    </w:p>
    <w:p w:rsidR="00595B09" w:rsidRPr="006D1A79" w:rsidRDefault="00E75A5E" w:rsidP="006D1A79">
      <w:pPr>
        <w:pStyle w:val="11"/>
        <w:suppressAutoHyphens/>
        <w:ind w:firstLine="709"/>
      </w:pPr>
      <w:r w:rsidRPr="006D1A79">
        <w:t>Служба пожарных была односменной, тяжелой. Рабочий день начинался в 5 - 6 часов утра и длился 16 часов. После подъема пожарные становились на молитву, затем чистили лошадей, кормили их, производили уборку помещений. Заканчивался рабочий день в 9 часов вечера молитвой. В стужу и зной пожарные возвращались в неблагоустроенное общежитие, где рядовые размещались в помещении конюшен, нередко вместе с лошадьми.</w:t>
      </w:r>
    </w:p>
    <w:p w:rsidR="00595B09" w:rsidRPr="006D1A79" w:rsidRDefault="00E75A5E" w:rsidP="006D1A79">
      <w:pPr>
        <w:pStyle w:val="11"/>
        <w:suppressAutoHyphens/>
        <w:ind w:firstLine="709"/>
      </w:pPr>
      <w:r w:rsidRPr="006D1A79">
        <w:t>Пожарные очень любили лошадей, подбирали их по масти, присваивали им мудреные клички. Например: "Голубь", "Акулька", "Фуксман".</w:t>
      </w:r>
    </w:p>
    <w:p w:rsidR="00595B09" w:rsidRPr="006D1A79" w:rsidRDefault="00E75A5E" w:rsidP="006D1A79">
      <w:pPr>
        <w:pStyle w:val="11"/>
        <w:suppressAutoHyphens/>
        <w:ind w:firstLine="709"/>
      </w:pPr>
      <w:r w:rsidRPr="006D1A79">
        <w:t>Основным видом оповещения о пожаре был сигнал с вышки наблюдения - каланчи. О пожаре узнавали не по телефону, а по дыму. Заметив с каланчи дым или зарево, каланчист кричал вниз дежурному по караулу, а сам бил в колокол. Вызов дополнительных сил для тушения пожаров осуществлялся подъемом шаров на каланче, их количество указывало на сложность пожара.</w:t>
      </w:r>
    </w:p>
    <w:p w:rsidR="00595B09" w:rsidRPr="006D1A79" w:rsidRDefault="00E75A5E" w:rsidP="006D1A79">
      <w:pPr>
        <w:pStyle w:val="11"/>
        <w:suppressAutoHyphens/>
        <w:ind w:firstLine="709"/>
      </w:pPr>
      <w:r w:rsidRPr="006D1A79">
        <w:t>Спустя практически 10 лет с момента подписания разрешения, 11 июня 1906 года, было построено 1-е пожарное депо на два конно-бочечных хода. В 1909 году в городе было уже три пожарных части: "Вокзальная", "Закаменская" и, Добровольного пожарного общества.</w:t>
      </w:r>
    </w:p>
    <w:p w:rsidR="00E75A5E" w:rsidRDefault="00E75A5E" w:rsidP="006D1A79">
      <w:pPr>
        <w:pStyle w:val="11"/>
        <w:suppressAutoHyphens/>
        <w:ind w:firstLine="709"/>
        <w:rPr>
          <w:lang w:val="en-US"/>
        </w:rPr>
      </w:pPr>
      <w:r w:rsidRPr="006D1A79">
        <w:t>В этом же году город постигло страшное бедствие. Разразившейся огненной стихией было уничтожено 22 квартала, около 800 домов. Общий убыток составил свыше 5-ти миллионов рублей золотом.</w:t>
      </w:r>
    </w:p>
    <w:p w:rsidR="006D1A79" w:rsidRPr="006D1A79" w:rsidRDefault="006D1A79" w:rsidP="006D1A79">
      <w:pPr>
        <w:pStyle w:val="11"/>
        <w:suppressAutoHyphens/>
        <w:ind w:firstLine="709"/>
        <w:rPr>
          <w:lang w:val="en-US"/>
        </w:rPr>
      </w:pPr>
    </w:p>
    <w:p w:rsidR="006D1A79" w:rsidRDefault="00EE61F2" w:rsidP="006D1A79">
      <w:pPr>
        <w:pStyle w:val="11"/>
        <w:suppressAutoHyphens/>
        <w:ind w:firstLine="709"/>
        <w:rPr>
          <w:lang w:val="en-US"/>
        </w:rPr>
      </w:pPr>
      <w:r>
        <w:pict>
          <v:shape id="_x0000_i1026" type="#_x0000_t75" style="width:215.25pt;height:138.75pt">
            <v:imagedata r:id="rId8" o:title=""/>
          </v:shape>
        </w:pict>
      </w:r>
    </w:p>
    <w:p w:rsidR="00E75A5E" w:rsidRPr="006D1A79" w:rsidRDefault="00E75A5E" w:rsidP="006D1A79">
      <w:pPr>
        <w:pStyle w:val="11"/>
        <w:suppressAutoHyphens/>
        <w:ind w:firstLine="709"/>
      </w:pPr>
      <w:r w:rsidRPr="006D1A79">
        <w:t xml:space="preserve">Начало пожара в Новониколаевске, ул. Каинская, 11 мая </w:t>
      </w:r>
      <w:smartTag w:uri="urn:schemas-microsoft-com:office:smarttags" w:element="metricconverter">
        <w:smartTagPr>
          <w:attr w:name="ProductID" w:val="1909 г"/>
        </w:smartTagPr>
        <w:r w:rsidRPr="006D1A79">
          <w:t>1909 г</w:t>
        </w:r>
      </w:smartTag>
      <w:r w:rsidRPr="006D1A79">
        <w:t>.</w:t>
      </w:r>
    </w:p>
    <w:p w:rsidR="006D1A79" w:rsidRDefault="006D1A79" w:rsidP="006D1A79">
      <w:pPr>
        <w:pStyle w:val="11"/>
        <w:suppressAutoHyphens/>
        <w:ind w:firstLine="709"/>
      </w:pPr>
    </w:p>
    <w:p w:rsidR="00595B09" w:rsidRPr="006D1A79" w:rsidRDefault="000309A0" w:rsidP="006D1A79">
      <w:pPr>
        <w:pStyle w:val="11"/>
        <w:suppressAutoHyphens/>
        <w:ind w:firstLine="709"/>
      </w:pPr>
      <w:r w:rsidRPr="006D1A79">
        <w:t>С</w:t>
      </w:r>
      <w:r w:rsidR="00E75A5E" w:rsidRPr="006D1A79">
        <w:t>удя по выяснению полицейского дознания, во дворе дома крестьянина Шапа, арендованного Гнусиным на ул. Каинской, находилась избушка, переделанная из бани. Крыши на этой избушке не было, а труба из потолка выходила всего на три кирпича. На расстоянии полутора аршин от трубы находилась дверь на сеновал. Рядом с сеновалом стоял амбар, в котором хранились рогожи, мешки, мочало и бочки со скипидаром</w:t>
      </w:r>
      <w:r w:rsidR="00595B09" w:rsidRPr="006D1A79">
        <w:t>.</w:t>
      </w:r>
    </w:p>
    <w:p w:rsidR="00595B09" w:rsidRPr="006D1A79" w:rsidRDefault="00E75A5E" w:rsidP="006D1A79">
      <w:pPr>
        <w:pStyle w:val="11"/>
        <w:suppressAutoHyphens/>
        <w:ind w:firstLine="709"/>
      </w:pPr>
      <w:r w:rsidRPr="006D1A79">
        <w:t>Трагические истории подчас начинаются довольно буднично. Мог ли крестьянин Гнусин, разогревая на печке смолу для своей лодки, подумать, что в результате такого невинного занятия выгорит почти весь Ново-Николаевск?</w:t>
      </w:r>
    </w:p>
    <w:p w:rsidR="00595B09" w:rsidRPr="006D1A79" w:rsidRDefault="00E75A5E" w:rsidP="006D1A79">
      <w:pPr>
        <w:pStyle w:val="11"/>
        <w:suppressAutoHyphens/>
        <w:ind w:firstLine="709"/>
      </w:pPr>
      <w:r w:rsidRPr="006D1A79">
        <w:t>В тот день во дворе крестьянина Шапа топилась печь и искры из трубы под порывами ветра летели в открытую дверь сеновала. Соседка арендатора - Яковлева, увидев это, закричала сквозь щель забора, что бы погасили огонь в печи. Огонь был потушен, а дверь на сеновал закрыта. Но из искры, в прямом смысле слова, возгорелось пламя.</w:t>
      </w:r>
    </w:p>
    <w:p w:rsidR="006D1A79" w:rsidRDefault="00E75A5E" w:rsidP="006D1A79">
      <w:pPr>
        <w:pStyle w:val="11"/>
        <w:suppressAutoHyphens/>
        <w:ind w:firstLine="709"/>
      </w:pPr>
      <w:r w:rsidRPr="006D1A79">
        <w:t>Ровно в 2 часа дня загорелась крыша сеновала. Искры полетели в соседние дворы. В основном этот момент и определил размеры трагедии. Ведь в то время дома в городе были в основном покрыты соломой. Искры, попадая на крышу, в считанные минуты превращались в языки пламени. Почти мгновенно все скученные постройки оказались в огне. От высокой температуры стали рваться бочки со скипидаром. Над улицами Каинской, Вознесенской, Колыванской повисли темные ядовитые тучи дыма.</w:t>
      </w:r>
    </w:p>
    <w:p w:rsidR="00595B09" w:rsidRPr="006D1A79" w:rsidRDefault="00E75A5E" w:rsidP="006D1A79">
      <w:pPr>
        <w:pStyle w:val="11"/>
        <w:suppressAutoHyphens/>
        <w:ind w:firstLine="709"/>
      </w:pPr>
      <w:r w:rsidRPr="006D1A79">
        <w:t>Неописуемая паника охватила людей.</w:t>
      </w:r>
    </w:p>
    <w:p w:rsidR="00595B09" w:rsidRPr="006D1A79" w:rsidRDefault="00E75A5E" w:rsidP="006D1A79">
      <w:pPr>
        <w:pStyle w:val="11"/>
        <w:suppressAutoHyphens/>
        <w:ind w:firstLine="709"/>
      </w:pPr>
      <w:r w:rsidRPr="006D1A79">
        <w:t>Запылали окресные постройки на Александровской, Мостовой, Спасской, а через час - прилегающие кварталы: Кривощекинский, Воронцовский, Логовской. Весь город затянуло заревом огня.</w:t>
      </w:r>
    </w:p>
    <w:p w:rsidR="00595B09" w:rsidRPr="006D1A79" w:rsidRDefault="00E75A5E" w:rsidP="006D1A79">
      <w:pPr>
        <w:pStyle w:val="11"/>
        <w:suppressAutoHyphens/>
        <w:ind w:firstLine="709"/>
      </w:pPr>
      <w:r w:rsidRPr="006D1A79">
        <w:t>Дружина Добровольного пожарного общества не смогла остановить огонь. Он вскоре перекинулся на депо и конюшни. Вспыхнула тесовая каланча и рухнула, накрыв горящими обломками пожарный обоз с его бочками и лестницами. Удалось спасти только телефонную станцию, да пожарный колокол.</w:t>
      </w:r>
    </w:p>
    <w:p w:rsidR="00595B09" w:rsidRPr="006D1A79" w:rsidRDefault="00E75A5E" w:rsidP="006D1A79">
      <w:pPr>
        <w:pStyle w:val="11"/>
        <w:suppressAutoHyphens/>
        <w:ind w:firstLine="709"/>
      </w:pPr>
      <w:r w:rsidRPr="006D1A79">
        <w:t>Прибывшие остальные пожарные обозы других команд оказались бессильными в борьбе с разбушевавшейся стихией огня.</w:t>
      </w:r>
    </w:p>
    <w:p w:rsidR="00595B09" w:rsidRPr="006D1A79" w:rsidRDefault="00E75A5E" w:rsidP="006D1A79">
      <w:pPr>
        <w:pStyle w:val="11"/>
        <w:suppressAutoHyphens/>
        <w:ind w:firstLine="709"/>
      </w:pPr>
      <w:r w:rsidRPr="006D1A79">
        <w:t>Колокольный звон Александрово-Невской церкви, испуганное ржание лошадей, паровозные гудки, лай и завывание дворовых собак смешались с причитанием женщин, плачем детей. Зловещий огонь пожирал все, что могло гореть. Пожар не щадил ни деревянных построек, ни кирпичных купеческих домов. Огонь подбирался все ближе к базарной площади...</w:t>
      </w:r>
    </w:p>
    <w:p w:rsidR="00595B09" w:rsidRPr="006D1A79" w:rsidRDefault="00E75A5E" w:rsidP="006D1A79">
      <w:pPr>
        <w:pStyle w:val="11"/>
        <w:suppressAutoHyphens/>
        <w:ind w:firstLine="709"/>
      </w:pPr>
      <w:r w:rsidRPr="006D1A79">
        <w:t>Как писали тогда Томские "Губернские новости": "Печальная картина погоревшего города. Вместо 22-х кварталов виднелась пустошь с безобразными остовами печей, с обгоревшими деревьями, массой костров в волнах синего дыма..."</w:t>
      </w:r>
    </w:p>
    <w:p w:rsidR="00595B09" w:rsidRPr="006D1A79" w:rsidRDefault="00E75A5E" w:rsidP="006D1A79">
      <w:pPr>
        <w:pStyle w:val="11"/>
        <w:suppressAutoHyphens/>
        <w:ind w:firstLine="709"/>
      </w:pPr>
      <w:r w:rsidRPr="006D1A79">
        <w:t>А ведь перед тем, как случиться трагедии, городской брандмейстер докладывал властям: "В городе необходим водопровод, не хватает артезианских колодцев, около домов нет баков с водой. Все это может печально кончится...".</w:t>
      </w:r>
    </w:p>
    <w:p w:rsidR="00595B09" w:rsidRPr="006D1A79" w:rsidRDefault="00E75A5E" w:rsidP="006D1A79">
      <w:pPr>
        <w:pStyle w:val="11"/>
        <w:suppressAutoHyphens/>
        <w:ind w:firstLine="709"/>
      </w:pPr>
      <w:r w:rsidRPr="006D1A79">
        <w:t>Так оно и случилось. Ново- Николаевская трагедия по своим масштабам была такой же, как опустошительные пожары в Москве, Киеве, Суздале, и Владимире, когда города выгорали целиком.</w:t>
      </w:r>
    </w:p>
    <w:p w:rsidR="00595B09" w:rsidRPr="006D1A79" w:rsidRDefault="00E75A5E" w:rsidP="006D1A79">
      <w:pPr>
        <w:pStyle w:val="11"/>
        <w:suppressAutoHyphens/>
        <w:ind w:firstLine="709"/>
      </w:pPr>
      <w:r w:rsidRPr="006D1A79">
        <w:t>Несчастье граждан потрясло императора. Голова города В. Жернаков в докладе писал: "Необходимо отметить, что в постигшем городе бедствии, особенно милостивое участие принял Его Императорское Величество Государь Император, приказав отпустить бесплатно для беднейших жителей лесной строительный материал из Кабинета Его Величества". Кроме того, и многие города России пришли на помощь Ново-Николаевску значительными денежными пожертвованиями.</w:t>
      </w:r>
    </w:p>
    <w:p w:rsidR="00E75A5E" w:rsidRPr="006D1A79" w:rsidRDefault="00E75A5E" w:rsidP="006D1A79">
      <w:pPr>
        <w:pStyle w:val="11"/>
        <w:suppressAutoHyphens/>
        <w:ind w:firstLine="709"/>
      </w:pPr>
      <w:r w:rsidRPr="006D1A79">
        <w:t xml:space="preserve">Пожар длился несколько суток. Было уничтожено огнем 794 дома, без крова остались 6 тыс. человек. Общий убыток от пожара более 5 млн. руб. Пожарище посетил томский губернатор Н.Л. Гондатти, оказавший большую помощь в ликвидации последствий пожара. Страховые общества выплатили горожанам компенсацию за убытки в размере 2 млн. руб., на 100 тыс. руб. государство отпустило погорельцам леса, 20 тыс. руб. было собрано пожертвований и 150 тыс. руб. ссуды на восстановление получил город из казны. Несчастье подтолкнуло городские власти к активным действиям по благоустройству города, развитию городского хозяйства. Городские власти стали строго спрашивать с домовладельцев за соблюдение противопожарных правил при застройке усадеб. Были приняты меры по развитию пожарного дела в городе, но все равно этого явно было мало. В </w:t>
      </w:r>
      <w:smartTag w:uri="urn:schemas-microsoft-com:office:smarttags" w:element="metricconverter">
        <w:smartTagPr>
          <w:attr w:name="ProductID" w:val="1910 г"/>
        </w:smartTagPr>
        <w:r w:rsidRPr="006D1A79">
          <w:t>1910 г</w:t>
        </w:r>
      </w:smartTag>
      <w:r w:rsidRPr="006D1A79">
        <w:t>. в городе имелось 4 пожарные каланчи, 6 насосных машин и 12 телег с бочками. После пожара, отстраивая свои дома заново, многие горожане стали строить их из кирпича. В городе действовало около 40 кирпичных сараев и кирпичный завод.</w:t>
      </w:r>
    </w:p>
    <w:p w:rsidR="00E75A5E" w:rsidRPr="006D1A79" w:rsidRDefault="00974FD1" w:rsidP="006D1A79">
      <w:pPr>
        <w:pStyle w:val="2"/>
        <w:keepNext w:val="0"/>
        <w:suppressAutoHyphens/>
        <w:spacing w:before="0" w:after="0" w:line="360" w:lineRule="auto"/>
        <w:ind w:firstLine="709"/>
        <w:jc w:val="both"/>
        <w:rPr>
          <w:rFonts w:ascii="Times New Roman" w:hAnsi="Times New Roman" w:cs="Times New Roman"/>
          <w:b w:val="0"/>
          <w:i w:val="0"/>
          <w:iCs w:val="0"/>
          <w:szCs w:val="20"/>
        </w:rPr>
      </w:pPr>
      <w:r w:rsidRPr="006D1A79">
        <w:rPr>
          <w:rFonts w:ascii="Times New Roman" w:hAnsi="Times New Roman" w:cs="Times New Roman"/>
          <w:b w:val="0"/>
          <w:i w:val="0"/>
          <w:iCs w:val="0"/>
          <w:szCs w:val="20"/>
        </w:rPr>
        <w:br w:type="page"/>
      </w:r>
      <w:bookmarkStart w:id="4" w:name="_Toc138650583"/>
      <w:r w:rsidRPr="006D1A79">
        <w:rPr>
          <w:rFonts w:ascii="Times New Roman" w:hAnsi="Times New Roman" w:cs="Times New Roman"/>
          <w:b w:val="0"/>
          <w:i w:val="0"/>
          <w:iCs w:val="0"/>
          <w:szCs w:val="20"/>
        </w:rPr>
        <w:t>3</w:t>
      </w:r>
      <w:r w:rsidR="00E75A5E" w:rsidRPr="006D1A79">
        <w:rPr>
          <w:rFonts w:ascii="Times New Roman" w:hAnsi="Times New Roman" w:cs="Times New Roman"/>
          <w:b w:val="0"/>
          <w:i w:val="0"/>
          <w:iCs w:val="0"/>
          <w:szCs w:val="20"/>
        </w:rPr>
        <w:t>. Н.М. Тихомиров и Добровольное пожарное общество</w:t>
      </w:r>
      <w:bookmarkEnd w:id="4"/>
    </w:p>
    <w:p w:rsidR="00E75A5E" w:rsidRPr="006D1A79" w:rsidRDefault="00E75A5E" w:rsidP="006D1A79">
      <w:pPr>
        <w:suppressAutoHyphens/>
        <w:spacing w:line="360" w:lineRule="auto"/>
        <w:ind w:firstLine="709"/>
        <w:jc w:val="both"/>
        <w:rPr>
          <w:sz w:val="28"/>
          <w:szCs w:val="20"/>
        </w:rPr>
      </w:pPr>
    </w:p>
    <w:p w:rsidR="00E75A5E" w:rsidRPr="006D1A79" w:rsidRDefault="00E75A5E" w:rsidP="006D1A79">
      <w:pPr>
        <w:pStyle w:val="11"/>
        <w:suppressAutoHyphens/>
        <w:ind w:firstLine="709"/>
        <w:rPr>
          <w:szCs w:val="20"/>
        </w:rPr>
      </w:pPr>
      <w:r w:rsidRPr="006D1A79">
        <w:rPr>
          <w:szCs w:val="20"/>
        </w:rPr>
        <w:t>Из истории Новосибирска было незаслуженно вычеркнуто имя одного из замечательных представителей первопроходцев Великого Сибирского пути Николая Михайловича Тихомирова, который внес свой солидный вклад в дело основания города.</w:t>
      </w:r>
    </w:p>
    <w:p w:rsidR="006D1A79" w:rsidRDefault="00E75A5E" w:rsidP="006D1A79">
      <w:pPr>
        <w:pStyle w:val="11"/>
        <w:suppressAutoHyphens/>
        <w:ind w:firstLine="709"/>
        <w:rPr>
          <w:szCs w:val="20"/>
        </w:rPr>
      </w:pPr>
      <w:r w:rsidRPr="006D1A79">
        <w:rPr>
          <w:szCs w:val="20"/>
        </w:rPr>
        <w:t xml:space="preserve">В книге </w:t>
      </w:r>
      <w:r w:rsidR="006D1A79">
        <w:rPr>
          <w:szCs w:val="20"/>
        </w:rPr>
        <w:t>"</w:t>
      </w:r>
      <w:r w:rsidRPr="006D1A79">
        <w:rPr>
          <w:szCs w:val="20"/>
        </w:rPr>
        <w:t>Вековой путь на службе Отечеству</w:t>
      </w:r>
      <w:r w:rsidR="006D1A79">
        <w:rPr>
          <w:szCs w:val="20"/>
        </w:rPr>
        <w:t>"</w:t>
      </w:r>
      <w:r w:rsidRPr="006D1A79">
        <w:rPr>
          <w:szCs w:val="20"/>
        </w:rPr>
        <w:t xml:space="preserve"> говорится следующее: </w:t>
      </w:r>
      <w:r w:rsidR="006D1A79">
        <w:rPr>
          <w:szCs w:val="20"/>
        </w:rPr>
        <w:t>"</w:t>
      </w:r>
      <w:r w:rsidRPr="006D1A79">
        <w:rPr>
          <w:szCs w:val="20"/>
        </w:rPr>
        <w:t>Его стараниями была построена пожарная каланча – для часто горевшего деревянного Ново-Николаевска объект чрезвычайно важный</w:t>
      </w:r>
      <w:r w:rsidR="006D1A79">
        <w:rPr>
          <w:szCs w:val="20"/>
        </w:rPr>
        <w:t>"</w:t>
      </w:r>
      <w:r w:rsidRPr="006D1A79">
        <w:rPr>
          <w:szCs w:val="20"/>
        </w:rPr>
        <w:t xml:space="preserve">. Долгое время пожарный обоз находился на территории начальника IX участка службы пути. </w:t>
      </w:r>
      <w:r w:rsidR="006D1A79">
        <w:rPr>
          <w:szCs w:val="20"/>
        </w:rPr>
        <w:t>"</w:t>
      </w:r>
      <w:r w:rsidRPr="006D1A79">
        <w:rPr>
          <w:szCs w:val="20"/>
        </w:rPr>
        <w:t>Тихомировская ограда</w:t>
      </w:r>
      <w:r w:rsidR="006D1A79">
        <w:rPr>
          <w:szCs w:val="20"/>
        </w:rPr>
        <w:t>"</w:t>
      </w:r>
      <w:r w:rsidRPr="006D1A79">
        <w:rPr>
          <w:szCs w:val="20"/>
        </w:rPr>
        <w:t xml:space="preserve"> - так долго её называли. А. Брат приводит выписку из одного документа: </w:t>
      </w:r>
      <w:r w:rsidR="006D1A79">
        <w:rPr>
          <w:szCs w:val="20"/>
        </w:rPr>
        <w:t>"</w:t>
      </w:r>
      <w:r w:rsidRPr="006D1A79">
        <w:rPr>
          <w:szCs w:val="20"/>
        </w:rPr>
        <w:t>Милостивый Государь, Николай Михайлович! Общее собрание членов Новониколаевского Пожарного общества 8-ого февраля 1899 года единогласно избрало Вас Почетным Членом помянутого общества…</w:t>
      </w:r>
      <w:r w:rsidR="006D1A79">
        <w:rPr>
          <w:szCs w:val="20"/>
        </w:rPr>
        <w:t>"</w:t>
      </w:r>
      <w:r w:rsidRPr="006D1A79">
        <w:rPr>
          <w:szCs w:val="20"/>
        </w:rPr>
        <w:t xml:space="preserve">. Также он подробно рассказывает о каланче, которую якобы построил Н. М. Тихомиров: </w:t>
      </w:r>
      <w:r w:rsidR="006D1A79">
        <w:rPr>
          <w:szCs w:val="20"/>
        </w:rPr>
        <w:t>"</w:t>
      </w:r>
      <w:r w:rsidRPr="006D1A79">
        <w:rPr>
          <w:szCs w:val="20"/>
        </w:rPr>
        <w:t xml:space="preserve">Кирпичная пожарка была выстроена в виде корабля с капитанской будкой и высоченной трубой-каланчой, на которой крупными буквами вывели девиз: </w:t>
      </w:r>
      <w:r w:rsidR="006D1A79">
        <w:rPr>
          <w:szCs w:val="20"/>
        </w:rPr>
        <w:t>"</w:t>
      </w:r>
      <w:r w:rsidRPr="006D1A79">
        <w:rPr>
          <w:szCs w:val="20"/>
        </w:rPr>
        <w:t>Один за всех, и все за одного!</w:t>
      </w:r>
      <w:r w:rsidR="006D1A79">
        <w:rPr>
          <w:szCs w:val="20"/>
        </w:rPr>
        <w:t>"</w:t>
      </w:r>
      <w:r w:rsidRPr="006D1A79">
        <w:rPr>
          <w:szCs w:val="20"/>
        </w:rPr>
        <w:t>.</w:t>
      </w:r>
    </w:p>
    <w:p w:rsidR="006D1A79" w:rsidRDefault="00E75A5E" w:rsidP="006D1A79">
      <w:pPr>
        <w:pStyle w:val="11"/>
        <w:suppressAutoHyphens/>
        <w:ind w:firstLine="709"/>
        <w:rPr>
          <w:szCs w:val="20"/>
        </w:rPr>
      </w:pPr>
      <w:r w:rsidRPr="006D1A79">
        <w:rPr>
          <w:szCs w:val="20"/>
        </w:rPr>
        <w:t xml:space="preserve">В книге </w:t>
      </w:r>
      <w:r w:rsidR="006D1A79">
        <w:rPr>
          <w:szCs w:val="20"/>
        </w:rPr>
        <w:t>"</w:t>
      </w:r>
      <w:r w:rsidRPr="006D1A79">
        <w:rPr>
          <w:szCs w:val="20"/>
        </w:rPr>
        <w:t>100 лет пожарной охране</w:t>
      </w:r>
      <w:r w:rsidR="006D1A79">
        <w:rPr>
          <w:szCs w:val="20"/>
        </w:rPr>
        <w:t>"</w:t>
      </w:r>
      <w:r w:rsidRPr="006D1A79">
        <w:rPr>
          <w:szCs w:val="20"/>
        </w:rPr>
        <w:t xml:space="preserve"> говорится о том, что Н.М.Тихомиров действительно был инициатором создания Добровольного пожарного общества (ДПО), помог жителям посёлка направить повторное обращение к томскому губернатору с просьбой выделить средства для борьбы с пожарами и утверждается, что здание пожарного депо, где позже разместится телефонная станция, было создано в 1903 году, когда Тихомирова уже не было в живых. На фотографии освящения здания в 1903 году депо нет той самой каланчи с надписью, это было совершенно другое здание. А на фото ДПО 1987 года вообще нет никакой каланчи. В книге </w:t>
      </w:r>
      <w:r w:rsidR="006D1A79">
        <w:rPr>
          <w:szCs w:val="20"/>
        </w:rPr>
        <w:t>"</w:t>
      </w:r>
      <w:r w:rsidRPr="006D1A79">
        <w:rPr>
          <w:szCs w:val="20"/>
        </w:rPr>
        <w:t>Времён связующая нить</w:t>
      </w:r>
      <w:r w:rsidR="006D1A79">
        <w:rPr>
          <w:szCs w:val="20"/>
        </w:rPr>
        <w:t>"</w:t>
      </w:r>
      <w:r w:rsidRPr="006D1A79">
        <w:rPr>
          <w:szCs w:val="20"/>
        </w:rPr>
        <w:t>, рассказывающей об истории создания городской телефонной сети, сообщается, что Добровольное пожарное общество занималось устройством сети общего пользования.</w:t>
      </w:r>
    </w:p>
    <w:p w:rsidR="00E75A5E" w:rsidRPr="006D1A79" w:rsidRDefault="00E75A5E" w:rsidP="006D1A79">
      <w:pPr>
        <w:pStyle w:val="11"/>
        <w:suppressAutoHyphens/>
        <w:ind w:firstLine="709"/>
        <w:rPr>
          <w:szCs w:val="20"/>
        </w:rPr>
      </w:pPr>
      <w:r w:rsidRPr="006D1A79">
        <w:rPr>
          <w:szCs w:val="20"/>
        </w:rPr>
        <w:t>До 1903 года в Ново</w:t>
      </w:r>
      <w:r w:rsidR="003B3846" w:rsidRPr="006D1A79">
        <w:rPr>
          <w:szCs w:val="20"/>
        </w:rPr>
        <w:t>-Н</w:t>
      </w:r>
      <w:r w:rsidRPr="006D1A79">
        <w:rPr>
          <w:szCs w:val="20"/>
        </w:rPr>
        <w:t xml:space="preserve">иколаевске не было каланчи, а Тихомиров умер в 1900-м. В 1903 построили на средства ДПО и пожертвования горожан здание депо, которое позже арендовала первая телефонная станция. Это здание находилось на территории современной фабрики </w:t>
      </w:r>
      <w:r w:rsidR="006D1A79">
        <w:rPr>
          <w:szCs w:val="20"/>
        </w:rPr>
        <w:t>"</w:t>
      </w:r>
      <w:r w:rsidRPr="006D1A79">
        <w:rPr>
          <w:szCs w:val="20"/>
        </w:rPr>
        <w:t>Синар</w:t>
      </w:r>
      <w:r w:rsidR="006D1A79">
        <w:rPr>
          <w:szCs w:val="20"/>
        </w:rPr>
        <w:t>"</w:t>
      </w:r>
      <w:r w:rsidRPr="006D1A79">
        <w:rPr>
          <w:szCs w:val="20"/>
        </w:rPr>
        <w:t xml:space="preserve">. Каланча, которую якобы построил Тихомиров, как утверждал А. Брат, находилась там, где сейчас стоит стоквартирный дом. Действительно, там была каланча с той самой надписью </w:t>
      </w:r>
      <w:r w:rsidR="006D1A79">
        <w:rPr>
          <w:szCs w:val="20"/>
        </w:rPr>
        <w:t>"</w:t>
      </w:r>
      <w:r w:rsidRPr="006D1A79">
        <w:rPr>
          <w:szCs w:val="20"/>
        </w:rPr>
        <w:t>Один за всех, и все за одного</w:t>
      </w:r>
      <w:r w:rsidR="006D1A79">
        <w:rPr>
          <w:szCs w:val="20"/>
        </w:rPr>
        <w:t>"</w:t>
      </w:r>
      <w:r w:rsidRPr="006D1A79">
        <w:rPr>
          <w:szCs w:val="20"/>
        </w:rPr>
        <w:t>, но она была построена лишь в 1906 году на средства города. Интересно, что в городском краеведческом музее утверждают, что Тихомиров построил в 1897 году кирпичную каланчу.</w:t>
      </w:r>
    </w:p>
    <w:p w:rsidR="00E75A5E" w:rsidRPr="000309A0" w:rsidRDefault="00E75A5E" w:rsidP="006D1A79">
      <w:pPr>
        <w:pStyle w:val="11"/>
        <w:suppressAutoHyphens/>
        <w:ind w:firstLine="709"/>
        <w:rPr>
          <w:szCs w:val="20"/>
        </w:rPr>
      </w:pPr>
      <w:r w:rsidRPr="006D1A79">
        <w:rPr>
          <w:szCs w:val="20"/>
        </w:rPr>
        <w:t>Таким образом, Николай Михайлович в 1897 году не строил каланчу, а просто организовал Добровольное пожарное общество. Этим Н.М.Тихомиров буквально спас Новониколаевск. Ведь деревянный город постоянно страдал от пожаров, гибли сотни людей, скот, сгорало имущество.</w:t>
      </w:r>
    </w:p>
    <w:p w:rsidR="006D1A79" w:rsidRPr="000309A0" w:rsidRDefault="006D1A79" w:rsidP="006D1A79">
      <w:pPr>
        <w:pStyle w:val="11"/>
        <w:suppressAutoHyphens/>
        <w:ind w:firstLine="709"/>
        <w:rPr>
          <w:szCs w:val="20"/>
        </w:rPr>
      </w:pPr>
    </w:p>
    <w:p w:rsidR="006D1A79" w:rsidRDefault="00EE61F2" w:rsidP="006D1A79">
      <w:pPr>
        <w:pStyle w:val="11"/>
        <w:suppressAutoHyphens/>
        <w:ind w:firstLine="709"/>
        <w:rPr>
          <w:lang w:val="en-US"/>
        </w:rPr>
      </w:pPr>
      <w:r>
        <w:pict>
          <v:shape id="_x0000_i1027" type="#_x0000_t75" style="width:246pt;height:148.5pt">
            <v:imagedata r:id="rId9" o:title=""/>
          </v:shape>
        </w:pict>
      </w:r>
    </w:p>
    <w:p w:rsidR="00595B09" w:rsidRPr="006D1A79" w:rsidRDefault="00595B09" w:rsidP="006D1A79">
      <w:pPr>
        <w:pStyle w:val="11"/>
        <w:suppressAutoHyphens/>
        <w:ind w:firstLine="709"/>
      </w:pPr>
      <w:r w:rsidRPr="006D1A79">
        <w:t>Здание депо Добровольного пожарного общества</w:t>
      </w:r>
    </w:p>
    <w:p w:rsidR="00595B09" w:rsidRPr="006D1A79" w:rsidRDefault="00595B09" w:rsidP="006D1A79">
      <w:pPr>
        <w:pStyle w:val="11"/>
        <w:suppressAutoHyphens/>
        <w:ind w:firstLine="709"/>
        <w:rPr>
          <w:szCs w:val="20"/>
        </w:rPr>
      </w:pPr>
    </w:p>
    <w:p w:rsidR="00E75A5E" w:rsidRPr="006D1A79" w:rsidRDefault="00E75A5E" w:rsidP="006D1A79">
      <w:pPr>
        <w:pStyle w:val="11"/>
        <w:suppressAutoHyphens/>
        <w:ind w:firstLine="709"/>
        <w:rPr>
          <w:szCs w:val="20"/>
        </w:rPr>
      </w:pPr>
      <w:r w:rsidRPr="006D1A79">
        <w:rPr>
          <w:szCs w:val="20"/>
        </w:rPr>
        <w:t>Также примечателен тот факт, что Николай Михайлович, как создатель Добровольного пожарного общества, имеет косвенное отношение к телефонизации города. Совершенно ясно, что деятельность Тихомирова в этой области должна заслуживать особого внимания и почёта.</w:t>
      </w:r>
    </w:p>
    <w:p w:rsidR="006D1A79" w:rsidRDefault="00974FD1" w:rsidP="006D1A79">
      <w:pPr>
        <w:pStyle w:val="11"/>
        <w:suppressAutoHyphens/>
        <w:ind w:firstLine="709"/>
      </w:pPr>
      <w:r w:rsidRPr="006D1A79">
        <w:t>Политика государства по отношению к добровольным организациям начала осознанно формироваться со второй половины XIX</w:t>
      </w:r>
      <w:r w:rsidR="006D1A79">
        <w:t xml:space="preserve"> </w:t>
      </w:r>
      <w:r w:rsidRPr="006D1A79">
        <w:t>в. и весь дореволюционный период постоянно подвергалась существенной трансформации. Подобные действия самодержавия являлись ответом на расширение общественного движения и его наметившуюся политизацию. В свою очередь, и деятельность организаций становилась реакцией на действия власти. Проследить эволюцию их взаимоотношений можно по регламентации рассматриваемых объединений.</w:t>
      </w:r>
    </w:p>
    <w:p w:rsidR="00974FD1" w:rsidRPr="006D1A79" w:rsidRDefault="00974FD1" w:rsidP="006D1A79">
      <w:pPr>
        <w:pStyle w:val="11"/>
        <w:suppressAutoHyphens/>
        <w:ind w:firstLine="709"/>
      </w:pPr>
      <w:r w:rsidRPr="006D1A79">
        <w:t>В государственно-иерархической структуре организации явились стихийными наростами уже существующих институтов культуры, просвещения и образования. Действуя в рамках устава, эти общества формально были освобождены от вмешательства в свои дела государства. Оно должно было лишь утверждать устав, регистрировать объединение и получать годовые итоговые отчеты. Однако, несмотря на эти требования, чиновники постоянно отмечали свою недостаточную осведомленность о количестве и характере деятельности существующих формирований.</w:t>
      </w:r>
    </w:p>
    <w:p w:rsidR="00974FD1" w:rsidRPr="006D1A79" w:rsidRDefault="005F51A0" w:rsidP="006D1A79">
      <w:pPr>
        <w:pStyle w:val="11"/>
        <w:suppressAutoHyphens/>
        <w:ind w:firstLine="709"/>
      </w:pPr>
      <w:r w:rsidRPr="006D1A79">
        <w:t xml:space="preserve">Правовое регулирование общественной деятельности не успевало за быстрым созданием и изменением условий существования добровольных формирований. В целом, рассмотрев юридический статус общественных организаций в государственной структуре, необходимо отметить, что они прочно заняли в ней свою нишу. Это произошло вопреки официальной позиции властей, поскольку отношения в системе </w:t>
      </w:r>
      <w:r w:rsidR="006D1A79">
        <w:t>"</w:t>
      </w:r>
      <w:r w:rsidRPr="006D1A79">
        <w:t>государство-общество</w:t>
      </w:r>
      <w:r w:rsidR="006D1A79">
        <w:t>"</w:t>
      </w:r>
      <w:r w:rsidRPr="006D1A79">
        <w:t xml:space="preserve"> в дореволюционный период так и не стали партнерскими. Данное обстоятельство ставит под сомнение концепцию о существовании гражданского общества в России</w:t>
      </w:r>
    </w:p>
    <w:p w:rsidR="00974FD1" w:rsidRPr="006D1A79" w:rsidRDefault="00974FD1" w:rsidP="006D1A79">
      <w:pPr>
        <w:pStyle w:val="11"/>
        <w:suppressAutoHyphens/>
        <w:ind w:firstLine="709"/>
        <w:rPr>
          <w:szCs w:val="20"/>
        </w:rPr>
      </w:pPr>
    </w:p>
    <w:p w:rsidR="00E75A5E" w:rsidRPr="006D1A79" w:rsidRDefault="007422BA" w:rsidP="006D1A79">
      <w:pPr>
        <w:pStyle w:val="2"/>
        <w:keepNext w:val="0"/>
        <w:suppressAutoHyphens/>
        <w:spacing w:before="0" w:after="0" w:line="360" w:lineRule="auto"/>
        <w:ind w:firstLine="709"/>
        <w:jc w:val="both"/>
        <w:rPr>
          <w:rFonts w:ascii="Times New Roman" w:hAnsi="Times New Roman" w:cs="Times New Roman"/>
          <w:b w:val="0"/>
          <w:bCs w:val="0"/>
          <w:i w:val="0"/>
          <w:iCs w:val="0"/>
          <w:szCs w:val="20"/>
        </w:rPr>
      </w:pPr>
      <w:r w:rsidRPr="006D1A79">
        <w:rPr>
          <w:rFonts w:ascii="Times New Roman" w:hAnsi="Times New Roman" w:cs="Times New Roman"/>
          <w:b w:val="0"/>
          <w:bCs w:val="0"/>
          <w:i w:val="0"/>
          <w:iCs w:val="0"/>
          <w:szCs w:val="20"/>
        </w:rPr>
        <w:br w:type="page"/>
      </w:r>
      <w:bookmarkStart w:id="5" w:name="_Toc138650584"/>
      <w:r w:rsidRPr="006D1A79">
        <w:rPr>
          <w:rFonts w:ascii="Times New Roman" w:hAnsi="Times New Roman" w:cs="Times New Roman"/>
          <w:b w:val="0"/>
          <w:bCs w:val="0"/>
          <w:i w:val="0"/>
          <w:iCs w:val="0"/>
          <w:szCs w:val="20"/>
        </w:rPr>
        <w:t>Заключение</w:t>
      </w:r>
      <w:bookmarkEnd w:id="5"/>
    </w:p>
    <w:p w:rsidR="003A5346" w:rsidRPr="006D1A79" w:rsidRDefault="003A5346" w:rsidP="006D1A79">
      <w:pPr>
        <w:suppressAutoHyphens/>
        <w:spacing w:line="360" w:lineRule="auto"/>
        <w:ind w:firstLine="709"/>
        <w:jc w:val="both"/>
        <w:rPr>
          <w:sz w:val="28"/>
        </w:rPr>
      </w:pPr>
    </w:p>
    <w:p w:rsidR="003A5346" w:rsidRPr="006D1A79" w:rsidRDefault="003A5346" w:rsidP="006D1A79">
      <w:pPr>
        <w:pStyle w:val="11"/>
        <w:suppressAutoHyphens/>
        <w:ind w:firstLine="709"/>
      </w:pPr>
      <w:r w:rsidRPr="006D1A79">
        <w:t>В начале века Россия стояла перед историческим выбором. Перед ней открывались два принципиально разных пути. С одной стороны, созревали возможности для выхода страны на путь цивилизованного развития на основе ускоренного экономического роста, смягчения социальных контрастов, демократизации политического строя. С другой — возрастала опасность революционного взрыва, порожденного противоречиями российской действительности.</w:t>
      </w:r>
    </w:p>
    <w:p w:rsidR="003A5346" w:rsidRPr="006D1A79" w:rsidRDefault="003A5346" w:rsidP="006D1A79">
      <w:pPr>
        <w:pStyle w:val="11"/>
        <w:suppressAutoHyphens/>
        <w:ind w:firstLine="709"/>
      </w:pPr>
      <w:r w:rsidRPr="006D1A79">
        <w:t xml:space="preserve">В силу комплекса экономических, социальных, политических, психологических причин реализовался второй вариант исторического развития — наиболее тяжелый и мучительный. Но этот путь не был фатально предопределенным: в России было немало ростков иной жизни. Поэтому можно сказать, что первые десятилетия </w:t>
      </w:r>
      <w:r w:rsidRPr="006D1A79">
        <w:rPr>
          <w:lang w:val="en-US"/>
        </w:rPr>
        <w:t>XX</w:t>
      </w:r>
      <w:r w:rsidRPr="006D1A79">
        <w:t xml:space="preserve"> в. стали для нашей страны не только временем выбора, но и временем упущенных шансов.</w:t>
      </w:r>
    </w:p>
    <w:p w:rsidR="003A5346" w:rsidRPr="006D1A79" w:rsidRDefault="003A5346" w:rsidP="006D1A79">
      <w:pPr>
        <w:pStyle w:val="11"/>
        <w:suppressAutoHyphens/>
        <w:ind w:firstLine="709"/>
      </w:pPr>
      <w:r w:rsidRPr="006D1A79">
        <w:t xml:space="preserve">Сибирь принадлежала к числу регионов страны, где предпосылки для более благоприятного варианта исторического развития созревали, быть может, интенсивнее, чем в Европейской России. Это проявлялось в высоких темпах экономического роста, которые впечатляют и сегодня. Это выражалось в формировании определенного </w:t>
      </w:r>
      <w:r w:rsidR="006D1A79">
        <w:t>"</w:t>
      </w:r>
      <w:r w:rsidRPr="006D1A79">
        <w:t>среднего слоя</w:t>
      </w:r>
      <w:r w:rsidR="006D1A79">
        <w:t>"</w:t>
      </w:r>
      <w:r w:rsidRPr="006D1A79">
        <w:t xml:space="preserve"> населения, что было результатом массового переселения, развития кооперации, благотворительной деятельности предпринимателей. Здесь более успешно изживались острые социальные контрасты и противоречия, появилась масса энергичных, деятельных людей, преображавших край.</w:t>
      </w:r>
    </w:p>
    <w:p w:rsidR="007422BA" w:rsidRPr="006D1A79" w:rsidRDefault="003A5346" w:rsidP="006D1A79">
      <w:pPr>
        <w:pStyle w:val="11"/>
        <w:suppressAutoHyphens/>
        <w:ind w:firstLine="709"/>
      </w:pPr>
      <w:r w:rsidRPr="006D1A79">
        <w:t xml:space="preserve">К началу всероссийской смуты в Сибири уже просматривались контуры новой России — России, какой она могла стать, если бы удалось использовать имевшиеся в начале </w:t>
      </w:r>
      <w:r w:rsidRPr="006D1A79">
        <w:rPr>
          <w:lang w:val="en-US"/>
        </w:rPr>
        <w:t>XX</w:t>
      </w:r>
      <w:r w:rsidRPr="006D1A79">
        <w:t xml:space="preserve"> в. возможности.</w:t>
      </w:r>
    </w:p>
    <w:p w:rsidR="006D1A79" w:rsidRDefault="00974FD1" w:rsidP="006D1A79">
      <w:pPr>
        <w:pStyle w:val="11"/>
        <w:suppressAutoHyphens/>
        <w:ind w:firstLine="709"/>
      </w:pPr>
      <w:r w:rsidRPr="006D1A79">
        <w:t xml:space="preserve">Специфической чертой функционирования торгово-распределительного комплекса во время первой мировой войны становится превращение Новониколаевска в кооперативную столицу Сибири. К 1917 г. здесь действовали крупные кооперативные центры: Сибкредитсоюз, отделение Московского народного банка, центральная контора "Закупсбыта", обьединившего в </w:t>
      </w:r>
      <w:smartTag w:uri="urn:schemas-microsoft-com:office:smarttags" w:element="metricconverter">
        <w:smartTagPr>
          <w:attr w:name="ProductID" w:val="1916 г"/>
        </w:smartTagPr>
        <w:r w:rsidRPr="006D1A79">
          <w:t>1916 г</w:t>
        </w:r>
      </w:smartTag>
      <w:r w:rsidRPr="006D1A79">
        <w:t>. снабженческо-сбытовые союзы всего региона (28 районных организаций с 2 млн. пайщиков). Объединение начало работу с капиталом в 10 млн. руб., а к концу 1917 г. оно имело собственный капитал в 22,5 млн. руб. из них паевой – 19,9 млн. В то же время в промышленном отношении город явно отставал от своих более старших собратьев. Так, в 1907-1910 гг. по численности промышленных рабочих (2,3 тыс.) он уступал Тюмени (3,6 тыс.), Омску (4,8 тыс.), Томску (4,7 тыс.), Барнаулу (4,3 тыс.), Красноярску (6,7 тыс.), Иркутску (2,8 тыс.), Чите (3,2 тыс.).</w:t>
      </w:r>
    </w:p>
    <w:p w:rsidR="006D1A79" w:rsidRDefault="00974FD1" w:rsidP="006D1A79">
      <w:pPr>
        <w:pStyle w:val="11"/>
        <w:suppressAutoHyphens/>
        <w:ind w:firstLine="709"/>
      </w:pPr>
      <w:r w:rsidRPr="006D1A79">
        <w:t>Еще один уникальный (не повторявшийся в последующем) штрих дореволюционного этапа развития Новосибирска относится к повседневной деятельности городского самоуправления (думы и управы). Обобщенно его можно свести к следующему принципу: эффективно действующим общественное управление может быть только при наличии прочного экономического фундамента. Так, доходная часть городского бюджета на 1913 год исчислялась в 1140 тыс. руб. и ни копейки из государственной казны. Город на свои нужды зарабатывал средства самостоятельно. Наиболее существенной статьей доходов (523,5 тыс. руб.) являлся сбор с домовладельцев, 243,5 тыс. давал доход от эксплуатации городского имущества (земля, торговый корпус, выгоны, карьеры и т.д.), 194,1 тыс. приносили городские сооружения (перевоз через Обь, кирпичный завод, электростанция, две аптеки и т.д.)</w:t>
      </w:r>
    </w:p>
    <w:p w:rsidR="003A5346" w:rsidRPr="006D1A79" w:rsidRDefault="003A5346" w:rsidP="006D1A79">
      <w:pPr>
        <w:pStyle w:val="11"/>
        <w:suppressAutoHyphens/>
        <w:ind w:firstLine="709"/>
      </w:pPr>
    </w:p>
    <w:p w:rsidR="007422BA" w:rsidRPr="006D1A79" w:rsidRDefault="007422BA" w:rsidP="006D1A79">
      <w:pPr>
        <w:pStyle w:val="2"/>
        <w:keepNext w:val="0"/>
        <w:suppressAutoHyphens/>
        <w:spacing w:before="0" w:after="0" w:line="360" w:lineRule="auto"/>
        <w:ind w:firstLine="709"/>
        <w:jc w:val="both"/>
        <w:rPr>
          <w:rFonts w:ascii="Times New Roman" w:hAnsi="Times New Roman" w:cs="Times New Roman"/>
          <w:b w:val="0"/>
          <w:bCs w:val="0"/>
          <w:i w:val="0"/>
          <w:iCs w:val="0"/>
        </w:rPr>
      </w:pPr>
      <w:r w:rsidRPr="006D1A79">
        <w:rPr>
          <w:rFonts w:ascii="Times New Roman" w:hAnsi="Times New Roman" w:cs="Times New Roman"/>
          <w:b w:val="0"/>
          <w:bCs w:val="0"/>
          <w:i w:val="0"/>
          <w:iCs w:val="0"/>
        </w:rPr>
        <w:br w:type="page"/>
      </w:r>
      <w:bookmarkStart w:id="6" w:name="_Toc138650585"/>
      <w:r w:rsidRPr="006D1A79">
        <w:rPr>
          <w:rFonts w:ascii="Times New Roman" w:hAnsi="Times New Roman" w:cs="Times New Roman"/>
          <w:b w:val="0"/>
          <w:bCs w:val="0"/>
          <w:i w:val="0"/>
          <w:iCs w:val="0"/>
        </w:rPr>
        <w:t>Список литературы</w:t>
      </w:r>
      <w:bookmarkEnd w:id="6"/>
    </w:p>
    <w:p w:rsidR="007422BA" w:rsidRPr="006D1A79" w:rsidRDefault="007422BA" w:rsidP="006D1A79">
      <w:pPr>
        <w:suppressAutoHyphens/>
        <w:spacing w:line="360" w:lineRule="auto"/>
        <w:ind w:firstLine="709"/>
        <w:jc w:val="both"/>
        <w:rPr>
          <w:sz w:val="28"/>
        </w:rPr>
      </w:pPr>
    </w:p>
    <w:p w:rsidR="007422BA" w:rsidRPr="006D1A79" w:rsidRDefault="007422BA" w:rsidP="006D1A79">
      <w:pPr>
        <w:pStyle w:val="11"/>
        <w:numPr>
          <w:ilvl w:val="0"/>
          <w:numId w:val="1"/>
        </w:numPr>
        <w:suppressAutoHyphens/>
        <w:ind w:left="0" w:firstLine="0"/>
        <w:jc w:val="left"/>
      </w:pPr>
      <w:r w:rsidRPr="006D1A79">
        <w:t>Вековой путь на службе Отечеству. – Новосибирск, 1989.</w:t>
      </w:r>
    </w:p>
    <w:p w:rsidR="007422BA" w:rsidRPr="006D1A79" w:rsidRDefault="007422BA" w:rsidP="006D1A79">
      <w:pPr>
        <w:pStyle w:val="11"/>
        <w:numPr>
          <w:ilvl w:val="0"/>
          <w:numId w:val="1"/>
        </w:numPr>
        <w:suppressAutoHyphens/>
        <w:ind w:left="0" w:firstLine="0"/>
        <w:jc w:val="left"/>
      </w:pPr>
      <w:r w:rsidRPr="006D1A79">
        <w:t>Времён связующая нить. – Новосибирск, 1987.</w:t>
      </w:r>
    </w:p>
    <w:p w:rsidR="00974FD1" w:rsidRPr="006D1A79" w:rsidRDefault="00974FD1" w:rsidP="006D1A79">
      <w:pPr>
        <w:pStyle w:val="11"/>
        <w:numPr>
          <w:ilvl w:val="0"/>
          <w:numId w:val="1"/>
        </w:numPr>
        <w:suppressAutoHyphens/>
        <w:ind w:left="0" w:firstLine="0"/>
        <w:jc w:val="left"/>
      </w:pPr>
      <w:r w:rsidRPr="006D1A79">
        <w:t>Гефнер О.Н. Сибирские города в описании Митрофана Сребрянского // Культура городов России. Материалы третьего всероссийского научно-практического семинара. Ишим – Омск, 1997</w:t>
      </w:r>
    </w:p>
    <w:p w:rsidR="003A5346" w:rsidRPr="006D1A79" w:rsidRDefault="003A5346" w:rsidP="006D1A79">
      <w:pPr>
        <w:pStyle w:val="11"/>
        <w:numPr>
          <w:ilvl w:val="0"/>
          <w:numId w:val="1"/>
        </w:numPr>
        <w:suppressAutoHyphens/>
        <w:ind w:left="0" w:firstLine="0"/>
        <w:jc w:val="left"/>
      </w:pPr>
      <w:r w:rsidRPr="006D1A79">
        <w:t>Зверев В.А., Кузнецова Ф.С. История Сибири: XVII — начало XX века. – Новосибирск, 2003.</w:t>
      </w:r>
    </w:p>
    <w:p w:rsidR="009667CB" w:rsidRPr="006D1A79" w:rsidRDefault="009667CB" w:rsidP="006D1A79">
      <w:pPr>
        <w:pStyle w:val="11"/>
        <w:numPr>
          <w:ilvl w:val="0"/>
          <w:numId w:val="1"/>
        </w:numPr>
        <w:suppressAutoHyphens/>
        <w:ind w:left="0" w:firstLine="0"/>
        <w:jc w:val="left"/>
      </w:pPr>
      <w:r w:rsidRPr="006D1A79">
        <w:t>Исупов В.А., Кузнецов И.С. История Сибири. – Новосибирск, 1999.</w:t>
      </w:r>
    </w:p>
    <w:p w:rsidR="00974FD1" w:rsidRPr="006D1A79" w:rsidRDefault="00974FD1" w:rsidP="006D1A79">
      <w:pPr>
        <w:pStyle w:val="11"/>
        <w:numPr>
          <w:ilvl w:val="0"/>
          <w:numId w:val="1"/>
        </w:numPr>
        <w:suppressAutoHyphens/>
        <w:ind w:left="0" w:firstLine="0"/>
        <w:jc w:val="left"/>
      </w:pPr>
      <w:r w:rsidRPr="006D1A79">
        <w:t>Материалы ГАНО, ф.Д-97, оп.1, д.199 "а", л.1.</w:t>
      </w:r>
    </w:p>
    <w:p w:rsidR="00974FD1" w:rsidRPr="006D1A79" w:rsidRDefault="00974FD1" w:rsidP="006D1A79">
      <w:pPr>
        <w:pStyle w:val="11"/>
        <w:numPr>
          <w:ilvl w:val="0"/>
          <w:numId w:val="1"/>
        </w:numPr>
        <w:suppressAutoHyphens/>
        <w:ind w:left="0" w:firstLine="0"/>
        <w:jc w:val="left"/>
      </w:pPr>
      <w:r w:rsidRPr="006D1A79">
        <w:t>Материалы ГАНО, ф.Д-97, оп.1, д.136, лл.77-98.</w:t>
      </w:r>
    </w:p>
    <w:p w:rsidR="003A5346" w:rsidRPr="006D1A79" w:rsidRDefault="003A5346" w:rsidP="006D1A79">
      <w:pPr>
        <w:pStyle w:val="11"/>
        <w:numPr>
          <w:ilvl w:val="0"/>
          <w:numId w:val="1"/>
        </w:numPr>
        <w:suppressAutoHyphens/>
        <w:ind w:left="0" w:firstLine="0"/>
        <w:jc w:val="left"/>
      </w:pPr>
      <w:r w:rsidRPr="006D1A79">
        <w:t>Материалы ГАНО. Ф.</w:t>
      </w:r>
      <w:r w:rsidR="006D1A79">
        <w:t xml:space="preserve"> </w:t>
      </w:r>
      <w:r w:rsidRPr="006D1A79">
        <w:t>П-2, оп.</w:t>
      </w:r>
      <w:r w:rsidR="006D1A79">
        <w:t xml:space="preserve"> </w:t>
      </w:r>
      <w:r w:rsidRPr="006D1A79">
        <w:t>1, д.</w:t>
      </w:r>
      <w:r w:rsidR="006D1A79">
        <w:t xml:space="preserve"> </w:t>
      </w:r>
      <w:r w:rsidRPr="006D1A79">
        <w:t>832.</w:t>
      </w:r>
    </w:p>
    <w:p w:rsidR="007422BA" w:rsidRPr="006D1A79" w:rsidRDefault="007422BA" w:rsidP="006D1A79">
      <w:pPr>
        <w:pStyle w:val="11"/>
        <w:numPr>
          <w:ilvl w:val="0"/>
          <w:numId w:val="1"/>
        </w:numPr>
        <w:suppressAutoHyphens/>
        <w:ind w:left="0" w:firstLine="0"/>
        <w:jc w:val="left"/>
      </w:pPr>
      <w:r w:rsidRPr="006D1A79">
        <w:t>Новосибирск. 100 лет. События. Люди. // Региональные процессы в Сибири в контексте российской и мировой истории. Материалы всероссийской научной конференции. Новосибирск, 1998.</w:t>
      </w:r>
    </w:p>
    <w:p w:rsidR="00E75A5E" w:rsidRPr="006D1A79" w:rsidRDefault="007422BA" w:rsidP="006D1A79">
      <w:pPr>
        <w:pStyle w:val="11"/>
        <w:numPr>
          <w:ilvl w:val="0"/>
          <w:numId w:val="1"/>
        </w:numPr>
        <w:suppressAutoHyphens/>
        <w:ind w:left="0" w:firstLine="0"/>
        <w:jc w:val="left"/>
      </w:pPr>
      <w:r w:rsidRPr="006D1A79">
        <w:t>100 лет пожарной охране. – Новосибирск, 1999.</w:t>
      </w:r>
      <w:bookmarkStart w:id="7" w:name="_GoBack"/>
      <w:bookmarkEnd w:id="7"/>
    </w:p>
    <w:sectPr w:rsidR="00E75A5E" w:rsidRPr="006D1A79" w:rsidSect="006D1A79">
      <w:headerReference w:type="even" r:id="rId10"/>
      <w:headerReference w:type="default"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25" w:rsidRDefault="006D7C25">
      <w:r>
        <w:separator/>
      </w:r>
    </w:p>
  </w:endnote>
  <w:endnote w:type="continuationSeparator" w:id="0">
    <w:p w:rsidR="006D7C25" w:rsidRDefault="006D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25" w:rsidRDefault="006D7C25">
      <w:r>
        <w:separator/>
      </w:r>
    </w:p>
  </w:footnote>
  <w:footnote w:type="continuationSeparator" w:id="0">
    <w:p w:rsidR="006D7C25" w:rsidRDefault="006D7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90" w:rsidRDefault="00AC5090" w:rsidP="00066CDA">
    <w:pPr>
      <w:pStyle w:val="a9"/>
      <w:framePr w:wrap="around" w:vAnchor="text" w:hAnchor="margin" w:xAlign="right" w:y="1"/>
      <w:rPr>
        <w:rStyle w:val="ab"/>
      </w:rPr>
    </w:pPr>
  </w:p>
  <w:p w:rsidR="00AC5090" w:rsidRDefault="00AC5090" w:rsidP="00595B0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90" w:rsidRPr="006D1A79" w:rsidRDefault="00AC5090" w:rsidP="00595B09">
    <w:pPr>
      <w:pStyle w:val="a9"/>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592"/>
    <w:multiLevelType w:val="hybridMultilevel"/>
    <w:tmpl w:val="95B23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2035F4A"/>
    <w:multiLevelType w:val="hybridMultilevel"/>
    <w:tmpl w:val="DC1E05F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A5E"/>
    <w:rsid w:val="000309A0"/>
    <w:rsid w:val="00066CDA"/>
    <w:rsid w:val="00120DAD"/>
    <w:rsid w:val="001F1EFA"/>
    <w:rsid w:val="00305075"/>
    <w:rsid w:val="003A5346"/>
    <w:rsid w:val="003B3846"/>
    <w:rsid w:val="003D6B32"/>
    <w:rsid w:val="00462E9D"/>
    <w:rsid w:val="004A1F6E"/>
    <w:rsid w:val="00595B09"/>
    <w:rsid w:val="005F51A0"/>
    <w:rsid w:val="006D1A79"/>
    <w:rsid w:val="006D7C25"/>
    <w:rsid w:val="007422BA"/>
    <w:rsid w:val="00750483"/>
    <w:rsid w:val="00827585"/>
    <w:rsid w:val="00863E08"/>
    <w:rsid w:val="009667CB"/>
    <w:rsid w:val="00974FD1"/>
    <w:rsid w:val="00AC5090"/>
    <w:rsid w:val="00B3699F"/>
    <w:rsid w:val="00C230AA"/>
    <w:rsid w:val="00C82E1B"/>
    <w:rsid w:val="00E75A5E"/>
    <w:rsid w:val="00EE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D325218-88D9-4E68-85A6-D5BB9571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75A5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75A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styleId="a3">
    <w:name w:val="Normal (Web)"/>
    <w:basedOn w:val="a"/>
    <w:uiPriority w:val="99"/>
    <w:rsid w:val="00974FD1"/>
    <w:pPr>
      <w:spacing w:before="100" w:beforeAutospacing="1" w:after="100" w:afterAutospacing="1"/>
    </w:pPr>
  </w:style>
  <w:style w:type="paragraph" w:styleId="21">
    <w:name w:val="toc 2"/>
    <w:basedOn w:val="a"/>
    <w:next w:val="a"/>
    <w:autoRedefine/>
    <w:uiPriority w:val="39"/>
    <w:semiHidden/>
    <w:rsid w:val="005F51A0"/>
    <w:pPr>
      <w:ind w:left="240"/>
    </w:pPr>
  </w:style>
  <w:style w:type="character" w:styleId="a4">
    <w:name w:val="Hyperlink"/>
    <w:uiPriority w:val="99"/>
    <w:rsid w:val="005F51A0"/>
    <w:rPr>
      <w:rFonts w:cs="Times New Roman"/>
      <w:color w:val="0000FF"/>
      <w:u w:val="single"/>
    </w:rPr>
  </w:style>
  <w:style w:type="paragraph" w:styleId="a5">
    <w:name w:val="Balloon Text"/>
    <w:basedOn w:val="a"/>
    <w:link w:val="a6"/>
    <w:uiPriority w:val="99"/>
    <w:semiHidden/>
    <w:rsid w:val="00AC5090"/>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 w:type="paragraph" w:styleId="a7">
    <w:name w:val="footer"/>
    <w:basedOn w:val="a"/>
    <w:link w:val="a8"/>
    <w:uiPriority w:val="99"/>
    <w:semiHidden/>
    <w:unhideWhenUsed/>
    <w:rsid w:val="006D1A79"/>
    <w:pPr>
      <w:tabs>
        <w:tab w:val="center" w:pos="4819"/>
        <w:tab w:val="right" w:pos="9639"/>
      </w:tabs>
    </w:pPr>
  </w:style>
  <w:style w:type="character" w:customStyle="1" w:styleId="a8">
    <w:name w:val="Нижний колонтитул Знак"/>
    <w:link w:val="a7"/>
    <w:uiPriority w:val="99"/>
    <w:semiHidden/>
    <w:locked/>
    <w:rsid w:val="006D1A79"/>
    <w:rPr>
      <w:rFonts w:cs="Times New Roman"/>
      <w:sz w:val="24"/>
      <w:szCs w:val="24"/>
    </w:rPr>
  </w:style>
  <w:style w:type="character" w:customStyle="1" w:styleId="12">
    <w:name w:val="Стиль1 Знак"/>
    <w:link w:val="11"/>
    <w:locked/>
    <w:rsid w:val="00595B09"/>
    <w:rPr>
      <w:rFonts w:cs="Times New Roman"/>
      <w:sz w:val="24"/>
      <w:szCs w:val="24"/>
      <w:lang w:val="ru-RU" w:eastAsia="ru-RU" w:bidi="ar-SA"/>
    </w:rPr>
  </w:style>
  <w:style w:type="paragraph" w:styleId="a9">
    <w:name w:val="header"/>
    <w:basedOn w:val="a"/>
    <w:link w:val="aa"/>
    <w:uiPriority w:val="99"/>
    <w:rsid w:val="00595B0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595B09"/>
    <w:rPr>
      <w:rFonts w:cs="Times New Roman"/>
    </w:rPr>
  </w:style>
  <w:style w:type="paragraph" w:styleId="ac">
    <w:name w:val="footnote text"/>
    <w:basedOn w:val="a"/>
    <w:link w:val="ad"/>
    <w:uiPriority w:val="99"/>
    <w:semiHidden/>
    <w:rsid w:val="007422BA"/>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7422B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25765">
      <w:marLeft w:val="0"/>
      <w:marRight w:val="0"/>
      <w:marTop w:val="0"/>
      <w:marBottom w:val="0"/>
      <w:divBdr>
        <w:top w:val="threeDEngrave" w:sz="6" w:space="0" w:color="auto"/>
        <w:left w:val="none" w:sz="0" w:space="0" w:color="auto"/>
        <w:bottom w:val="none" w:sz="0" w:space="0" w:color="auto"/>
        <w:right w:val="none" w:sz="0" w:space="0" w:color="auto"/>
      </w:divBdr>
      <w:divsChild>
        <w:div w:id="657225764">
          <w:marLeft w:val="0"/>
          <w:marRight w:val="0"/>
          <w:marTop w:val="0"/>
          <w:marBottom w:val="0"/>
          <w:divBdr>
            <w:top w:val="none" w:sz="0" w:space="0" w:color="auto"/>
            <w:left w:val="none" w:sz="0" w:space="0" w:color="auto"/>
            <w:bottom w:val="none" w:sz="0" w:space="0" w:color="auto"/>
            <w:right w:val="none" w:sz="0" w:space="0" w:color="auto"/>
          </w:divBdr>
        </w:div>
      </w:divsChild>
    </w:div>
    <w:div w:id="657225767">
      <w:marLeft w:val="0"/>
      <w:marRight w:val="0"/>
      <w:marTop w:val="0"/>
      <w:marBottom w:val="0"/>
      <w:divBdr>
        <w:top w:val="threeDEngrave" w:sz="6" w:space="0" w:color="auto"/>
        <w:left w:val="none" w:sz="0" w:space="0" w:color="auto"/>
        <w:bottom w:val="none" w:sz="0" w:space="0" w:color="auto"/>
        <w:right w:val="none" w:sz="0" w:space="0" w:color="auto"/>
      </w:divBdr>
      <w:divsChild>
        <w:div w:id="65722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4919</Words>
  <Characters>28043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2006-06-21T09:41:00Z</cp:lastPrinted>
  <dcterms:created xsi:type="dcterms:W3CDTF">2014-03-08T20:46:00Z</dcterms:created>
  <dcterms:modified xsi:type="dcterms:W3CDTF">2014-03-08T20:46:00Z</dcterms:modified>
</cp:coreProperties>
</file>