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E8" w:rsidRPr="004D28C5" w:rsidRDefault="005D1DE8" w:rsidP="00214093">
      <w:pPr>
        <w:spacing w:line="360" w:lineRule="auto"/>
        <w:jc w:val="center"/>
        <w:rPr>
          <w:bCs/>
          <w:noProof/>
          <w:color w:val="000000"/>
          <w:sz w:val="28"/>
          <w:szCs w:val="22"/>
        </w:rPr>
      </w:pPr>
    </w:p>
    <w:p w:rsidR="005D1DE8" w:rsidRPr="004D28C5" w:rsidRDefault="005D1DE8" w:rsidP="00214093">
      <w:pPr>
        <w:spacing w:line="360" w:lineRule="auto"/>
        <w:jc w:val="center"/>
        <w:rPr>
          <w:bCs/>
          <w:noProof/>
          <w:color w:val="000000"/>
          <w:sz w:val="28"/>
          <w:szCs w:val="22"/>
        </w:rPr>
      </w:pPr>
    </w:p>
    <w:p w:rsidR="005D1DE8" w:rsidRPr="004D28C5" w:rsidRDefault="005D1DE8" w:rsidP="00214093">
      <w:pPr>
        <w:spacing w:line="360" w:lineRule="auto"/>
        <w:jc w:val="center"/>
        <w:rPr>
          <w:bCs/>
          <w:noProof/>
          <w:color w:val="000000"/>
          <w:sz w:val="28"/>
          <w:szCs w:val="22"/>
        </w:rPr>
      </w:pPr>
    </w:p>
    <w:p w:rsidR="005D1DE8" w:rsidRPr="004D28C5" w:rsidRDefault="005D1DE8"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5D1DE8" w:rsidRPr="004D28C5" w:rsidRDefault="005D1DE8" w:rsidP="00214093">
      <w:pPr>
        <w:spacing w:line="360" w:lineRule="auto"/>
        <w:jc w:val="center"/>
        <w:rPr>
          <w:bCs/>
          <w:noProof/>
          <w:color w:val="000000"/>
          <w:sz w:val="28"/>
          <w:szCs w:val="22"/>
        </w:rPr>
      </w:pPr>
    </w:p>
    <w:p w:rsidR="005D1DE8" w:rsidRPr="004D28C5" w:rsidRDefault="005D1DE8" w:rsidP="00214093">
      <w:pPr>
        <w:spacing w:line="360" w:lineRule="auto"/>
        <w:jc w:val="center"/>
        <w:rPr>
          <w:bCs/>
          <w:noProof/>
          <w:color w:val="000000"/>
          <w:sz w:val="28"/>
          <w:szCs w:val="22"/>
        </w:rPr>
      </w:pPr>
    </w:p>
    <w:p w:rsidR="005D1DE8" w:rsidRPr="004D28C5" w:rsidRDefault="005D1DE8" w:rsidP="00214093">
      <w:pPr>
        <w:spacing w:line="360" w:lineRule="auto"/>
        <w:jc w:val="center"/>
        <w:rPr>
          <w:bCs/>
          <w:noProof/>
          <w:color w:val="000000"/>
          <w:sz w:val="28"/>
          <w:szCs w:val="22"/>
        </w:rPr>
      </w:pPr>
    </w:p>
    <w:p w:rsidR="005D1DE8" w:rsidRPr="004D28C5" w:rsidRDefault="005D1DE8" w:rsidP="00214093">
      <w:pPr>
        <w:spacing w:line="360" w:lineRule="auto"/>
        <w:jc w:val="center"/>
        <w:rPr>
          <w:bCs/>
          <w:noProof/>
          <w:color w:val="000000"/>
          <w:sz w:val="28"/>
          <w:szCs w:val="22"/>
        </w:rPr>
      </w:pPr>
    </w:p>
    <w:p w:rsidR="005D1DE8" w:rsidRPr="004D28C5" w:rsidRDefault="005D1DE8" w:rsidP="00214093">
      <w:pPr>
        <w:spacing w:line="360" w:lineRule="auto"/>
        <w:jc w:val="center"/>
        <w:rPr>
          <w:bCs/>
          <w:noProof/>
          <w:color w:val="000000"/>
          <w:sz w:val="28"/>
          <w:szCs w:val="22"/>
        </w:rPr>
      </w:pPr>
      <w:r w:rsidRPr="004D28C5">
        <w:rPr>
          <w:bCs/>
          <w:noProof/>
          <w:color w:val="000000"/>
          <w:sz w:val="28"/>
          <w:szCs w:val="22"/>
        </w:rPr>
        <w:t>Контрольная работа</w:t>
      </w:r>
    </w:p>
    <w:p w:rsidR="005D1DE8" w:rsidRPr="004D28C5" w:rsidRDefault="005D1DE8" w:rsidP="00214093">
      <w:pPr>
        <w:spacing w:line="360" w:lineRule="auto"/>
        <w:jc w:val="center"/>
        <w:rPr>
          <w:bCs/>
          <w:noProof/>
          <w:color w:val="000000"/>
          <w:sz w:val="28"/>
          <w:szCs w:val="22"/>
        </w:rPr>
      </w:pPr>
      <w:r w:rsidRPr="004D28C5">
        <w:rPr>
          <w:bCs/>
          <w:noProof/>
          <w:color w:val="000000"/>
          <w:sz w:val="28"/>
          <w:szCs w:val="22"/>
        </w:rPr>
        <w:t>На тему:</w:t>
      </w:r>
    </w:p>
    <w:p w:rsidR="005D1DE8" w:rsidRPr="004D28C5" w:rsidRDefault="005D1DE8" w:rsidP="00214093">
      <w:pPr>
        <w:spacing w:line="360" w:lineRule="auto"/>
        <w:jc w:val="center"/>
        <w:rPr>
          <w:b/>
          <w:bCs/>
          <w:noProof/>
          <w:color w:val="000000"/>
          <w:sz w:val="28"/>
          <w:szCs w:val="22"/>
        </w:rPr>
      </w:pPr>
      <w:r w:rsidRPr="004D28C5">
        <w:rPr>
          <w:b/>
          <w:bCs/>
          <w:noProof/>
          <w:color w:val="000000"/>
          <w:sz w:val="28"/>
          <w:szCs w:val="22"/>
        </w:rPr>
        <w:t>«История возникновения и развития акцизов»</w:t>
      </w:r>
    </w:p>
    <w:p w:rsidR="005D1DE8" w:rsidRPr="004D28C5" w:rsidRDefault="005D1DE8"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214093" w:rsidRPr="004D28C5" w:rsidRDefault="00214093" w:rsidP="00214093">
      <w:pPr>
        <w:spacing w:line="360" w:lineRule="auto"/>
        <w:jc w:val="center"/>
        <w:rPr>
          <w:bCs/>
          <w:noProof/>
          <w:color w:val="000000"/>
          <w:sz w:val="28"/>
          <w:szCs w:val="22"/>
        </w:rPr>
      </w:pPr>
    </w:p>
    <w:p w:rsidR="005D1DE8" w:rsidRPr="004D28C5" w:rsidRDefault="005D1DE8" w:rsidP="00214093">
      <w:pPr>
        <w:spacing w:line="360" w:lineRule="auto"/>
        <w:jc w:val="center"/>
        <w:rPr>
          <w:bCs/>
          <w:noProof/>
          <w:color w:val="000000"/>
          <w:sz w:val="28"/>
          <w:szCs w:val="22"/>
        </w:rPr>
      </w:pPr>
      <w:r w:rsidRPr="004D28C5">
        <w:rPr>
          <w:bCs/>
          <w:noProof/>
          <w:color w:val="000000"/>
          <w:sz w:val="28"/>
          <w:szCs w:val="22"/>
        </w:rPr>
        <w:t>Волгоград, 2010</w:t>
      </w:r>
    </w:p>
    <w:p w:rsidR="00214093" w:rsidRPr="004D28C5" w:rsidRDefault="00214093">
      <w:pPr>
        <w:spacing w:after="200" w:line="276" w:lineRule="auto"/>
        <w:rPr>
          <w:b/>
          <w:bCs/>
          <w:noProof/>
          <w:color w:val="000000"/>
          <w:sz w:val="28"/>
          <w:szCs w:val="22"/>
        </w:rPr>
      </w:pPr>
      <w:r w:rsidRPr="004D28C5">
        <w:rPr>
          <w:b/>
          <w:bCs/>
          <w:noProof/>
          <w:color w:val="000000"/>
          <w:sz w:val="28"/>
          <w:szCs w:val="22"/>
        </w:rPr>
        <w:br w:type="page"/>
      </w:r>
    </w:p>
    <w:p w:rsidR="005D1DE8" w:rsidRPr="004D28C5" w:rsidRDefault="005D1DE8" w:rsidP="00214093">
      <w:pPr>
        <w:spacing w:line="360" w:lineRule="auto"/>
        <w:ind w:firstLine="709"/>
        <w:jc w:val="both"/>
        <w:rPr>
          <w:b/>
          <w:bCs/>
          <w:noProof/>
          <w:color w:val="000000"/>
          <w:sz w:val="28"/>
          <w:szCs w:val="22"/>
        </w:rPr>
      </w:pPr>
      <w:r w:rsidRPr="004D28C5">
        <w:rPr>
          <w:b/>
          <w:bCs/>
          <w:noProof/>
          <w:color w:val="000000"/>
          <w:sz w:val="28"/>
          <w:szCs w:val="22"/>
        </w:rPr>
        <w:t>Введение</w:t>
      </w:r>
    </w:p>
    <w:p w:rsidR="00214093" w:rsidRPr="004D28C5" w:rsidRDefault="00214093" w:rsidP="00214093">
      <w:pPr>
        <w:spacing w:line="360" w:lineRule="auto"/>
        <w:ind w:firstLine="709"/>
        <w:jc w:val="both"/>
        <w:rPr>
          <w:noProof/>
          <w:color w:val="000000"/>
          <w:sz w:val="28"/>
          <w:szCs w:val="28"/>
        </w:rPr>
      </w:pP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 xml:space="preserve">Акцизы (от лат. </w:t>
      </w:r>
      <w:r w:rsidRPr="004D28C5">
        <w:rPr>
          <w:i/>
          <w:iCs/>
          <w:noProof/>
          <w:color w:val="000000"/>
          <w:sz w:val="28"/>
          <w:szCs w:val="28"/>
        </w:rPr>
        <w:t xml:space="preserve">assidere, </w:t>
      </w:r>
      <w:r w:rsidRPr="004D28C5">
        <w:rPr>
          <w:noProof/>
          <w:color w:val="000000"/>
          <w:sz w:val="28"/>
          <w:szCs w:val="28"/>
        </w:rPr>
        <w:t>т.е. налагать, устанавливать) — это косвенные налоги, включаемые в цену товара и фактически оплачиваемые покупателями, хотя юридически плательщиками в казну выступают организации, производящие и реализующие товары.</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Данный налог применяеться в основном в отношении тех товаров, производство и реализация которых является сверхрентабельными. К тому же, у акцизов есть еще две важнейшие функции:</w:t>
      </w:r>
    </w:p>
    <w:p w:rsidR="005D1DE8" w:rsidRPr="004D28C5" w:rsidRDefault="005D1DE8" w:rsidP="00214093">
      <w:pPr>
        <w:numPr>
          <w:ilvl w:val="0"/>
          <w:numId w:val="2"/>
        </w:numPr>
        <w:spacing w:line="360" w:lineRule="auto"/>
        <w:ind w:left="0" w:firstLine="709"/>
        <w:jc w:val="both"/>
        <w:rPr>
          <w:noProof/>
          <w:color w:val="000000"/>
          <w:sz w:val="28"/>
          <w:szCs w:val="28"/>
        </w:rPr>
      </w:pPr>
      <w:r w:rsidRPr="004D28C5">
        <w:rPr>
          <w:noProof/>
          <w:color w:val="000000"/>
          <w:sz w:val="28"/>
          <w:szCs w:val="28"/>
        </w:rPr>
        <w:t xml:space="preserve">Данный налог направлен на сдерживание потребления вредных для здоровья населения продуктов, таких как алкоголь и табак. </w:t>
      </w:r>
    </w:p>
    <w:p w:rsidR="005D1DE8" w:rsidRPr="004D28C5" w:rsidRDefault="005D1DE8" w:rsidP="00214093">
      <w:pPr>
        <w:numPr>
          <w:ilvl w:val="0"/>
          <w:numId w:val="2"/>
        </w:numPr>
        <w:spacing w:line="360" w:lineRule="auto"/>
        <w:ind w:left="0" w:firstLine="709"/>
        <w:jc w:val="both"/>
        <w:rPr>
          <w:noProof/>
          <w:color w:val="000000"/>
          <w:sz w:val="28"/>
          <w:szCs w:val="28"/>
        </w:rPr>
      </w:pPr>
      <w:r w:rsidRPr="004D28C5">
        <w:rPr>
          <w:noProof/>
          <w:color w:val="000000"/>
          <w:sz w:val="28"/>
          <w:szCs w:val="28"/>
        </w:rPr>
        <w:t>С его помощью в ряде стран осуществляется перераспределение доходов наиболее богатой части населения путем введения акцизов на отдельные особо дорогие товары.</w:t>
      </w:r>
    </w:p>
    <w:p w:rsidR="005D1DE8" w:rsidRPr="004D28C5" w:rsidRDefault="005D1DE8" w:rsidP="00214093">
      <w:pPr>
        <w:spacing w:line="360" w:lineRule="auto"/>
        <w:ind w:firstLine="709"/>
        <w:jc w:val="both"/>
        <w:rPr>
          <w:noProof/>
          <w:color w:val="000000"/>
          <w:sz w:val="28"/>
          <w:szCs w:val="28"/>
        </w:rPr>
      </w:pPr>
      <w:r w:rsidRPr="004D28C5">
        <w:rPr>
          <w:bCs/>
          <w:noProof/>
          <w:color w:val="000000"/>
          <w:sz w:val="28"/>
          <w:szCs w:val="28"/>
        </w:rPr>
        <w:t>Налогоплательщиками</w:t>
      </w:r>
      <w:r w:rsidRPr="004D28C5">
        <w:rPr>
          <w:b/>
          <w:bCs/>
          <w:noProof/>
          <w:color w:val="000000"/>
          <w:sz w:val="28"/>
          <w:szCs w:val="28"/>
        </w:rPr>
        <w:t xml:space="preserve"> </w:t>
      </w:r>
      <w:r w:rsidRPr="004D28C5">
        <w:rPr>
          <w:noProof/>
          <w:color w:val="000000"/>
          <w:sz w:val="28"/>
          <w:szCs w:val="28"/>
        </w:rPr>
        <w:t>акцизов являются организации и индивидуальные предприниматели, производящие и реализующие подакцизные товары. Плательщиками акцизов признаются также лица, перемещающие подакцизные товары через таможенную границу РФ, определяемые в соответствии с Таможенным кодексом РФ.</w:t>
      </w:r>
    </w:p>
    <w:p w:rsidR="005D1DE8" w:rsidRPr="004D28C5" w:rsidRDefault="005D1DE8" w:rsidP="00214093">
      <w:pPr>
        <w:spacing w:line="360" w:lineRule="auto"/>
        <w:ind w:firstLine="709"/>
        <w:jc w:val="both"/>
        <w:rPr>
          <w:noProof/>
          <w:color w:val="000000"/>
          <w:sz w:val="28"/>
          <w:szCs w:val="28"/>
        </w:rPr>
      </w:pPr>
      <w:r w:rsidRPr="004D28C5">
        <w:rPr>
          <w:bCs/>
          <w:iCs/>
          <w:noProof/>
          <w:color w:val="000000"/>
          <w:sz w:val="28"/>
          <w:szCs w:val="28"/>
        </w:rPr>
        <w:t>Налоговым периодом</w:t>
      </w:r>
      <w:r w:rsidRPr="004D28C5">
        <w:rPr>
          <w:b/>
          <w:bCs/>
          <w:i/>
          <w:iCs/>
          <w:noProof/>
          <w:color w:val="000000"/>
          <w:sz w:val="28"/>
          <w:szCs w:val="28"/>
        </w:rPr>
        <w:t xml:space="preserve"> </w:t>
      </w:r>
      <w:r w:rsidRPr="004D28C5">
        <w:rPr>
          <w:noProof/>
          <w:color w:val="000000"/>
          <w:sz w:val="28"/>
          <w:szCs w:val="28"/>
        </w:rPr>
        <w:t>признается календарный месяц.</w:t>
      </w:r>
    </w:p>
    <w:p w:rsidR="00214093" w:rsidRPr="004D28C5" w:rsidRDefault="00214093">
      <w:pPr>
        <w:spacing w:after="200" w:line="276" w:lineRule="auto"/>
        <w:rPr>
          <w:b/>
          <w:bCs/>
          <w:noProof/>
          <w:color w:val="000000"/>
          <w:sz w:val="28"/>
          <w:szCs w:val="22"/>
        </w:rPr>
      </w:pPr>
      <w:r w:rsidRPr="004D28C5">
        <w:rPr>
          <w:b/>
          <w:bCs/>
          <w:noProof/>
          <w:color w:val="000000"/>
          <w:sz w:val="28"/>
          <w:szCs w:val="22"/>
        </w:rPr>
        <w:br w:type="page"/>
      </w:r>
    </w:p>
    <w:p w:rsidR="005D1DE8" w:rsidRPr="004D28C5" w:rsidRDefault="005D1DE8" w:rsidP="00214093">
      <w:pPr>
        <w:spacing w:line="360" w:lineRule="auto"/>
        <w:ind w:firstLine="709"/>
        <w:jc w:val="both"/>
        <w:rPr>
          <w:b/>
          <w:bCs/>
          <w:noProof/>
          <w:color w:val="000000"/>
          <w:sz w:val="28"/>
          <w:szCs w:val="22"/>
        </w:rPr>
      </w:pPr>
      <w:r w:rsidRPr="004D28C5">
        <w:rPr>
          <w:b/>
          <w:bCs/>
          <w:noProof/>
          <w:color w:val="000000"/>
          <w:sz w:val="28"/>
          <w:szCs w:val="22"/>
        </w:rPr>
        <w:t>1. Развитие акцизов в мире</w:t>
      </w:r>
    </w:p>
    <w:p w:rsidR="005D1DE8" w:rsidRPr="004D28C5" w:rsidRDefault="005D1DE8" w:rsidP="00214093">
      <w:pPr>
        <w:spacing w:line="360" w:lineRule="auto"/>
        <w:ind w:firstLine="709"/>
        <w:jc w:val="both"/>
        <w:rPr>
          <w:b/>
          <w:bCs/>
          <w:noProof/>
          <w:color w:val="000000"/>
          <w:sz w:val="28"/>
          <w:szCs w:val="22"/>
        </w:rPr>
      </w:pPr>
    </w:p>
    <w:p w:rsidR="00214093" w:rsidRPr="004D28C5" w:rsidRDefault="005D1DE8" w:rsidP="00214093">
      <w:pPr>
        <w:spacing w:line="360" w:lineRule="auto"/>
        <w:ind w:firstLine="709"/>
        <w:jc w:val="both"/>
        <w:rPr>
          <w:noProof/>
          <w:color w:val="000000"/>
          <w:sz w:val="28"/>
          <w:szCs w:val="28"/>
        </w:rPr>
      </w:pPr>
      <w:r w:rsidRPr="004D28C5">
        <w:rPr>
          <w:noProof/>
          <w:color w:val="000000"/>
          <w:sz w:val="28"/>
          <w:szCs w:val="28"/>
        </w:rPr>
        <w:t>С момента возникновения государства перед обществом встал важнейший вопрос поиска источников формирования государственной казны.</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В ходе исторического развития государства методы изъятия доходов на его функционирование изменялись от натуральных сборов до денежных платежей, регулярно, принудительно, индивидуально, безвозмездно взимаемых в прямой либо косвенной форме, получивших название налогов.</w:t>
      </w:r>
    </w:p>
    <w:p w:rsidR="005D1DE8" w:rsidRPr="004D28C5" w:rsidRDefault="005D1DE8" w:rsidP="00214093">
      <w:pPr>
        <w:pStyle w:val="a4"/>
        <w:shd w:val="clear" w:color="auto" w:fill="auto"/>
        <w:ind w:firstLine="709"/>
        <w:rPr>
          <w:noProof/>
          <w:szCs w:val="28"/>
        </w:rPr>
      </w:pPr>
      <w:r w:rsidRPr="004D28C5">
        <w:rPr>
          <w:noProof/>
          <w:szCs w:val="28"/>
        </w:rPr>
        <w:t>Основная причина широкого распространения акцизов со времен глубокой древности и до наших дней обусловлена их ощутимыми фискальными выгодами и высокой скоростью их получения.</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Акцизы были известны еще в Римской империи: налог с оборота по ставкам от 1 до 10%, особый налог с оборота при торговле рабами (4%) и налог на освобождение рабов (5% их рыночной стоимости).</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Алкогольные напитки в древности, как правило, не облагались налогом. Первое упоминание о пошлине с каждого «хмельного короба» встречается в договорной грамоте Новгорода с тверским князем Ярославом 1265 года.</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В целом, как в феодальной Европе, так и в России современные формы акцизов происходят от регалий и системы их взимания — откупов. Регалией можно считать монопольное право монарха на производство и продажу товаров, услуг, бесхозного имущества и т.д., которое обеспечивало «фискальную эксплуатацию верховных прав и присвоение объектов природы, не составляющих частную собственность». В XV—XVTI вв. они насчитывались сотнями. Основные их них: лесная, горная, соляная, речная, рыбная ловля, охота, чеканка монет и многое другое. В России при Алексее Михайловиче важнейшие объекты, как сейчас бы назвали, экспорта — пенька, соболя, сало, смола, патока — российские купцы были обязаны продавать в казну, а при Петре добавились важнейшие товары внутреннего рынка — соль, табак, мед, деготь, рыбий жир и дубовый гроб.</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Кроме продажи в казну, другой формой реализации государственной монополии стал откуп, т.е., покупка частным лицом (иногда конкурсная) права сбора и продажи монополизированных товаров. Наиболее распространенными были откупа на пиво, табак, кофе, соль, вино, спирт, чай, сахар и т.д. Но откупа — это только точка отсчета дальнейшего развития акцизного обложения, а все-таки не вид акцизов. Сходство между ними состояло в том, что население при покупке этих товаров платило надбавку к цене, хотя государством она точно не регламентировалась.</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Подлинная «эра акцизов», начавшаяся в Европе примерно с XVII столетия, а в России — с XVIII, представляла собой достаточно пеструю картину их использования. В определенных ситуациях, когда достоинства «затмевали» недостатки, акцизы восхваляли «до небес», иногда, наоборот, считали крайне несправедливыми, разорительными для основного населения и потому практически неприемлемыми.</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 xml:space="preserve">Косвенные налоги имеют способность давать государству естественно возрастающий доход без всяких изменений в размерах налоговых ставок, и только за счет увеличения количества населения, роста благосостояния и т.д. </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В период эволюционного формирования универсального акциза считается, что косвенное обложение способствовало развитию промышленности - (косвенные налоги, взимаемые по количеству сырья или размерам аппаратов, имели способность поощрять развитие промышленности). Классическим примером может послужить история развития акциза на спирт в Ирландии. В </w:t>
      </w:r>
      <w:smartTag w:uri="urn:schemas-microsoft-com:office:smarttags" w:element="metricconverter">
        <w:smartTagPr>
          <w:attr w:name="ProductID" w:val="1786 г"/>
        </w:smartTagPr>
        <w:r w:rsidRPr="004D28C5">
          <w:rPr>
            <w:noProof/>
            <w:color w:val="000000"/>
            <w:sz w:val="28"/>
            <w:szCs w:val="28"/>
          </w:rPr>
          <w:t>1786 г</w:t>
        </w:r>
      </w:smartTag>
      <w:r w:rsidRPr="004D28C5">
        <w:rPr>
          <w:noProof/>
          <w:color w:val="000000"/>
          <w:sz w:val="28"/>
          <w:szCs w:val="28"/>
        </w:rPr>
        <w:t xml:space="preserve">. был определен налог в размере 30 шиллингов с галлона емкости котлов. Это подхлестнуло производителей на технические новшества, чтобы при меньшей емкости увеличить выпуск продукта. Зная это, государство поднимало ставки, и в 1797г. они уже составили </w:t>
      </w:r>
      <w:smartTag w:uri="urn:schemas-microsoft-com:office:smarttags" w:element="metricconverter">
        <w:smartTagPr>
          <w:attr w:name="ProductID" w:val="54 фунта"/>
        </w:smartTagPr>
        <w:r w:rsidRPr="004D28C5">
          <w:rPr>
            <w:noProof/>
            <w:color w:val="000000"/>
            <w:sz w:val="28"/>
            <w:szCs w:val="28"/>
          </w:rPr>
          <w:t>54 фунта</w:t>
        </w:r>
      </w:smartTag>
      <w:r w:rsidRPr="004D28C5">
        <w:rPr>
          <w:noProof/>
          <w:color w:val="000000"/>
          <w:sz w:val="28"/>
          <w:szCs w:val="28"/>
        </w:rPr>
        <w:t xml:space="preserve"> стерлингов с галлона, но выпуск объема продукта рос несоизмеримо быстрее, и через l5 лет после введения акциза выкурка спирта ускорилась в 2880 раз. </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К сожалению, не существует достоинств без недостатков. А недостатки у акцизного обложения имелись и имеются очень серьезные. При введении небольшого количества акцизов, они охватывают сравнительно небольшое количество граждан, так как не всем хочется потреблять определенные подакцизные продукты (спирт, табак). Если же ими охвачены товары первой необходимости, то такое обложение охватывает всех, не обеспечивая необлагаемого минимума, и очень больно бьет по малоимущим большим семьям с большим количеством иждивенцев при одном кормильце. С этим обстоятельством в свое время связывали даже прогрессирующий демографический спад в некоторых государствах. Вторым, очень ощутимым недостатком, является ярко выраженная регрессивность обложения. </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 xml:space="preserve">Акцизное обложение распространено очень широко и в современной мировой налоговой практике, где применяется достаточно успешно. </w:t>
      </w:r>
    </w:p>
    <w:p w:rsidR="005D1DE8" w:rsidRPr="004D28C5" w:rsidRDefault="005D1DE8" w:rsidP="00214093">
      <w:pPr>
        <w:spacing w:line="360" w:lineRule="auto"/>
        <w:ind w:firstLine="709"/>
        <w:jc w:val="both"/>
        <w:rPr>
          <w:noProof/>
          <w:color w:val="000000"/>
          <w:sz w:val="28"/>
          <w:szCs w:val="28"/>
        </w:rPr>
      </w:pPr>
    </w:p>
    <w:p w:rsidR="005D1DE8" w:rsidRPr="004D28C5" w:rsidRDefault="005D1DE8" w:rsidP="00214093">
      <w:pPr>
        <w:spacing w:line="360" w:lineRule="auto"/>
        <w:ind w:left="709"/>
        <w:jc w:val="both"/>
        <w:rPr>
          <w:b/>
          <w:bCs/>
          <w:noProof/>
          <w:color w:val="000000"/>
          <w:sz w:val="28"/>
          <w:szCs w:val="28"/>
        </w:rPr>
      </w:pPr>
      <w:r w:rsidRPr="004D28C5">
        <w:rPr>
          <w:b/>
          <w:bCs/>
          <w:noProof/>
          <w:color w:val="000000"/>
          <w:sz w:val="28"/>
          <w:szCs w:val="28"/>
        </w:rPr>
        <w:t>2. История развития акцизов в России</w:t>
      </w:r>
    </w:p>
    <w:p w:rsidR="005D1DE8" w:rsidRPr="004D28C5" w:rsidRDefault="005D1DE8" w:rsidP="00214093">
      <w:pPr>
        <w:spacing w:line="360" w:lineRule="auto"/>
        <w:ind w:firstLine="709"/>
        <w:jc w:val="both"/>
        <w:rPr>
          <w:b/>
          <w:bCs/>
          <w:noProof/>
          <w:color w:val="000000"/>
          <w:sz w:val="28"/>
          <w:szCs w:val="28"/>
        </w:rPr>
      </w:pPr>
    </w:p>
    <w:p w:rsidR="005D1DE8" w:rsidRPr="004D28C5" w:rsidRDefault="005D1DE8" w:rsidP="00214093">
      <w:pPr>
        <w:pStyle w:val="2"/>
        <w:shd w:val="clear" w:color="auto" w:fill="auto"/>
        <w:ind w:firstLine="709"/>
        <w:rPr>
          <w:noProof/>
          <w:color w:val="000000"/>
          <w:szCs w:val="28"/>
        </w:rPr>
      </w:pPr>
      <w:r w:rsidRPr="004D28C5">
        <w:rPr>
          <w:noProof/>
          <w:color w:val="000000"/>
          <w:szCs w:val="28"/>
        </w:rPr>
        <w:t xml:space="preserve">Сейчас невозможно категорически утверждать, какие налоги - прямые или косвенные - возникли раньше. По одной из версий, простейшей, исторически более ранней формой налогообложения явились прямые налоги, взимаемые непосредственно с доходов или имущества налогоплательщика. </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Первые упоминания о взимании на Руси дани - прямого налога, собиравшегося с населения, относятся к эпохе князя Олега. В Киевской Руси дань взималась по количеству печей и труб в домохозяйстве, по количеству пахотной земли и т.д. Первые упоминания о возникновении косвенного обложения в виде различных пошлин относятся к более позднему периоду - концу Х в., когда основным косвенным налогом была дорожная пошлина, взимавшаяся за проезд, провоз груза, прогон скота по дорогам, мостам и переправам. Также в источниках Х в. встречаются упоминания о "медовой дани", "бражной пошлине" с солода, хмеля и меда - первой форме косвенного налогообложения алкогольных напитков.</w:t>
      </w:r>
    </w:p>
    <w:p w:rsidR="005D1DE8" w:rsidRPr="004D28C5" w:rsidRDefault="005D1DE8" w:rsidP="00214093">
      <w:pPr>
        <w:pStyle w:val="2"/>
        <w:shd w:val="clear" w:color="auto" w:fill="auto"/>
        <w:ind w:firstLine="709"/>
        <w:rPr>
          <w:noProof/>
          <w:color w:val="000000"/>
          <w:szCs w:val="28"/>
        </w:rPr>
      </w:pPr>
      <w:r w:rsidRPr="004D28C5">
        <w:rPr>
          <w:noProof/>
          <w:color w:val="000000"/>
          <w:szCs w:val="28"/>
        </w:rPr>
        <w:t>В России неким предшественником акциза можно считать так называемый винный откуп. Развитие откупной системы относится к XV - XVI вв.</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 xml:space="preserve">Винные откупа являлись системой взимания казной дохода от реализации (продажи) алкогольных напитков. Основу винных откупов составлял кабак "на откупу", при прекращении откупщиком своей деятельности этот же кабак возглавлял "на вере" выборный либо назначаемый кабацким головой "целовальник". На каждый кабак, приписанный к определенной территории, фискальные органы распределяли доходную разверстку, которую население обязано было выполнять. </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Правовой основой деятельности винных откупов был контракт, заключаемый на торгах правительственными органами с откупщиком. Контракт регламентировал порядок реализации (продажи) алкогольных напитков (цену, время, условия и т.д.). Откупщик не являлся частным лицом и именовался "коронным поверенным", т.е. доверенным царя с весьма широкими полномочиями.</w:t>
      </w:r>
    </w:p>
    <w:p w:rsidR="00214093" w:rsidRPr="004D28C5" w:rsidRDefault="005D1DE8" w:rsidP="00214093">
      <w:pPr>
        <w:spacing w:line="360" w:lineRule="auto"/>
        <w:ind w:firstLine="709"/>
        <w:jc w:val="both"/>
        <w:rPr>
          <w:noProof/>
          <w:color w:val="000000"/>
          <w:sz w:val="28"/>
          <w:szCs w:val="28"/>
        </w:rPr>
      </w:pPr>
      <w:r w:rsidRPr="004D28C5">
        <w:rPr>
          <w:noProof/>
          <w:color w:val="000000"/>
          <w:sz w:val="28"/>
          <w:szCs w:val="28"/>
        </w:rPr>
        <w:t>Доходы, получаемые откупщиком от реализации алкогольных напитков, согласно Уставу о винокурении были собственностью короны, т.е. царя. Откупщики не получали от казны платы за свою деятельность. Легальными источниками их доходов являлись: 1) изготовление и реализация алкогольных напитков пониженной крепости (пива, меда и др.); 2) харчевая продажа (закуски); 3) денежные штрафы с корчемников - лиц, нарушивших закон (изготовлявших и вне кабака продававших спиртные напитки). Однако основные доходы откупщики получали за счет покупателей крепких алкогольных напитков путем обмера, обсчета, фальсификации продукта. В России были нередки случаи поджога и разгрома царских кабаков. Винные откупа порождали взяточничество, коррупцию и должностные преступления среди чиновничества царской России.</w:t>
      </w:r>
    </w:p>
    <w:p w:rsidR="005D1DE8" w:rsidRPr="004D28C5" w:rsidRDefault="005D1DE8" w:rsidP="00214093">
      <w:pPr>
        <w:spacing w:line="360" w:lineRule="auto"/>
        <w:ind w:firstLine="709"/>
        <w:jc w:val="both"/>
        <w:rPr>
          <w:noProof/>
          <w:color w:val="000000"/>
          <w:sz w:val="28"/>
          <w:szCs w:val="28"/>
        </w:rPr>
      </w:pPr>
      <w:r w:rsidRPr="004D28C5">
        <w:rPr>
          <w:noProof/>
          <w:color w:val="000000"/>
          <w:sz w:val="28"/>
          <w:szCs w:val="28"/>
        </w:rPr>
        <w:t xml:space="preserve">Долгое время поступление податей в Российской империи контролировала Казенная палата, учрежденная еще в </w:t>
      </w:r>
      <w:smartTag w:uri="urn:schemas-microsoft-com:office:smarttags" w:element="metricconverter">
        <w:smartTagPr>
          <w:attr w:name="ProductID" w:val="1775 г"/>
        </w:smartTagPr>
        <w:r w:rsidRPr="004D28C5">
          <w:rPr>
            <w:noProof/>
            <w:color w:val="000000"/>
            <w:sz w:val="28"/>
            <w:szCs w:val="28"/>
          </w:rPr>
          <w:t>1775 г</w:t>
        </w:r>
      </w:smartTag>
      <w:r w:rsidRPr="004D28C5">
        <w:rPr>
          <w:noProof/>
          <w:color w:val="000000"/>
          <w:sz w:val="28"/>
          <w:szCs w:val="28"/>
        </w:rPr>
        <w:t>. Надзор со стороны этого ведомства за торговлей и промыслами был слаб. Раз в год генеральную проверку проводили чиновники для особых поручений. Постоянный же надзор возлагался на волостных старшин и выборных торговых депутатов.</w:t>
      </w:r>
    </w:p>
    <w:p w:rsidR="005D1DE8" w:rsidRPr="004D28C5" w:rsidRDefault="005D1DE8" w:rsidP="00214093">
      <w:pPr>
        <w:pStyle w:val="2"/>
        <w:shd w:val="clear" w:color="auto" w:fill="auto"/>
        <w:ind w:firstLine="709"/>
        <w:rPr>
          <w:b/>
          <w:bCs/>
          <w:noProof/>
          <w:color w:val="000000"/>
          <w:szCs w:val="28"/>
        </w:rPr>
      </w:pPr>
      <w:r w:rsidRPr="004D28C5">
        <w:rPr>
          <w:noProof/>
          <w:color w:val="000000"/>
          <w:szCs w:val="28"/>
        </w:rPr>
        <w:t>Откупная система подвергалась резкой критике как со стороны специалистов в сфере государственного управления и государственных финансов (И.Т. Посошков, А.Н. Радищев, Н.И. Тургенев), так и со стороны многих общественных деятелей.</w:t>
      </w:r>
      <w:r w:rsidR="00214093" w:rsidRPr="004D28C5">
        <w:rPr>
          <w:noProof/>
          <w:color w:val="000000"/>
          <w:szCs w:val="28"/>
        </w:rPr>
        <w:t xml:space="preserve"> </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В Российской империи под акцизом подразумевался косвенный налог только на предметы внутреннего производства, выделываемые и продаваемые частными лицами, взимаемый собственно с потребления. Акцизная система была тесно связана с системами государственных монополий и таможенными пошлинами. В отличие от современных систем акцизного обложения до </w:t>
      </w:r>
      <w:smartTag w:uri="urn:schemas-microsoft-com:office:smarttags" w:element="metricconverter">
        <w:smartTagPr>
          <w:attr w:name="ProductID" w:val="1917 г"/>
        </w:smartTagPr>
        <w:r w:rsidRPr="004D28C5">
          <w:rPr>
            <w:noProof/>
            <w:color w:val="000000"/>
            <w:sz w:val="28"/>
            <w:szCs w:val="28"/>
          </w:rPr>
          <w:t>1917 г</w:t>
        </w:r>
      </w:smartTag>
      <w:r w:rsidRPr="004D28C5">
        <w:rPr>
          <w:noProof/>
          <w:color w:val="000000"/>
          <w:sz w:val="28"/>
          <w:szCs w:val="28"/>
        </w:rPr>
        <w:t>. в России акцизами не облагались импортируемые товары - они подлежали обложению таможенными пошлинами.</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В государственном бюджете Российской империи в </w:t>
      </w:r>
      <w:smartTag w:uri="urn:schemas-microsoft-com:office:smarttags" w:element="metricconverter">
        <w:smartTagPr>
          <w:attr w:name="ProductID" w:val="1890 г"/>
        </w:smartTagPr>
        <w:r w:rsidRPr="004D28C5">
          <w:rPr>
            <w:noProof/>
            <w:color w:val="000000"/>
            <w:sz w:val="28"/>
            <w:szCs w:val="28"/>
          </w:rPr>
          <w:t>1890 г</w:t>
        </w:r>
      </w:smartTag>
      <w:r w:rsidRPr="004D28C5">
        <w:rPr>
          <w:noProof/>
          <w:color w:val="000000"/>
          <w:sz w:val="28"/>
          <w:szCs w:val="28"/>
        </w:rPr>
        <w:t>. на долю косвенных налогов приходилось 475 млн. рублей, или 45,4% всех доходов.</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Главное место среди источников пополнения бюджета занимали доходы от государственной винной монополии и акцизы на алкогольную продукцию. В </w:t>
      </w:r>
      <w:smartTag w:uri="urn:schemas-microsoft-com:office:smarttags" w:element="metricconverter">
        <w:smartTagPr>
          <w:attr w:name="ProductID" w:val="1906 г"/>
        </w:smartTagPr>
        <w:r w:rsidRPr="004D28C5">
          <w:rPr>
            <w:noProof/>
            <w:color w:val="000000"/>
            <w:sz w:val="28"/>
            <w:szCs w:val="28"/>
          </w:rPr>
          <w:t>1906 г</w:t>
        </w:r>
      </w:smartTag>
      <w:r w:rsidRPr="004D28C5">
        <w:rPr>
          <w:noProof/>
          <w:color w:val="000000"/>
          <w:sz w:val="28"/>
          <w:szCs w:val="28"/>
        </w:rPr>
        <w:t>. по этим статьям поступило 394 млн. рублей. Значительная сумма в том же году была получена от акцизов на сахар - 92 млн. рублей, табак - 49 млн. рублей, керосин - 27 млн. рублей. Доход от таможенных пошлин составил около 213 млн. рублей. Для сравнения, прямые налоги были собраны в сумме более 148 млн. рублей, что составляло лишь 7% всего бюджета государства.</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В конце XIX - начале XX вв. объектами акцизного обложения являлись: 1) свеклосахарное производство; 2) крепкие напитки; 3) табак; 4) осветительные нефтяные масла и 5) зажигательные спички. До 1 января </w:t>
      </w:r>
      <w:smartTag w:uri="urn:schemas-microsoft-com:office:smarttags" w:element="metricconverter">
        <w:smartTagPr>
          <w:attr w:name="ProductID" w:val="1881 г"/>
        </w:smartTagPr>
        <w:r w:rsidRPr="004D28C5">
          <w:rPr>
            <w:noProof/>
            <w:color w:val="000000"/>
            <w:sz w:val="28"/>
            <w:szCs w:val="28"/>
          </w:rPr>
          <w:t>1881 г</w:t>
        </w:r>
      </w:smartTag>
      <w:r w:rsidRPr="004D28C5">
        <w:rPr>
          <w:noProof/>
          <w:color w:val="000000"/>
          <w:sz w:val="28"/>
          <w:szCs w:val="28"/>
        </w:rPr>
        <w:t>. существовал акциз с соли.</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С </w:t>
      </w:r>
      <w:smartTag w:uri="urn:schemas-microsoft-com:office:smarttags" w:element="metricconverter">
        <w:smartTagPr>
          <w:attr w:name="ProductID" w:val="1852 г"/>
        </w:smartTagPr>
        <w:r w:rsidRPr="004D28C5">
          <w:rPr>
            <w:noProof/>
            <w:color w:val="000000"/>
            <w:sz w:val="28"/>
            <w:szCs w:val="28"/>
          </w:rPr>
          <w:t>1852 г</w:t>
        </w:r>
      </w:smartTag>
      <w:r w:rsidRPr="004D28C5">
        <w:rPr>
          <w:noProof/>
          <w:color w:val="000000"/>
          <w:sz w:val="28"/>
          <w:szCs w:val="28"/>
        </w:rPr>
        <w:t>. появляются проекты, составляющие шаг к переходу к акцизной системе, но препятствием к приведению их в исполнение явилась Крымская война.</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В течение 1875 - 1898 гг. в стране была проведена налоговая реформа, в ходе которой были отменены соляной налог и подушная подать, винный и ряд других откупных платежей, введены новые налоги.</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По Уставу о питейном сборе 4 июля </w:t>
      </w:r>
      <w:smartTag w:uri="urn:schemas-microsoft-com:office:smarttags" w:element="metricconverter">
        <w:smartTagPr>
          <w:attr w:name="ProductID" w:val="1861 г"/>
        </w:smartTagPr>
        <w:r w:rsidRPr="004D28C5">
          <w:rPr>
            <w:noProof/>
            <w:color w:val="000000"/>
            <w:sz w:val="28"/>
            <w:szCs w:val="28"/>
          </w:rPr>
          <w:t>1861 г</w:t>
        </w:r>
      </w:smartTag>
      <w:r w:rsidRPr="004D28C5">
        <w:rPr>
          <w:noProof/>
          <w:color w:val="000000"/>
          <w:sz w:val="28"/>
          <w:szCs w:val="28"/>
        </w:rPr>
        <w:t>. сбор с крепких напитков состоял из патентного сбора с фабрик и торговых помещений и акциза, которым были обложены: 1) спирт и вино, выкуренные из разного рода хлеба, картофеля, свекловицы, свеклосахарных остатков и других припасов; 2) спирт, выкуренный из винограда и других ягод и фруктов, и так называемые пейсаховые водки; 3) портер, пиво всех родов и мед; 4) брага, приготовляемая на особо устроенных заводах. Дополнительными акцизами облагались напитки, приготовляемые из оплаченного акцизом вина.</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Не подлежали обложению: 1) спирт и вино, вывозимые за границу; 2) виноградное вино, уксус и медовый квас; 3) изделия из оплаченного акцизом вина, не принадлежащие к напиткам; 4) осветительный спирт; 5) еврейское изюмное (розенковое) вино.</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Акциз уплачивался заводчиком в момент выпуска спирта из подвалов в продажу.</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Каждый вид подакцизных напитков мог приготовляться только на особых заводах, которые должны были устраиваться отдельно один от другого и не иметь никакой связи как между собой, так и с заводами, выделывающими из спирта и вина другие высших сортов напитки или иные изделия (хлебные водки, лак, политуру и проч.). Право винокурения было предоставлено каждому, но устройство винокуренных заводов должно было соответствовать специальным условиям.</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Повсеместно, за исключением губерний Иркутской, Енисейской и Якутской области, до начала винокурения заводчик должен был взять патент и уплатить патентный сбор в размере 6 коп. с каждого ведра емкости действовавших на заводе квасильных чанов. В вышеперечисленных губерниях взимался сбор в размере 7,5 копеек.</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Также патентный сбор взимался: с заведений для приготовления прессованных дрожжей; с заводов, выделывающих фруктовый и виноградный спирт; с пивоваренных заводов; с медоваренных заводов; с водочных и спиртоочистительных заводов; с заводов, выделывающих лак, политуру, духи и осветительную жидкость; с заводов, выделывающих пейсаховую водку.</w:t>
      </w:r>
    </w:p>
    <w:p w:rsidR="00214093"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Акциз со спирта, вина и водок из свеклосахарных остатков, медовой пены и восковой воды исчислялся по содержанию в них безводного спирта и взимался в казну по мере их продажи в размере 9,25 коп. с градуса по металлическому спиртометру (с 0,01 ведра безводного спирта). К концу 90-х гг. XIX в. акциз взимался по 10 коп. с градуса или по 10 руб. с ведра безводного спирта.</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Акциз с водок из сырых продуктов, пива, портера, меда и браги исчислялся с ведра емкости кубов за день действия завода (от 25 до 41 коп.). Акциз вносился за время действия завода не менее чем за семь дней производства.</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Сбор налогов возлагался на Департамент податей и сборов при Министерстве финансов, который в </w:t>
      </w:r>
      <w:smartTag w:uri="urn:schemas-microsoft-com:office:smarttags" w:element="metricconverter">
        <w:smartTagPr>
          <w:attr w:name="ProductID" w:val="1863 г"/>
        </w:smartTagPr>
        <w:r w:rsidRPr="004D28C5">
          <w:rPr>
            <w:noProof/>
            <w:color w:val="000000"/>
            <w:sz w:val="28"/>
            <w:szCs w:val="28"/>
          </w:rPr>
          <w:t>1863 г</w:t>
        </w:r>
      </w:smartTag>
      <w:r w:rsidRPr="004D28C5">
        <w:rPr>
          <w:noProof/>
          <w:color w:val="000000"/>
          <w:sz w:val="28"/>
          <w:szCs w:val="28"/>
        </w:rPr>
        <w:t xml:space="preserve">. был разделен на два самостоятельных департамента: окладных сборов и неокладных сборов. Непосредственно налогообложением занимались казенные палаты, входившие в систему Министерства финансов, и образуемые при них губернские податные присутствия. Исходя из необходимости осуществления постоянного податного надзора на местах, в </w:t>
      </w:r>
      <w:smartTag w:uri="urn:schemas-microsoft-com:office:smarttags" w:element="metricconverter">
        <w:smartTagPr>
          <w:attr w:name="ProductID" w:val="1885 г"/>
        </w:smartTagPr>
        <w:r w:rsidRPr="004D28C5">
          <w:rPr>
            <w:noProof/>
            <w:color w:val="000000"/>
            <w:sz w:val="28"/>
            <w:szCs w:val="28"/>
          </w:rPr>
          <w:t>1885 г</w:t>
        </w:r>
      </w:smartTag>
      <w:r w:rsidRPr="004D28C5">
        <w:rPr>
          <w:noProof/>
          <w:color w:val="000000"/>
          <w:sz w:val="28"/>
          <w:szCs w:val="28"/>
        </w:rPr>
        <w:t>. был учрежден институт податных инспекторов при Казенной палате в количестве 500 человек, на которых и был возложен контроль за своевременным и полным поступлением налоговых платежей на всей территории России.</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В </w:t>
      </w:r>
      <w:smartTag w:uri="urn:schemas-microsoft-com:office:smarttags" w:element="metricconverter">
        <w:smartTagPr>
          <w:attr w:name="ProductID" w:val="1896 г"/>
        </w:smartTagPr>
        <w:r w:rsidRPr="004D28C5">
          <w:rPr>
            <w:noProof/>
            <w:color w:val="000000"/>
            <w:sz w:val="28"/>
            <w:szCs w:val="28"/>
          </w:rPr>
          <w:t>1896 г</w:t>
        </w:r>
      </w:smartTag>
      <w:r w:rsidRPr="004D28C5">
        <w:rPr>
          <w:noProof/>
          <w:color w:val="000000"/>
          <w:sz w:val="28"/>
          <w:szCs w:val="28"/>
        </w:rPr>
        <w:t>. в структуре Министерства финансов было образовано Главное управление неокладных сборов и казенной продажи питий, а на местах - губернские акцизные управления, ведающие уплатой акцизных сборов.</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В начале XX в. акциз на водку и спирт занимал первое место среди косвенных налогов. С </w:t>
      </w:r>
      <w:smartTag w:uri="urn:schemas-microsoft-com:office:smarttags" w:element="metricconverter">
        <w:smartTagPr>
          <w:attr w:name="ProductID" w:val="1900 г"/>
        </w:smartTagPr>
        <w:r w:rsidRPr="004D28C5">
          <w:rPr>
            <w:noProof/>
            <w:color w:val="000000"/>
            <w:sz w:val="28"/>
            <w:szCs w:val="28"/>
          </w:rPr>
          <w:t>1900 г</w:t>
        </w:r>
      </w:smartTag>
      <w:r w:rsidRPr="004D28C5">
        <w:rPr>
          <w:noProof/>
          <w:color w:val="000000"/>
          <w:sz w:val="28"/>
          <w:szCs w:val="28"/>
        </w:rPr>
        <w:t>. его размер стал зависеть от процентного содержания спирта в ведре напитка и составлял 11 копеек за градус. Акцизы по другим товарам также были выражены в определенных денежных суммах: акциз на сахар уплачивался в размере 1,75 руб. за пуд, на табак - в зависимости от сорта - от 23 коп. до 1,50 руб. за фунт, на нефтяные продукты и керосин - от 30 до 40 коп. за пуд, на спички - полкопейки с помещений от 75 до 150 спичек и 3/4 копейки с помещений от 150 до 225 спичек.</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В России высокую фискальную роль косвенных налогов в формировании бюджета характеризуют следующие данные. В XVII - XVIII вв. государственная казна формировалась за счет косвенных налогов на 40 - 50%, к концу XIX в. доля косвенных налогов в бюджетных доходах превысила 58%, в начале ХХ в. поступления от косвенного обложения превышали доходы от прямого (без учета пошлин) в 5,6 раза, составив 84,8% в структуре государственных доходов.</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Еще в XVII в. и в первой половине XVIII в. наряду с винными откупами существовала винная монополия, представлявшая собой исключительное право государства на производство, переработку, продажу, а также ввоз спирта (винная монополия) или на его продажу (частичная монополия). В России монополия была частичной. Окончательно винная монополия утвердилась "Положением о казенной продаже питей" (1894 - 1909). Винный акциз предполагал две нормы выхода из пуда ржи - 32 и 34 градуса безводного спирта. Производитель сам выбирал норму и при низшей получал без акциза в свое распоряжение половину перекура, т.е. выхода сверх нормы, при высшей - весь перекур. С улучшением техники перекур повышался, и, таким образом, винный акциз отвечал как фискальным интересам государства, так и интересам производителей. В </w:t>
      </w:r>
      <w:smartTag w:uri="urn:schemas-microsoft-com:office:smarttags" w:element="metricconverter">
        <w:smartTagPr>
          <w:attr w:name="ProductID" w:val="1880 г"/>
        </w:smartTagPr>
        <w:r w:rsidRPr="004D28C5">
          <w:rPr>
            <w:noProof/>
            <w:color w:val="000000"/>
            <w:sz w:val="28"/>
            <w:szCs w:val="28"/>
          </w:rPr>
          <w:t>1880 г</w:t>
        </w:r>
      </w:smartTag>
      <w:r w:rsidRPr="004D28C5">
        <w:rPr>
          <w:noProof/>
          <w:color w:val="000000"/>
          <w:sz w:val="28"/>
          <w:szCs w:val="28"/>
        </w:rPr>
        <w:t>. плата за перекур была отменена, а вместо нее введено безакцизное отчисление в пользу заводчика в размере от 1,5% до 2% выкуренного спирта, т.е. обратно пропорциональное количеству выкурки. Безакцизные отчисления выплачивались производителю деньгами непосредственно из государственной казны.</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 xml:space="preserve">Казна определяла необходимое ей количество спирта на текущий год и затем распределяла 80% этого количества между всеми винокуренными заводами пропорционально их продукции. Разверстанное количество спирта принималось в казну по ценам, устанавливаемым Министерством финансов. Остающиеся 20% спирта приобретались в казну с торгов. Для винокуров были выгоднее твердые цены Министерства финансов, и в </w:t>
      </w:r>
      <w:smartTag w:uri="urn:schemas-microsoft-com:office:smarttags" w:element="metricconverter">
        <w:smartTagPr>
          <w:attr w:name="ProductID" w:val="1903 г"/>
        </w:smartTagPr>
        <w:r w:rsidRPr="004D28C5">
          <w:rPr>
            <w:noProof/>
            <w:color w:val="000000"/>
            <w:sz w:val="28"/>
            <w:szCs w:val="28"/>
          </w:rPr>
          <w:t>1903 г</w:t>
        </w:r>
      </w:smartTag>
      <w:r w:rsidRPr="004D28C5">
        <w:rPr>
          <w:noProof/>
          <w:color w:val="000000"/>
          <w:sz w:val="28"/>
          <w:szCs w:val="28"/>
        </w:rPr>
        <w:t>. все количество закупаемого спирта стало разверстываться по твердым ценам. Винокуренная промышленность превратилась в прибыльную отрасль, практически без коммерческого риска и с гарантированными доходами.</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Продажа алкогольных напитков (водки) осуществлялась в казенных винных лавках по казенной цене, рестораны и буфеты высших разрядов имели право продажи по свободной цене.</w:t>
      </w:r>
    </w:p>
    <w:p w:rsidR="005D1DE8" w:rsidRPr="004D28C5" w:rsidRDefault="005D1DE8" w:rsidP="00214093">
      <w:pPr>
        <w:pStyle w:val="a3"/>
        <w:spacing w:before="0" w:beforeAutospacing="0" w:after="0" w:afterAutospacing="0" w:line="360" w:lineRule="auto"/>
        <w:ind w:firstLine="709"/>
        <w:jc w:val="both"/>
        <w:rPr>
          <w:noProof/>
          <w:color w:val="000000"/>
          <w:sz w:val="28"/>
          <w:szCs w:val="28"/>
        </w:rPr>
      </w:pPr>
      <w:r w:rsidRPr="004D28C5">
        <w:rPr>
          <w:noProof/>
          <w:color w:val="000000"/>
          <w:sz w:val="28"/>
          <w:szCs w:val="28"/>
        </w:rPr>
        <w:t>Вплоть до ХХ в. косвенное налогообложение развивалось главным образом по пути расширения перечня подакцизных товаров, в тесной связи с применением казенных монополий на основные подакцизные товары. Постепенно индивидуальное акцизное налогообложение распространилось столь широко, что контроль над уплатой акцизов многочисленными субъектами предпринимательской деятельности стал затруднительным, фискальная эффективность акцизов снижалась вследствие роста расходов на налоговое администрирование.</w:t>
      </w:r>
      <w:bookmarkStart w:id="0" w:name="_GoBack"/>
      <w:bookmarkEnd w:id="0"/>
    </w:p>
    <w:sectPr w:rsidR="005D1DE8" w:rsidRPr="004D28C5" w:rsidSect="0021409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B8" w:rsidRDefault="008F71B8" w:rsidP="00214093">
      <w:r>
        <w:separator/>
      </w:r>
    </w:p>
  </w:endnote>
  <w:endnote w:type="continuationSeparator" w:id="0">
    <w:p w:rsidR="008F71B8" w:rsidRDefault="008F71B8" w:rsidP="0021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B8" w:rsidRDefault="008F71B8" w:rsidP="00214093">
      <w:r>
        <w:separator/>
      </w:r>
    </w:p>
  </w:footnote>
  <w:footnote w:type="continuationSeparator" w:id="0">
    <w:p w:rsidR="008F71B8" w:rsidRDefault="008F71B8" w:rsidP="00214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2E0A"/>
    <w:multiLevelType w:val="hybridMultilevel"/>
    <w:tmpl w:val="84A29B84"/>
    <w:lvl w:ilvl="0" w:tplc="B4AE2E84">
      <w:start w:val="1"/>
      <w:numFmt w:val="decimal"/>
      <w:lvlText w:val="%1."/>
      <w:lvlJc w:val="left"/>
      <w:pPr>
        <w:tabs>
          <w:tab w:val="num" w:pos="927"/>
        </w:tabs>
        <w:ind w:left="927" w:hanging="360"/>
      </w:pPr>
      <w:rPr>
        <w:rFonts w:cs="Times New Roman" w:hint="default"/>
      </w:rPr>
    </w:lvl>
    <w:lvl w:ilvl="1" w:tplc="F59A97F8">
      <w:numFmt w:val="none"/>
      <w:lvlText w:val=""/>
      <w:lvlJc w:val="left"/>
      <w:pPr>
        <w:tabs>
          <w:tab w:val="num" w:pos="360"/>
        </w:tabs>
      </w:pPr>
      <w:rPr>
        <w:rFonts w:cs="Times New Roman"/>
      </w:rPr>
    </w:lvl>
    <w:lvl w:ilvl="2" w:tplc="9D8470AC">
      <w:numFmt w:val="none"/>
      <w:lvlText w:val=""/>
      <w:lvlJc w:val="left"/>
      <w:pPr>
        <w:tabs>
          <w:tab w:val="num" w:pos="360"/>
        </w:tabs>
      </w:pPr>
      <w:rPr>
        <w:rFonts w:cs="Times New Roman"/>
      </w:rPr>
    </w:lvl>
    <w:lvl w:ilvl="3" w:tplc="D9869290">
      <w:numFmt w:val="none"/>
      <w:lvlText w:val=""/>
      <w:lvlJc w:val="left"/>
      <w:pPr>
        <w:tabs>
          <w:tab w:val="num" w:pos="360"/>
        </w:tabs>
      </w:pPr>
      <w:rPr>
        <w:rFonts w:cs="Times New Roman"/>
      </w:rPr>
    </w:lvl>
    <w:lvl w:ilvl="4" w:tplc="1610A852">
      <w:numFmt w:val="none"/>
      <w:lvlText w:val=""/>
      <w:lvlJc w:val="left"/>
      <w:pPr>
        <w:tabs>
          <w:tab w:val="num" w:pos="360"/>
        </w:tabs>
      </w:pPr>
      <w:rPr>
        <w:rFonts w:cs="Times New Roman"/>
      </w:rPr>
    </w:lvl>
    <w:lvl w:ilvl="5" w:tplc="E7C8A752">
      <w:numFmt w:val="none"/>
      <w:lvlText w:val=""/>
      <w:lvlJc w:val="left"/>
      <w:pPr>
        <w:tabs>
          <w:tab w:val="num" w:pos="360"/>
        </w:tabs>
      </w:pPr>
      <w:rPr>
        <w:rFonts w:cs="Times New Roman"/>
      </w:rPr>
    </w:lvl>
    <w:lvl w:ilvl="6" w:tplc="692AF70A">
      <w:numFmt w:val="none"/>
      <w:lvlText w:val=""/>
      <w:lvlJc w:val="left"/>
      <w:pPr>
        <w:tabs>
          <w:tab w:val="num" w:pos="360"/>
        </w:tabs>
      </w:pPr>
      <w:rPr>
        <w:rFonts w:cs="Times New Roman"/>
      </w:rPr>
    </w:lvl>
    <w:lvl w:ilvl="7" w:tplc="01AA3CBA">
      <w:numFmt w:val="none"/>
      <w:lvlText w:val=""/>
      <w:lvlJc w:val="left"/>
      <w:pPr>
        <w:tabs>
          <w:tab w:val="num" w:pos="360"/>
        </w:tabs>
      </w:pPr>
      <w:rPr>
        <w:rFonts w:cs="Times New Roman"/>
      </w:rPr>
    </w:lvl>
    <w:lvl w:ilvl="8" w:tplc="FC4EC614">
      <w:numFmt w:val="none"/>
      <w:lvlText w:val=""/>
      <w:lvlJc w:val="left"/>
      <w:pPr>
        <w:tabs>
          <w:tab w:val="num" w:pos="360"/>
        </w:tabs>
      </w:pPr>
      <w:rPr>
        <w:rFonts w:cs="Times New Roman"/>
      </w:rPr>
    </w:lvl>
  </w:abstractNum>
  <w:abstractNum w:abstractNumId="1">
    <w:nsid w:val="23B1787A"/>
    <w:multiLevelType w:val="hybridMultilevel"/>
    <w:tmpl w:val="7B7E0C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DE8"/>
    <w:rsid w:val="00214093"/>
    <w:rsid w:val="00322028"/>
    <w:rsid w:val="004D28C5"/>
    <w:rsid w:val="005D1DE8"/>
    <w:rsid w:val="008F71B8"/>
    <w:rsid w:val="00B41873"/>
    <w:rsid w:val="00BE1B41"/>
    <w:rsid w:val="00E85F86"/>
    <w:rsid w:val="00F52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353979-E2DD-48D5-9FC9-5ADBA4CF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DE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1DE8"/>
    <w:pPr>
      <w:spacing w:before="100" w:beforeAutospacing="1" w:after="100" w:afterAutospacing="1"/>
    </w:pPr>
  </w:style>
  <w:style w:type="paragraph" w:styleId="a4">
    <w:name w:val="Body Text Indent"/>
    <w:basedOn w:val="a"/>
    <w:link w:val="a5"/>
    <w:uiPriority w:val="99"/>
    <w:rsid w:val="005D1DE8"/>
    <w:pPr>
      <w:shd w:val="clear" w:color="auto" w:fill="FFFFFF"/>
      <w:spacing w:line="360" w:lineRule="auto"/>
      <w:ind w:firstLine="567"/>
      <w:jc w:val="both"/>
    </w:pPr>
    <w:rPr>
      <w:color w:val="000000"/>
      <w:sz w:val="28"/>
      <w:szCs w:val="22"/>
    </w:rPr>
  </w:style>
  <w:style w:type="character" w:customStyle="1" w:styleId="a5">
    <w:name w:val="Основной текст с отступом Знак"/>
    <w:link w:val="a4"/>
    <w:uiPriority w:val="99"/>
    <w:locked/>
    <w:rsid w:val="005D1DE8"/>
    <w:rPr>
      <w:rFonts w:ascii="Times New Roman" w:hAnsi="Times New Roman" w:cs="Times New Roman"/>
      <w:color w:val="000000"/>
      <w:sz w:val="28"/>
      <w:shd w:val="clear" w:color="auto" w:fill="FFFFFF"/>
      <w:lang w:val="x-none" w:eastAsia="ru-RU"/>
    </w:rPr>
  </w:style>
  <w:style w:type="paragraph" w:styleId="2">
    <w:name w:val="Body Text Indent 2"/>
    <w:basedOn w:val="a"/>
    <w:link w:val="20"/>
    <w:uiPriority w:val="99"/>
    <w:rsid w:val="005D1DE8"/>
    <w:pPr>
      <w:shd w:val="clear" w:color="auto" w:fill="FFFFFF"/>
      <w:spacing w:line="360" w:lineRule="auto"/>
      <w:ind w:firstLine="567"/>
      <w:jc w:val="both"/>
    </w:pPr>
    <w:rPr>
      <w:sz w:val="28"/>
    </w:rPr>
  </w:style>
  <w:style w:type="character" w:customStyle="1" w:styleId="20">
    <w:name w:val="Основной текст с отступом 2 Знак"/>
    <w:link w:val="2"/>
    <w:uiPriority w:val="99"/>
    <w:locked/>
    <w:rsid w:val="005D1DE8"/>
    <w:rPr>
      <w:rFonts w:ascii="Times New Roman" w:hAnsi="Times New Roman" w:cs="Times New Roman"/>
      <w:sz w:val="24"/>
      <w:szCs w:val="24"/>
      <w:shd w:val="clear" w:color="auto" w:fill="FFFFFF"/>
      <w:lang w:val="x-none" w:eastAsia="ru-RU"/>
    </w:rPr>
  </w:style>
  <w:style w:type="paragraph" w:styleId="a6">
    <w:name w:val="header"/>
    <w:basedOn w:val="a"/>
    <w:link w:val="a7"/>
    <w:uiPriority w:val="99"/>
    <w:unhideWhenUsed/>
    <w:rsid w:val="00214093"/>
    <w:pPr>
      <w:tabs>
        <w:tab w:val="center" w:pos="4677"/>
        <w:tab w:val="right" w:pos="9355"/>
      </w:tabs>
    </w:pPr>
  </w:style>
  <w:style w:type="character" w:customStyle="1" w:styleId="a7">
    <w:name w:val="Верхний колонтитул Знак"/>
    <w:link w:val="a6"/>
    <w:uiPriority w:val="99"/>
    <w:locked/>
    <w:rsid w:val="00214093"/>
    <w:rPr>
      <w:rFonts w:ascii="Times New Roman" w:hAnsi="Times New Roman" w:cs="Times New Roman"/>
      <w:sz w:val="24"/>
      <w:szCs w:val="24"/>
      <w:lang w:val="x-none" w:eastAsia="ru-RU"/>
    </w:rPr>
  </w:style>
  <w:style w:type="paragraph" w:styleId="a8">
    <w:name w:val="footer"/>
    <w:basedOn w:val="a"/>
    <w:link w:val="a9"/>
    <w:uiPriority w:val="99"/>
    <w:unhideWhenUsed/>
    <w:rsid w:val="00214093"/>
    <w:pPr>
      <w:tabs>
        <w:tab w:val="center" w:pos="4677"/>
        <w:tab w:val="right" w:pos="9355"/>
      </w:tabs>
    </w:pPr>
  </w:style>
  <w:style w:type="character" w:customStyle="1" w:styleId="a9">
    <w:name w:val="Нижний колонтитул Знак"/>
    <w:link w:val="a8"/>
    <w:uiPriority w:val="99"/>
    <w:locked/>
    <w:rsid w:val="0021409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Игровая</dc:creator>
  <cp:keywords/>
  <dc:description/>
  <cp:lastModifiedBy>admin</cp:lastModifiedBy>
  <cp:revision>2</cp:revision>
  <dcterms:created xsi:type="dcterms:W3CDTF">2014-03-12T14:37:00Z</dcterms:created>
  <dcterms:modified xsi:type="dcterms:W3CDTF">2014-03-12T14:37:00Z</dcterms:modified>
</cp:coreProperties>
</file>