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50" w:rsidRPr="007B3861" w:rsidRDefault="00443550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922DE" w:rsidRPr="007B3861" w:rsidRDefault="003922DE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922DE" w:rsidRPr="007B3861" w:rsidRDefault="003922DE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922DE" w:rsidRPr="007B3861" w:rsidRDefault="003922DE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922DE" w:rsidRPr="007B3861" w:rsidRDefault="003922DE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922DE" w:rsidRPr="007B3861" w:rsidRDefault="003922DE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3550" w:rsidRPr="007B3861" w:rsidRDefault="00443550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3550" w:rsidRPr="007B3861" w:rsidRDefault="00443550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3550" w:rsidRPr="007B3861" w:rsidRDefault="00443550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44611" w:rsidRPr="007B3861" w:rsidRDefault="00E44611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43550" w:rsidRPr="007B3861" w:rsidRDefault="00931306" w:rsidP="00E44611">
      <w:pPr>
        <w:pStyle w:val="3"/>
        <w:spacing w:line="360" w:lineRule="auto"/>
        <w:jc w:val="center"/>
        <w:rPr>
          <w:b w:val="0"/>
          <w:noProof/>
          <w:color w:val="000000"/>
          <w:szCs w:val="28"/>
          <w:u w:val="none"/>
        </w:rPr>
      </w:pPr>
      <w:r w:rsidRPr="007B3861">
        <w:rPr>
          <w:b w:val="0"/>
          <w:noProof/>
          <w:color w:val="000000"/>
          <w:szCs w:val="28"/>
          <w:u w:val="none"/>
        </w:rPr>
        <w:t>Контрольная работа</w:t>
      </w:r>
    </w:p>
    <w:p w:rsidR="00931306" w:rsidRPr="007B3861" w:rsidRDefault="005B6D0E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Дисциплина: Метрология в телекоммуникационных системах</w:t>
      </w:r>
    </w:p>
    <w:p w:rsidR="00E44611" w:rsidRPr="007B3861" w:rsidRDefault="00EA39A0" w:rsidP="00E4461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Т</w:t>
      </w:r>
      <w:r w:rsidR="00165A34" w:rsidRPr="007B3861">
        <w:rPr>
          <w:noProof/>
          <w:color w:val="000000"/>
          <w:sz w:val="28"/>
          <w:szCs w:val="28"/>
        </w:rPr>
        <w:t>ема:</w:t>
      </w:r>
    </w:p>
    <w:p w:rsidR="00C02A63" w:rsidRPr="007B3861" w:rsidRDefault="00165A34" w:rsidP="00E4461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7B3861">
        <w:rPr>
          <w:b/>
          <w:noProof/>
          <w:color w:val="000000"/>
          <w:sz w:val="28"/>
          <w:szCs w:val="28"/>
        </w:rPr>
        <w:t>«</w:t>
      </w:r>
      <w:r w:rsidR="00E403CC" w:rsidRPr="007B3861">
        <w:rPr>
          <w:b/>
          <w:noProof/>
          <w:color w:val="000000"/>
          <w:sz w:val="28"/>
          <w:szCs w:val="28"/>
        </w:rPr>
        <w:t>Измерительная и проверочная аппаратура</w:t>
      </w:r>
      <w:r w:rsidRPr="007B3861">
        <w:rPr>
          <w:b/>
          <w:noProof/>
          <w:color w:val="000000"/>
          <w:sz w:val="28"/>
          <w:szCs w:val="28"/>
        </w:rPr>
        <w:t>»</w:t>
      </w:r>
    </w:p>
    <w:p w:rsidR="00E403CC" w:rsidRPr="007B3861" w:rsidRDefault="00E44611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br w:type="page"/>
      </w:r>
      <w:r w:rsidR="00E403CC" w:rsidRPr="007B3861">
        <w:rPr>
          <w:noProof/>
          <w:color w:val="000000"/>
          <w:sz w:val="28"/>
          <w:szCs w:val="28"/>
        </w:rPr>
        <w:t>Измерительная и проверочная аппаратура</w:t>
      </w:r>
    </w:p>
    <w:p w:rsidR="00E44611" w:rsidRPr="007B3861" w:rsidRDefault="00E44611" w:rsidP="00E4461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С целью совершенствования технической эксплуатации парк рабочих средств</w:t>
      </w:r>
      <w:r w:rsidR="00E44611" w:rsidRPr="007B3861">
        <w:rPr>
          <w:noProof/>
          <w:color w:val="000000"/>
          <w:sz w:val="28"/>
          <w:szCs w:val="28"/>
        </w:rPr>
        <w:t xml:space="preserve"> </w:t>
      </w:r>
      <w:r w:rsidRPr="007B3861">
        <w:rPr>
          <w:noProof/>
          <w:color w:val="000000"/>
          <w:sz w:val="28"/>
          <w:szCs w:val="28"/>
        </w:rPr>
        <w:t>измерений должен периодически обновляться и пополняться.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Для этого должны разрабатываться и периодически обновляться перечни рекомендуемых для закупки и разработки средств измерений, предназначенных для комплексов оборудования систем коммутации и систем передачи на телефонной сети, что поможет эксплуатационным предприятиям связи приобретать оптимальное количество приборов с максимально близкими метрологическими и функциональными характеристиками, соответствующими современным требованиям. При этом должна учитываться концепция развития оборудования телефонной сети в части эксплуатационных измерений и метрологического обеспечения.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Степень автоматизации как при создании конкретных средств измерения, так и подсистемы измерений на конкретном объекте должна определяться с учетом технико-экономических показателей, то есть сложности и стоимости аппаратуры, частоты и эффективности ее использования.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Все типы средств измерения, предназначенные для использования на телефонных сетях, в том числе и импортные, должны проходить соответствующие процедуры испытаний для утверждения типа, прежде чем будут допущены к применению.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Специализированные средства измерений, закупаемые по импорту или разработанные по техническим требованиям, не согласованные с метрологической службой Минсвязи России, даже если они внесены в Государственный Реестр, должны проходить сертификацию в органе сертификации "Электросвязь".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Номенклатура и количество измерительной и проверочной аппаратуры, которой должны укомплектовывать каждую станцию, указывается в ведомости на поставку.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Состав измерительной и проверочной аппаратуры для каждого типа оборудования уточняется по мере разработки новой аппаратуры.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Специализированные приборы необходимо заказывать только при наличии сертификата Минсвязи России и сертификата об утверждении типа Госстандарта России.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Приборы, не имеющие указанные сертификаты, закупаются после согласования с базовой организацией метрологической службы Минсвязи России.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Средства измерений для проверки ОКС №7 и ЦСИС предусматриваются согласно «РТМ по использованию тестового оборудования ОКС №7 и ЦСИС» и таблицам 10, 11.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Приборы, приведенные в таблицах 1-11, не являются обязательными к применению. Разрешается применять другие приборы, обеспечивающие измерения соответствующих параметров с требуемой точностью.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Таблица 1 - Средства измерения общего применения для цифровых АТС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22"/>
        <w:gridCol w:w="1223"/>
        <w:gridCol w:w="5526"/>
      </w:tblGrid>
      <w:tr w:rsidR="00E403CC" w:rsidRPr="00DA644D" w:rsidTr="00DA644D">
        <w:trPr>
          <w:trHeight w:val="23"/>
        </w:trPr>
        <w:tc>
          <w:tcPr>
            <w:tcW w:w="2113" w:type="pct"/>
            <w:gridSpan w:val="2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Приборы</w:t>
            </w:r>
          </w:p>
        </w:tc>
        <w:tc>
          <w:tcPr>
            <w:tcW w:w="288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Технические характеристики</w:t>
            </w:r>
          </w:p>
        </w:tc>
      </w:tr>
      <w:tr w:rsidR="00E403CC" w:rsidRPr="00DA644D" w:rsidTr="00DA644D">
        <w:trPr>
          <w:trHeight w:val="23"/>
        </w:trPr>
        <w:tc>
          <w:tcPr>
            <w:tcW w:w="147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Осциллограф двухканальный широкополосный</w:t>
            </w:r>
          </w:p>
        </w:tc>
        <w:tc>
          <w:tcPr>
            <w:tcW w:w="63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С1-97</w:t>
            </w:r>
          </w:p>
        </w:tc>
        <w:tc>
          <w:tcPr>
            <w:tcW w:w="288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F: 0-350 МГц; К</w:t>
            </w:r>
            <w:r w:rsidRPr="00DA644D">
              <w:rPr>
                <w:noProof/>
                <w:color w:val="000000"/>
                <w:sz w:val="20"/>
                <w:szCs w:val="28"/>
                <w:vertAlign w:val="subscript"/>
              </w:rPr>
              <w:t>разв</w:t>
            </w:r>
            <w:r w:rsidRPr="00DA644D">
              <w:rPr>
                <w:noProof/>
                <w:color w:val="000000"/>
                <w:sz w:val="20"/>
                <w:szCs w:val="28"/>
              </w:rPr>
              <w:t xml:space="preserve">: 1 нс/дел. - 0,1 с/дел.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</w:t>
            </w:r>
            <w:r w:rsidRPr="00DA644D">
              <w:rPr>
                <w:noProof/>
                <w:color w:val="000000"/>
                <w:sz w:val="20"/>
                <w:szCs w:val="28"/>
                <w:vertAlign w:val="subscript"/>
              </w:rPr>
              <w:t>откл</w:t>
            </w:r>
            <w:r w:rsidRPr="00DA644D">
              <w:rPr>
                <w:noProof/>
                <w:color w:val="000000"/>
                <w:sz w:val="20"/>
                <w:szCs w:val="28"/>
              </w:rPr>
              <w:t xml:space="preserve">: 5 мВ/дел. - 0,5 В/дел.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0"/>
              </w:rPr>
              <w:sym w:font="Symbol" w:char="F064"/>
            </w:r>
            <w:r w:rsidRPr="00DA644D">
              <w:rPr>
                <w:noProof/>
                <w:color w:val="000000"/>
                <w:sz w:val="20"/>
                <w:szCs w:val="28"/>
              </w:rPr>
              <w:t xml:space="preserve"> ±3%; 18 кг</w:t>
            </w:r>
          </w:p>
        </w:tc>
      </w:tr>
      <w:tr w:rsidR="00E403CC" w:rsidRPr="00DA644D" w:rsidTr="00DA644D">
        <w:trPr>
          <w:trHeight w:val="23"/>
        </w:trPr>
        <w:tc>
          <w:tcPr>
            <w:tcW w:w="147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Осциллограф запоминающий двухканальный цифровой</w:t>
            </w:r>
          </w:p>
        </w:tc>
        <w:tc>
          <w:tcPr>
            <w:tcW w:w="63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С8-23</w:t>
            </w:r>
          </w:p>
        </w:tc>
        <w:tc>
          <w:tcPr>
            <w:tcW w:w="288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F: 0-20 МГц; F</w:t>
            </w:r>
            <w:r w:rsidRPr="00DA644D">
              <w:rPr>
                <w:noProof/>
                <w:color w:val="000000"/>
                <w:sz w:val="20"/>
                <w:szCs w:val="28"/>
                <w:vertAlign w:val="subscript"/>
              </w:rPr>
              <w:t>диск</w:t>
            </w:r>
            <w:r w:rsidRPr="00DA644D">
              <w:rPr>
                <w:noProof/>
                <w:color w:val="000000"/>
                <w:sz w:val="20"/>
                <w:szCs w:val="28"/>
              </w:rPr>
              <w:t>: 1 МГц; К</w:t>
            </w:r>
            <w:r w:rsidRPr="00DA644D">
              <w:rPr>
                <w:noProof/>
                <w:color w:val="000000"/>
                <w:sz w:val="20"/>
                <w:szCs w:val="28"/>
                <w:vertAlign w:val="subscript"/>
              </w:rPr>
              <w:t>разв</w:t>
            </w:r>
            <w:r w:rsidRPr="00DA644D">
              <w:rPr>
                <w:noProof/>
                <w:color w:val="000000"/>
                <w:sz w:val="20"/>
                <w:szCs w:val="28"/>
              </w:rPr>
              <w:t xml:space="preserve">: 10 нс/дел. - 2000 с/дел;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</w:t>
            </w:r>
            <w:r w:rsidRPr="00DA644D">
              <w:rPr>
                <w:noProof/>
                <w:color w:val="000000"/>
                <w:sz w:val="20"/>
                <w:szCs w:val="28"/>
                <w:vertAlign w:val="subscript"/>
              </w:rPr>
              <w:t>откл</w:t>
            </w:r>
            <w:r w:rsidRPr="00DA644D">
              <w:rPr>
                <w:noProof/>
                <w:color w:val="000000"/>
                <w:sz w:val="20"/>
                <w:szCs w:val="28"/>
              </w:rPr>
              <w:t xml:space="preserve">: 1 мВ/дел.- 10 В/дел.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6,5 кг</w:t>
            </w:r>
          </w:p>
        </w:tc>
      </w:tr>
      <w:tr w:rsidR="00E403CC" w:rsidRPr="00DA644D" w:rsidTr="00DA644D">
        <w:trPr>
          <w:trHeight w:val="23"/>
        </w:trPr>
        <w:tc>
          <w:tcPr>
            <w:tcW w:w="147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Генератор сигналов низкочастотный</w:t>
            </w:r>
          </w:p>
        </w:tc>
        <w:tc>
          <w:tcPr>
            <w:tcW w:w="63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ГЗ-120</w:t>
            </w:r>
          </w:p>
        </w:tc>
        <w:tc>
          <w:tcPr>
            <w:tcW w:w="288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F: 5 Гц - 500 кГц; 5 поддиапазонов с </w:t>
            </w:r>
            <w:r w:rsidRPr="00DA644D">
              <w:rPr>
                <w:noProof/>
                <w:color w:val="000000"/>
                <w:sz w:val="20"/>
                <w:szCs w:val="20"/>
              </w:rPr>
              <w:sym w:font="Symbol" w:char="F064"/>
            </w:r>
            <w:r w:rsidRPr="00DA644D">
              <w:rPr>
                <w:noProof/>
                <w:color w:val="000000"/>
                <w:sz w:val="20"/>
                <w:szCs w:val="28"/>
              </w:rPr>
              <w:t>: +/- (3+30) %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 кг</w:t>
            </w:r>
          </w:p>
        </w:tc>
      </w:tr>
      <w:tr w:rsidR="00E403CC" w:rsidRPr="00DA644D" w:rsidTr="00DA644D">
        <w:trPr>
          <w:trHeight w:val="23"/>
        </w:trPr>
        <w:tc>
          <w:tcPr>
            <w:tcW w:w="147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Частотомер электронносчетный</w:t>
            </w:r>
          </w:p>
        </w:tc>
        <w:tc>
          <w:tcPr>
            <w:tcW w:w="63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ЧЗ-63/1</w:t>
            </w:r>
          </w:p>
        </w:tc>
        <w:tc>
          <w:tcPr>
            <w:tcW w:w="288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F: 0,1 Гц -1500 МГц (синусоидальный сигнал);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F: 0,1 Гц - 200 МГц (импульсный сигнал);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Погр. </w:t>
            </w:r>
            <w:r w:rsidRPr="00DA644D">
              <w:rPr>
                <w:noProof/>
                <w:color w:val="000000"/>
                <w:sz w:val="20"/>
                <w:szCs w:val="20"/>
              </w:rPr>
              <w:sym w:font="Symbol" w:char="F0A3"/>
            </w:r>
            <w:r w:rsidRPr="00DA644D">
              <w:rPr>
                <w:noProof/>
                <w:color w:val="000000"/>
                <w:sz w:val="20"/>
                <w:szCs w:val="28"/>
              </w:rPr>
              <w:t xml:space="preserve"> ± 5х10</w:t>
            </w:r>
            <w:r w:rsidRPr="00DA644D">
              <w:rPr>
                <w:noProof/>
                <w:color w:val="000000"/>
                <w:sz w:val="20"/>
                <w:szCs w:val="28"/>
                <w:vertAlign w:val="superscript"/>
              </w:rPr>
              <w:t>-7</w:t>
            </w:r>
            <w:r w:rsidRPr="00DA644D">
              <w:rPr>
                <w:noProof/>
                <w:color w:val="000000"/>
                <w:sz w:val="20"/>
                <w:szCs w:val="28"/>
              </w:rPr>
              <w:t xml:space="preserve"> ±1 ед.сч.; </w:t>
            </w:r>
            <w:r w:rsidRPr="00DA644D">
              <w:rPr>
                <w:noProof/>
                <w:color w:val="000000"/>
                <w:sz w:val="20"/>
                <w:szCs w:val="20"/>
              </w:rPr>
              <w:sym w:font="Symbol" w:char="F074"/>
            </w:r>
            <w:r w:rsidRPr="00DA644D">
              <w:rPr>
                <w:noProof/>
                <w:color w:val="000000"/>
                <w:sz w:val="20"/>
                <w:szCs w:val="28"/>
              </w:rPr>
              <w:t xml:space="preserve"> (1</w:t>
            </w:r>
            <w:r w:rsidRPr="00DA644D">
              <w:rPr>
                <w:noProof/>
                <w:color w:val="000000"/>
                <w:sz w:val="20"/>
                <w:szCs w:val="20"/>
              </w:rPr>
              <w:sym w:font="Times New Roman CYR" w:char="00B7"/>
            </w:r>
            <w:r w:rsidRPr="00DA644D">
              <w:rPr>
                <w:noProof/>
                <w:color w:val="000000"/>
                <w:sz w:val="20"/>
                <w:szCs w:val="28"/>
              </w:rPr>
              <w:t>10</w:t>
            </w:r>
            <w:r w:rsidRPr="00DA644D">
              <w:rPr>
                <w:noProof/>
                <w:color w:val="000000"/>
                <w:sz w:val="20"/>
                <w:szCs w:val="28"/>
                <w:vertAlign w:val="superscript"/>
              </w:rPr>
              <w:t>-7</w:t>
            </w:r>
            <w:r w:rsidRPr="00DA644D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DA644D">
              <w:rPr>
                <w:noProof/>
                <w:color w:val="000000"/>
                <w:sz w:val="20"/>
                <w:szCs w:val="20"/>
              </w:rPr>
              <w:sym w:font="Symbol" w:char="F0B8"/>
            </w: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  <w:r w:rsidRPr="00DA644D">
              <w:rPr>
                <w:noProof/>
                <w:color w:val="000000"/>
                <w:sz w:val="20"/>
                <w:szCs w:val="20"/>
              </w:rPr>
              <w:sym w:font="Times New Roman CYR" w:char="00B7"/>
            </w:r>
            <w:r w:rsidRPr="00DA644D">
              <w:rPr>
                <w:noProof/>
                <w:color w:val="000000"/>
                <w:sz w:val="20"/>
                <w:szCs w:val="28"/>
              </w:rPr>
              <w:t>10</w:t>
            </w:r>
            <w:r w:rsidRPr="00DA644D">
              <w:rPr>
                <w:noProof/>
                <w:color w:val="000000"/>
                <w:sz w:val="20"/>
                <w:szCs w:val="28"/>
                <w:vertAlign w:val="superscript"/>
              </w:rPr>
              <w:t>4</w:t>
            </w:r>
            <w:r w:rsidRPr="00DA644D">
              <w:rPr>
                <w:noProof/>
                <w:color w:val="000000"/>
                <w:sz w:val="20"/>
                <w:szCs w:val="28"/>
              </w:rPr>
              <w:t>) с 6 кг</w:t>
            </w:r>
          </w:p>
        </w:tc>
      </w:tr>
      <w:tr w:rsidR="00E403CC" w:rsidRPr="00DA644D" w:rsidTr="00DA644D">
        <w:trPr>
          <w:trHeight w:val="23"/>
        </w:trPr>
        <w:tc>
          <w:tcPr>
            <w:tcW w:w="147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Мультиметр малогабаритный</w:t>
            </w:r>
          </w:p>
        </w:tc>
        <w:tc>
          <w:tcPr>
            <w:tcW w:w="63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В7-62</w:t>
            </w:r>
          </w:p>
        </w:tc>
        <w:tc>
          <w:tcPr>
            <w:tcW w:w="288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Постоянное и переменное U и I;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сопротивление</w:t>
            </w:r>
          </w:p>
        </w:tc>
      </w:tr>
      <w:tr w:rsidR="00E403CC" w:rsidRPr="00DA644D" w:rsidTr="00DA644D">
        <w:trPr>
          <w:trHeight w:val="23"/>
        </w:trPr>
        <w:tc>
          <w:tcPr>
            <w:tcW w:w="5000" w:type="pct"/>
            <w:gridSpan w:val="3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Примечания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1 Приборы из таблицы 1 заказываются по одному на цифровую АТС (АТСЦ) с количеством номеров до 10000, по два на АТСЦ свыше 10000 номеров, или для нескольких АТСЦ, находящихся в одном здании (если приборы не входят в комплект поставки).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 Приборы типа HP 3325B заказываются по 2 шт. на АТС.</w:t>
            </w:r>
          </w:p>
        </w:tc>
      </w:tr>
    </w:tbl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Таблица 2 - Средства измерения электрических параметров коммутируемых каналов сети ТфОП.*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940"/>
        <w:gridCol w:w="3631"/>
      </w:tblGrid>
      <w:tr w:rsidR="00E403CC" w:rsidRPr="00DA644D" w:rsidTr="00DA644D">
        <w:tc>
          <w:tcPr>
            <w:tcW w:w="310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Наименование нормируемых параметров</w:t>
            </w:r>
          </w:p>
        </w:tc>
        <w:tc>
          <w:tcPr>
            <w:tcW w:w="18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Приборы типа:</w:t>
            </w:r>
          </w:p>
        </w:tc>
      </w:tr>
      <w:tr w:rsidR="00E403CC" w:rsidRPr="00DA644D" w:rsidTr="00DA644D">
        <w:tc>
          <w:tcPr>
            <w:tcW w:w="310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Остаточное затухание на частотах 1020, 1800, 2400 Гц</w:t>
            </w:r>
          </w:p>
        </w:tc>
        <w:tc>
          <w:tcPr>
            <w:tcW w:w="18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E403CC" w:rsidRPr="00DA644D" w:rsidTr="00DA644D">
        <w:tc>
          <w:tcPr>
            <w:tcW w:w="310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Амплитудно-частотная характеристика на частотах</w:t>
            </w:r>
          </w:p>
        </w:tc>
        <w:tc>
          <w:tcPr>
            <w:tcW w:w="18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 AnCom TDA-5 с</w:t>
            </w:r>
          </w:p>
        </w:tc>
      </w:tr>
      <w:tr w:rsidR="00E403CC" w:rsidRPr="00DA644D" w:rsidTr="00DA644D">
        <w:tc>
          <w:tcPr>
            <w:tcW w:w="310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1020, 1800, 2400 Гц</w:t>
            </w:r>
          </w:p>
        </w:tc>
        <w:tc>
          <w:tcPr>
            <w:tcW w:w="18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использованием модема</w:t>
            </w:r>
          </w:p>
        </w:tc>
      </w:tr>
      <w:tr w:rsidR="00E403CC" w:rsidRPr="00DA644D" w:rsidTr="00DA644D">
        <w:tc>
          <w:tcPr>
            <w:tcW w:w="310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Соотношение сигнал/шум на частоте 1020 Гц</w:t>
            </w:r>
          </w:p>
        </w:tc>
        <w:tc>
          <w:tcPr>
            <w:tcW w:w="18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AnCom STE-2442 + и</w:t>
            </w:r>
          </w:p>
        </w:tc>
      </w:tr>
      <w:tr w:rsidR="00E403CC" w:rsidRPr="00DA644D" w:rsidTr="00DA644D">
        <w:tc>
          <w:tcPr>
            <w:tcW w:w="310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Дрожание фазы сигнала (джиттер) на частоте 1020 Гц</w:t>
            </w:r>
          </w:p>
        </w:tc>
        <w:tc>
          <w:tcPr>
            <w:tcW w:w="18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специального программного</w:t>
            </w:r>
          </w:p>
        </w:tc>
      </w:tr>
      <w:tr w:rsidR="00E403CC" w:rsidRPr="00DA644D" w:rsidTr="00DA644D">
        <w:tc>
          <w:tcPr>
            <w:tcW w:w="310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Кратковременные перерывы и импульсные помехи</w:t>
            </w:r>
          </w:p>
        </w:tc>
        <w:tc>
          <w:tcPr>
            <w:tcW w:w="18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обеспечения (СПО),</w:t>
            </w:r>
          </w:p>
        </w:tc>
      </w:tr>
      <w:tr w:rsidR="00E403CC" w:rsidRPr="00DA644D" w:rsidTr="00DA644D">
        <w:tc>
          <w:tcPr>
            <w:tcW w:w="310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Эхо-сигнал</w:t>
            </w:r>
          </w:p>
        </w:tc>
        <w:tc>
          <w:tcPr>
            <w:tcW w:w="18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реализованного на ПЭВМ </w:t>
            </w:r>
          </w:p>
        </w:tc>
      </w:tr>
      <w:tr w:rsidR="00E403CC" w:rsidRPr="00DA644D" w:rsidTr="00DA644D">
        <w:tc>
          <w:tcPr>
            <w:tcW w:w="310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Пропускная способность- модем по рекомендациям МСЭ-Т V.22бис, V.42, скорость передачи 2400 бит/с</w:t>
            </w:r>
          </w:p>
        </w:tc>
        <w:tc>
          <w:tcPr>
            <w:tcW w:w="18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типа IBM/PC.</w:t>
            </w:r>
          </w:p>
        </w:tc>
      </w:tr>
      <w:tr w:rsidR="00E403CC" w:rsidRPr="00DA644D" w:rsidTr="00DA644D">
        <w:tc>
          <w:tcPr>
            <w:tcW w:w="5000" w:type="pct"/>
            <w:gridSpan w:val="2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* Средства измерения приведены на основании «Эксплуатационных норм на электрические параметры каналов сети ТфОП», Москва, 1999 г., утвержденных Приказом Госкомсвязи России от 05.04.99 №54.</w:t>
            </w:r>
          </w:p>
        </w:tc>
      </w:tr>
    </w:tbl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Таблица </w:t>
      </w:r>
      <w:r w:rsidR="00E403CC" w:rsidRPr="007B3861">
        <w:rPr>
          <w:noProof/>
          <w:color w:val="000000"/>
          <w:sz w:val="28"/>
          <w:szCs w:val="28"/>
        </w:rPr>
        <w:t>3 - Нормы измерительной аппаратуры для оборудования систем передачи на ЦС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112"/>
        <w:gridCol w:w="2402"/>
        <w:gridCol w:w="3057"/>
      </w:tblGrid>
      <w:tr w:rsidR="00E403CC" w:rsidRPr="00DA644D" w:rsidTr="00DA644D">
        <w:tc>
          <w:tcPr>
            <w:tcW w:w="3403" w:type="pct"/>
            <w:gridSpan w:val="2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Приборы типа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Количество на ЦС независимо от типа аппаратуры и числа систем в шт.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1 Генератор сигналов низкочастотный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F: 10 Гц -5 МГц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ГЗ-121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2 Измеритель уровня универсальный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F: 0,2-2100 кГц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ИУ-2,1-5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РХ2.741.107ТУ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 Магазин затухания 0 - 50 МГц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(R = 750 Ом)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МЗ-50-3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РХ2.704.020ТУ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 Измерительный чемодан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5 Псофометр согласно Рекомендациям МСЭ-Т О.41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ИК-ТЧ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 Осциллограф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С1-125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F: 0-10 МГц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ТГ2.044.028ТУ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7 Мультиметр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В7-62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КМСИ.411.252.018ТУ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8 Частотомер электронно-счетный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ЧЗ-63/1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ДЛИ2.721.007ТУ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9 Магазин затухания 300 кГц (R = 600 Ом)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10 Измеритель параметров кабельных линий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ИПКЛ-15/30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ЗБ2.135.003ТУ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11 Измеритель шумов квантования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ИШК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АРФ2.768.001ТУ</w:t>
            </w: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12 Телефон двуухий высокоомный с оголовьем и шнуром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13 Прибор эксплуатационных измерений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14 Комплект линейный для настройки линейного тракта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14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15 Комплект проверки линейного тракта</w:t>
            </w:r>
          </w:p>
        </w:tc>
        <w:tc>
          <w:tcPr>
            <w:tcW w:w="125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9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</w:tbl>
    <w:p w:rsidR="00E44611" w:rsidRPr="007B3861" w:rsidRDefault="00E44611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Таблица </w:t>
      </w:r>
      <w:r w:rsidR="00E403CC" w:rsidRPr="007B3861">
        <w:rPr>
          <w:noProof/>
          <w:color w:val="000000"/>
          <w:sz w:val="28"/>
          <w:szCs w:val="28"/>
        </w:rPr>
        <w:t xml:space="preserve">4 - Нормы средств измерений аппаратуры цифровой системы передачи </w:t>
      </w:r>
      <w:r w:rsidR="00E403CC" w:rsidRPr="007B3861">
        <w:rPr>
          <w:noProof/>
          <w:color w:val="000000"/>
          <w:sz w:val="28"/>
          <w:szCs w:val="28"/>
          <w:u w:val="single"/>
        </w:rPr>
        <w:t>(</w:t>
      </w:r>
      <w:r w:rsidR="00E403CC" w:rsidRPr="007B3861">
        <w:rPr>
          <w:noProof/>
          <w:color w:val="000000"/>
          <w:sz w:val="28"/>
          <w:szCs w:val="28"/>
        </w:rPr>
        <w:t>типа ИКМ-30) для оконечного оборудования ЛАЦ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955"/>
        <w:gridCol w:w="742"/>
        <w:gridCol w:w="881"/>
        <w:gridCol w:w="881"/>
        <w:gridCol w:w="881"/>
        <w:gridCol w:w="1231"/>
      </w:tblGrid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Приборы</w:t>
            </w:r>
          </w:p>
        </w:tc>
        <w:tc>
          <w:tcPr>
            <w:tcW w:w="2411" w:type="pct"/>
            <w:gridSpan w:val="5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Количество в зависимости от числа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30-канальных систем, шт.</w:t>
            </w:r>
          </w:p>
        </w:tc>
      </w:tr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8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50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100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150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300</w:t>
            </w:r>
          </w:p>
        </w:tc>
        <w:tc>
          <w:tcPr>
            <w:tcW w:w="64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более 300</w:t>
            </w:r>
          </w:p>
        </w:tc>
      </w:tr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 Мультиметр В7-41</w:t>
            </w:r>
          </w:p>
        </w:tc>
        <w:tc>
          <w:tcPr>
            <w:tcW w:w="38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64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 Осциллограф С1-97 ГВ2.044.111ТУ</w:t>
            </w:r>
          </w:p>
        </w:tc>
        <w:tc>
          <w:tcPr>
            <w:tcW w:w="38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 Измеритель шумов ИШС-НЧ 2г2.135.064ТУ</w:t>
            </w:r>
          </w:p>
        </w:tc>
        <w:tc>
          <w:tcPr>
            <w:tcW w:w="38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4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 Измеритель уровня универсальный ИУ-2,1-5 РХ2.741.107ТУ</w:t>
            </w:r>
          </w:p>
        </w:tc>
        <w:tc>
          <w:tcPr>
            <w:tcW w:w="38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4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5 Генератор сигналов низкочастотный ГЗ-118 ЕХ3.265.029ТУ</w:t>
            </w:r>
          </w:p>
        </w:tc>
        <w:tc>
          <w:tcPr>
            <w:tcW w:w="38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4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 Мультиметр В7-62 КМСИ.411.252.018ТУ</w:t>
            </w:r>
          </w:p>
        </w:tc>
        <w:tc>
          <w:tcPr>
            <w:tcW w:w="38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7 Частотомер электронно-счетный 43-63/1 ДЛИ2.721.007ТУ</w:t>
            </w:r>
          </w:p>
        </w:tc>
        <w:tc>
          <w:tcPr>
            <w:tcW w:w="38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rPr>
          <w:trHeight w:val="23"/>
        </w:trPr>
        <w:tc>
          <w:tcPr>
            <w:tcW w:w="258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8 Измеритель шумов квантования ИШКАРФ2.768.001 ТУ</w:t>
            </w:r>
          </w:p>
        </w:tc>
        <w:tc>
          <w:tcPr>
            <w:tcW w:w="388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4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Примечание - Количество приборов уточняется по согласованию с оператором.</w:t>
            </w:r>
          </w:p>
        </w:tc>
      </w:tr>
    </w:tbl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Таблица </w:t>
      </w:r>
      <w:r w:rsidR="00E403CC" w:rsidRPr="007B3861">
        <w:rPr>
          <w:noProof/>
          <w:color w:val="000000"/>
          <w:sz w:val="28"/>
          <w:szCs w:val="28"/>
        </w:rPr>
        <w:t>5 - Нормы измерительной аппаратуры для оборудования типа ИКМ-30 (ИКМ-30-4, РСМ-30 и т.д.) на обслуживаемом регенерационном пункте (ОРП)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77"/>
        <w:gridCol w:w="712"/>
        <w:gridCol w:w="710"/>
        <w:gridCol w:w="710"/>
        <w:gridCol w:w="888"/>
        <w:gridCol w:w="1374"/>
      </w:tblGrid>
      <w:tr w:rsidR="00E403CC" w:rsidRPr="00DA644D" w:rsidTr="00DA644D">
        <w:trPr>
          <w:trHeight w:val="23"/>
        </w:trPr>
        <w:tc>
          <w:tcPr>
            <w:tcW w:w="270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Приборы типа</w:t>
            </w:r>
          </w:p>
        </w:tc>
        <w:tc>
          <w:tcPr>
            <w:tcW w:w="2296" w:type="pct"/>
            <w:gridSpan w:val="5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Количество на ЛАЦ, в зависимости от количества промежуточных трактов, шт.</w:t>
            </w:r>
          </w:p>
        </w:tc>
      </w:tr>
      <w:tr w:rsidR="00E403CC" w:rsidRPr="00DA644D" w:rsidTr="00DA644D">
        <w:trPr>
          <w:trHeight w:val="23"/>
        </w:trPr>
        <w:tc>
          <w:tcPr>
            <w:tcW w:w="270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7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37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60</w:t>
            </w:r>
          </w:p>
        </w:tc>
        <w:tc>
          <w:tcPr>
            <w:tcW w:w="37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90</w:t>
            </w:r>
          </w:p>
        </w:tc>
        <w:tc>
          <w:tcPr>
            <w:tcW w:w="46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120</w:t>
            </w:r>
          </w:p>
        </w:tc>
        <w:tc>
          <w:tcPr>
            <w:tcW w:w="71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более 150</w:t>
            </w:r>
          </w:p>
        </w:tc>
      </w:tr>
      <w:tr w:rsidR="00E403CC" w:rsidRPr="00DA644D" w:rsidTr="00DA644D">
        <w:trPr>
          <w:trHeight w:val="23"/>
        </w:trPr>
        <w:tc>
          <w:tcPr>
            <w:tcW w:w="270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 Мультиметр В7-41</w:t>
            </w:r>
          </w:p>
        </w:tc>
        <w:tc>
          <w:tcPr>
            <w:tcW w:w="37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37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6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71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rPr>
          <w:trHeight w:val="23"/>
        </w:trPr>
        <w:tc>
          <w:tcPr>
            <w:tcW w:w="270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 Измеритель уровня универсальный ИУ-2,1-5 РХ2.741.107ТУ</w:t>
            </w:r>
          </w:p>
        </w:tc>
        <w:tc>
          <w:tcPr>
            <w:tcW w:w="37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37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70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 Генератор сигналов низкочастотный ГЗ-121 в комплекте F: 0,02-650 кГц</w:t>
            </w:r>
          </w:p>
        </w:tc>
        <w:tc>
          <w:tcPr>
            <w:tcW w:w="2296" w:type="pct"/>
            <w:gridSpan w:val="5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см. примечание</w:t>
            </w:r>
          </w:p>
        </w:tc>
      </w:tr>
      <w:tr w:rsidR="00E403CC" w:rsidRPr="00DA644D" w:rsidTr="00DA644D">
        <w:trPr>
          <w:trHeight w:val="23"/>
        </w:trPr>
        <w:tc>
          <w:tcPr>
            <w:tcW w:w="270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 Осциллограф двухканальный широкополосный С1-97 F: 0-350 МГц ГВ2.044.111ТУ</w:t>
            </w:r>
          </w:p>
        </w:tc>
        <w:tc>
          <w:tcPr>
            <w:tcW w:w="2296" w:type="pct"/>
            <w:gridSpan w:val="5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см. примечание</w:t>
            </w:r>
          </w:p>
        </w:tc>
      </w:tr>
      <w:tr w:rsidR="00E403CC" w:rsidRPr="00DA644D" w:rsidTr="00DA644D">
        <w:trPr>
          <w:trHeight w:val="23"/>
        </w:trPr>
        <w:tc>
          <w:tcPr>
            <w:tcW w:w="270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5 Измеритель затухания кабельных линий ИПКЛ-5</w:t>
            </w:r>
          </w:p>
        </w:tc>
        <w:tc>
          <w:tcPr>
            <w:tcW w:w="37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37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1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Примечания 1 Приборы заказываются по одному прибору на промежуточный пункт при числе линейных трактов более 200.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 Количество приборов уточняется по согласованию с оператором.</w:t>
            </w:r>
          </w:p>
        </w:tc>
      </w:tr>
    </w:tbl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Таблица </w:t>
      </w:r>
      <w:r w:rsidR="00E403CC" w:rsidRPr="007B3861">
        <w:rPr>
          <w:noProof/>
          <w:color w:val="000000"/>
          <w:sz w:val="28"/>
          <w:szCs w:val="28"/>
        </w:rPr>
        <w:t>6 - Нормы измерительной аппаратуры для оборудования типа ИКМ-120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852"/>
        <w:gridCol w:w="1899"/>
        <w:gridCol w:w="1820"/>
      </w:tblGrid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Приборы типа</w:t>
            </w:r>
          </w:p>
        </w:tc>
        <w:tc>
          <w:tcPr>
            <w:tcW w:w="1943" w:type="pct"/>
            <w:gridSpan w:val="2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Количество приборов, шт.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40 систем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свыше 40 систем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1 Измеритель уровня универсальный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ИУ-2,1-5 РХ2.741.107ТУ</w:t>
            </w: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2 Генератор сигналов низкочастотный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ГЗ-121 F: 0,02-650 кГц</w:t>
            </w: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 Измеритель шумов квантования ИШК АРФ2.768.001ТУ</w:t>
            </w: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4 Частотомер электронно-счетный ЧЗ-63/1 до 100 МГц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ДЛИ2.721.007ТУ</w:t>
            </w: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5 Осциллограф С1-128 УШЯИ411.161.004ТУ</w:t>
            </w: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 Мультиметр В7-62 КМСИ.411.252.018ТУ</w:t>
            </w: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7 Мультиметр В7-41</w:t>
            </w: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8 Измеритель затухания кабельных линий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ИЗКЛ-120А РХ2.138.674ТУ</w:t>
            </w: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c>
          <w:tcPr>
            <w:tcW w:w="3057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9 Измеритель шумов ИШС-НЧ 2r2.135.064 ТУ</w:t>
            </w:r>
          </w:p>
        </w:tc>
        <w:tc>
          <w:tcPr>
            <w:tcW w:w="99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5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5000" w:type="pct"/>
            <w:gridSpan w:val="3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Примечание - Количество приборов уточняется по согласованию с оператором</w:t>
            </w:r>
          </w:p>
        </w:tc>
      </w:tr>
    </w:tbl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Таблица </w:t>
      </w:r>
      <w:r w:rsidR="00E403CC" w:rsidRPr="007B3861">
        <w:rPr>
          <w:noProof/>
          <w:color w:val="000000"/>
          <w:sz w:val="28"/>
          <w:szCs w:val="28"/>
        </w:rPr>
        <w:t>7 - Нормы измерительной аппаратуры для волоконно-оптических систем передачи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341"/>
        <w:gridCol w:w="2230"/>
      </w:tblGrid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Характер измерения, наименование прибора, ТУ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Приборы типа</w:t>
            </w:r>
          </w:p>
        </w:tc>
      </w:tr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 Измерение затухания в оптических волокнах кабеля: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 Измеритель затухания оптический (полевой)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ОД 1-20/5</w:t>
            </w:r>
          </w:p>
        </w:tc>
      </w:tr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Измерение уровня мощности оптического излучения: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Ваттметр поглощаемой мощности оптический ЕЭ2.720.064 ТУ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ОМКЗ-79</w:t>
            </w:r>
          </w:p>
        </w:tc>
      </w:tr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 Измерение коэффициента ошибок в линейном тракте: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 Генератор импульсов ГВ3.264.119 ТУ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Г5-91</w:t>
            </w:r>
          </w:p>
        </w:tc>
      </w:tr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 Измеритель коэффициента ошибок 832/1 ГВ3.051.025 ТУ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ИКО-832/1</w:t>
            </w:r>
          </w:p>
        </w:tc>
      </w:tr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 Определение мест повреждений, потерь на неоднородностях и стыках, общее (суммарное) затухание в световодах и оптических кабелях: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E403CC" w:rsidRPr="00DA644D" w:rsidTr="00DA644D">
        <w:tc>
          <w:tcPr>
            <w:tcW w:w="383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 Оптический рефлектометр универсальный</w:t>
            </w:r>
          </w:p>
        </w:tc>
        <w:tc>
          <w:tcPr>
            <w:tcW w:w="116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ОР5-20К</w:t>
            </w:r>
          </w:p>
        </w:tc>
      </w:tr>
    </w:tbl>
    <w:p w:rsidR="00E44611" w:rsidRPr="007B3861" w:rsidRDefault="00E44611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При монтаже и эксплуатации волоконно-оптических линий связи необходимо производить следующие измерения: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 измерение затухания в оптических волокнах кабеля;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 измерение уровня мощности оптического излучения на выходе передающего оптоэлектронного модуля или оптического волокна;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 измерение коэффициента ошибок в цифровом линейном тракте на выходах оконечного и промежуточного оборудования линейного световодного тракта;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 определение места повреждения и контроль стыковых соединений оптического кабеля.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Приборы заказываются в следующих количествах:</w:t>
      </w: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при количестве оптических систем до 20 - по два прибора каждого типа;</w:t>
      </w: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при количестве систем более 20 - добавлять по одному прибору каждого типа на следующие 20 систем;</w:t>
      </w:r>
    </w:p>
    <w:p w:rsidR="00E44611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оптический рефлектометр заказывается один прибор на сеть. 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Допускается замена типов приборов на аналогичные. На сетях должны предусматриваться сварочные аппараты и набор инструментов для работы с оптическим волокном в количестве: один сварочный аппарат и один набор инструментов при протяженности ОК в одноволоконном исчислении до 1000 км, свыше 1000 км - по два прибора и комплекта.</w:t>
      </w:r>
    </w:p>
    <w:p w:rsidR="00736FDD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Таблица </w:t>
      </w:r>
      <w:r w:rsidR="00E403CC" w:rsidRPr="007B3861">
        <w:rPr>
          <w:noProof/>
          <w:color w:val="000000"/>
          <w:sz w:val="28"/>
          <w:szCs w:val="28"/>
        </w:rPr>
        <w:t>8 - Нормы измерительных приборов для вновь организуемых линейных эксплуатационных служб ГТС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64"/>
        <w:gridCol w:w="961"/>
        <w:gridCol w:w="1422"/>
        <w:gridCol w:w="1531"/>
        <w:gridCol w:w="1193"/>
      </w:tblGrid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Приборы типа</w:t>
            </w:r>
          </w:p>
        </w:tc>
        <w:tc>
          <w:tcPr>
            <w:tcW w:w="2668" w:type="pct"/>
            <w:gridSpan w:val="4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Количество приборов, шт. при емкости ГТС, номеров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5000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от 5000 до 10000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от 10000 до 15000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15000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 Переносной кабельный прибор ПКП-5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 Мегаомметр Ф4101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 Мультиметр В7-41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 Прибор кабельщика-спайщика ПКСМ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5 Прибор для отыскания кабельных пар ПКСМ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 Испытатель разрядников ИР-3М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7 Кабелеискатель ТИ-03М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8 Испытатель электрической прочности изоляции ИМП-2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9 Измеритель неоднородностей линий Р5-15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10 Искатель места повреждения изоляции кабеля ИМПИ-3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11 Измеритель переходного затухания ИПЗ-8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 xml:space="preserve">12 Комплекс приборов для измерения уровней электрических сигналов в диапазоне частот </w:t>
            </w: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F: 0,25-2100 кГц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13 Миллиамперметр для измерения блуждающих токов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14 Генератор сигналов низкой частоты ГЗ-121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15 Экранированные симметрирующие трансформаторы Стр-600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16 Псофометр П-323ИШ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17 Измеритель сопротивления заземления М416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18 Газоанализатор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19 Переносной монтерский телефонный аппарат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20 Автоинформатор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c>
          <w:tcPr>
            <w:tcW w:w="23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21 Течеискатель галогенный БГТИ-7</w:t>
            </w:r>
          </w:p>
        </w:tc>
        <w:tc>
          <w:tcPr>
            <w:tcW w:w="50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0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</w:tbl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Таблица </w:t>
      </w:r>
      <w:r w:rsidR="00E403CC" w:rsidRPr="007B3861">
        <w:rPr>
          <w:noProof/>
          <w:color w:val="000000"/>
          <w:sz w:val="28"/>
          <w:szCs w:val="28"/>
        </w:rPr>
        <w:t>9 - Нормы измерительных приборов для вновь организуемых линейных эксплуатационных служб СТС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899"/>
        <w:gridCol w:w="1558"/>
        <w:gridCol w:w="1558"/>
        <w:gridCol w:w="1556"/>
      </w:tblGrid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Приборы типа</w:t>
            </w:r>
          </w:p>
        </w:tc>
        <w:tc>
          <w:tcPr>
            <w:tcW w:w="2441" w:type="pct"/>
            <w:gridSpan w:val="3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Количество приборов, шт., при емкости телефонных станций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200 номеров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500 номеров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1000 номеров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 Переносной кабельный прибор ПКП-5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 Переносной мегомметр Ф4102/2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 МультиметрВ7-41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 Испытатель электрической прочности изоляции ТИУ-64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5 Генератор сигналов низкочастотный ГЗ-121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 Измеритель уровня универсальный ИУ-2,1-5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7 Генератор измерительный ГИ-2,1-5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8 Измеритель переходного затухания ИП3-8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9 Псофометр П-323ИШ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10 Кабелеискатель ТИ-03М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11 Трассометаллоискатель ТДИ-02М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12 Прибор для отыскания кабельных пар ПКС-М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13 Измеритель сопротивления заземления Ф4103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14 Испытатель разрядников ИР-3М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15 Искатель места повреждения изоляции кабеля ИМПИ-3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16 Прибор для проверки телефонных аппаратов и номеронабирателей TELTEST 2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17 Экранированные симметрирующие трансформаторы Стр-600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18 Универсальный мост El2-2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19 Магазин сопротивлений переменного тока КМС-5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E403CC" w:rsidRPr="00DA644D" w:rsidTr="00DA644D">
        <w:trPr>
          <w:trHeight w:val="23"/>
        </w:trPr>
        <w:tc>
          <w:tcPr>
            <w:tcW w:w="2559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20 Газоанализатор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14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</w:tr>
    </w:tbl>
    <w:p w:rsidR="00E44611" w:rsidRPr="007B3861" w:rsidRDefault="00E44611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Приборы для проверки и ремонта телефонных аппаратов (ремонтные службы)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Компаратор телефонный аналоговый (КТА-2) в комплекте с «Ртом искусственным и Ухом искусственным» предназначен для измерения показателей громкости приема, передачи и местного эффекта телефонных аппаратов (ТА) общего применения. 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Технические характеристики:</w:t>
      </w: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диапазон измерения показателя громкости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1) приема: от минус 9 до 4 дБ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2) передачи: от минус 2 до 11 дБ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3) местного эффекта: от 7 до 20 дБ</w:t>
      </w:r>
    </w:p>
    <w:p w:rsidR="00E44611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напряжение питания компаратора 220±22 В, частотой 50±0,5 Гц. </w:t>
      </w:r>
    </w:p>
    <w:p w:rsidR="00E44611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ИМН-1</w:t>
      </w:r>
      <w:r w:rsidR="00736FDD" w:rsidRPr="007B3861">
        <w:rPr>
          <w:noProof/>
          <w:color w:val="000000"/>
          <w:sz w:val="28"/>
          <w:szCs w:val="28"/>
        </w:rPr>
        <w:t xml:space="preserve">. </w:t>
      </w:r>
      <w:r w:rsidRPr="007B3861">
        <w:rPr>
          <w:noProof/>
          <w:color w:val="000000"/>
          <w:sz w:val="28"/>
          <w:szCs w:val="28"/>
        </w:rPr>
        <w:t>Прибор для измерения параметров импульсного номеронабирателя оконечного абонентского устройства</w:t>
      </w:r>
      <w:r w:rsidR="00736FDD" w:rsidRPr="007B3861">
        <w:rPr>
          <w:noProof/>
          <w:color w:val="000000"/>
          <w:sz w:val="28"/>
          <w:szCs w:val="28"/>
        </w:rPr>
        <w:t>.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Технические характеристики:</w:t>
      </w: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погрешность измерения длительности импульсов размыкания и замыкания в диапазоне измерений от 20 до 100 мс составляет ±0,15%.</w:t>
      </w: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пределы измерений электрического сопротивления постоянному току: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При замыкании шлейфа - от 1 до 500 Ом;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При размыкании шлейфа - от 40 до 500 кОм.</w:t>
      </w:r>
    </w:p>
    <w:p w:rsidR="00E44611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Напряжение питания ИПП-1 220±22 В, частотой 50±0,5Гц. 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FNSP-2</w:t>
      </w:r>
      <w:r w:rsidR="00736FDD" w:rsidRPr="007B3861">
        <w:rPr>
          <w:noProof/>
          <w:color w:val="000000"/>
          <w:sz w:val="28"/>
          <w:szCs w:val="28"/>
        </w:rPr>
        <w:t xml:space="preserve">. </w:t>
      </w:r>
      <w:r w:rsidRPr="007B3861">
        <w:rPr>
          <w:noProof/>
          <w:color w:val="000000"/>
          <w:sz w:val="28"/>
          <w:szCs w:val="28"/>
        </w:rPr>
        <w:t>Прибор для проверки телефонных аппаратов с частотным и импульсным набором номера</w:t>
      </w:r>
      <w:r w:rsidR="00736FDD" w:rsidRPr="007B3861">
        <w:rPr>
          <w:noProof/>
          <w:color w:val="000000"/>
          <w:sz w:val="28"/>
          <w:szCs w:val="28"/>
        </w:rPr>
        <w:t>.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Технические характеристики:</w:t>
      </w: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Частота синусоидальных колебаний генератора вызывного сигнала 25,0±1,0 Гц.</w:t>
      </w: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Погрешность измерения частотных составляющих сигнала набора номера ±0,4 Гц.</w:t>
      </w: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Погрешность измерения уровня каждой из частотных составляющих сигнала набора номера ±10 мВ.</w:t>
      </w: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>-</w:t>
      </w:r>
      <w:r w:rsidR="00E403CC" w:rsidRPr="007B3861">
        <w:rPr>
          <w:noProof/>
          <w:color w:val="000000"/>
          <w:sz w:val="28"/>
          <w:szCs w:val="28"/>
        </w:rPr>
        <w:t xml:space="preserve"> Напряжение питания FNSP-2 220±22 В, частотой 50±0,2 Гц.</w:t>
      </w:r>
    </w:p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Таблица </w:t>
      </w:r>
      <w:r w:rsidR="00E403CC" w:rsidRPr="007B3861">
        <w:rPr>
          <w:noProof/>
          <w:color w:val="000000"/>
          <w:sz w:val="28"/>
          <w:szCs w:val="28"/>
        </w:rPr>
        <w:t>10 - Нормы измерительных приборов для проверки ОКС №7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792"/>
        <w:gridCol w:w="1975"/>
        <w:gridCol w:w="1993"/>
        <w:gridCol w:w="1811"/>
      </w:tblGrid>
      <w:tr w:rsidR="00E403CC" w:rsidRPr="00DA644D" w:rsidTr="00DA644D">
        <w:trPr>
          <w:trHeight w:val="23"/>
        </w:trPr>
        <w:tc>
          <w:tcPr>
            <w:tcW w:w="198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Рекомендуемые приборы</w:t>
            </w:r>
          </w:p>
        </w:tc>
        <w:tc>
          <w:tcPr>
            <w:tcW w:w="3019" w:type="pct"/>
            <w:gridSpan w:val="3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Количество приборов, шт.</w:t>
            </w:r>
          </w:p>
        </w:tc>
      </w:tr>
      <w:tr w:rsidR="00E403CC" w:rsidRPr="00DA644D" w:rsidTr="00DA644D">
        <w:trPr>
          <w:trHeight w:val="23"/>
        </w:trPr>
        <w:tc>
          <w:tcPr>
            <w:tcW w:w="198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до 30 тыс. номеров</w:t>
            </w:r>
          </w:p>
        </w:tc>
        <w:tc>
          <w:tcPr>
            <w:tcW w:w="104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30-50 тыс. номеров</w:t>
            </w:r>
          </w:p>
        </w:tc>
        <w:tc>
          <w:tcPr>
            <w:tcW w:w="946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100 тыс. номеров</w:t>
            </w:r>
          </w:p>
        </w:tc>
      </w:tr>
      <w:tr w:rsidR="00E403CC" w:rsidRPr="00DA644D" w:rsidTr="00DA644D">
        <w:trPr>
          <w:trHeight w:val="23"/>
        </w:trPr>
        <w:tc>
          <w:tcPr>
            <w:tcW w:w="198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 Протокол-тестер</w:t>
            </w:r>
          </w:p>
        </w:tc>
        <w:tc>
          <w:tcPr>
            <w:tcW w:w="10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46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E403CC" w:rsidRPr="00DA644D" w:rsidTr="00DA644D">
        <w:trPr>
          <w:trHeight w:val="23"/>
        </w:trPr>
        <w:tc>
          <w:tcPr>
            <w:tcW w:w="198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 Имитаторы сигнальной нагрузки</w:t>
            </w:r>
          </w:p>
        </w:tc>
        <w:tc>
          <w:tcPr>
            <w:tcW w:w="1032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041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46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4</w:t>
            </w:r>
          </w:p>
        </w:tc>
      </w:tr>
    </w:tbl>
    <w:p w:rsidR="00E403CC" w:rsidRPr="007B3861" w:rsidRDefault="00E403CC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03CC" w:rsidRPr="007B3861" w:rsidRDefault="00736FDD" w:rsidP="00E4461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3861">
        <w:rPr>
          <w:noProof/>
          <w:color w:val="000000"/>
          <w:sz w:val="28"/>
          <w:szCs w:val="28"/>
        </w:rPr>
        <w:t xml:space="preserve">Таблица </w:t>
      </w:r>
      <w:r w:rsidR="00E403CC" w:rsidRPr="007B3861">
        <w:rPr>
          <w:noProof/>
          <w:color w:val="000000"/>
          <w:sz w:val="28"/>
          <w:szCs w:val="28"/>
        </w:rPr>
        <w:t>11 - Нормы измерительных приборов для проверки ЦСИС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354"/>
        <w:gridCol w:w="1059"/>
        <w:gridCol w:w="1059"/>
        <w:gridCol w:w="1099"/>
      </w:tblGrid>
      <w:tr w:rsidR="00E403CC" w:rsidRPr="00DA644D" w:rsidTr="00DA644D">
        <w:trPr>
          <w:trHeight w:val="23"/>
        </w:trPr>
        <w:tc>
          <w:tcPr>
            <w:tcW w:w="332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Рекомендуемые приборы</w:t>
            </w:r>
          </w:p>
        </w:tc>
        <w:tc>
          <w:tcPr>
            <w:tcW w:w="1680" w:type="pct"/>
            <w:gridSpan w:val="3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Вводимое число АТС с ЦСИС</w:t>
            </w:r>
          </w:p>
        </w:tc>
      </w:tr>
      <w:tr w:rsidR="00E403CC" w:rsidRPr="00DA644D" w:rsidTr="00DA644D">
        <w:trPr>
          <w:trHeight w:val="23"/>
        </w:trPr>
        <w:tc>
          <w:tcPr>
            <w:tcW w:w="332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5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1-2</w:t>
            </w:r>
          </w:p>
        </w:tc>
        <w:tc>
          <w:tcPr>
            <w:tcW w:w="55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3-5</w:t>
            </w:r>
          </w:p>
        </w:tc>
        <w:tc>
          <w:tcPr>
            <w:tcW w:w="57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6 и более</w:t>
            </w:r>
          </w:p>
        </w:tc>
      </w:tr>
      <w:tr w:rsidR="00E403CC" w:rsidRPr="00DA644D" w:rsidTr="00DA644D">
        <w:trPr>
          <w:trHeight w:val="23"/>
        </w:trPr>
        <w:tc>
          <w:tcPr>
            <w:tcW w:w="332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 Протокол-тестер физического уровня базового доступа ЦСИС</w:t>
            </w:r>
          </w:p>
        </w:tc>
        <w:tc>
          <w:tcPr>
            <w:tcW w:w="55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E403CC" w:rsidRPr="00DA644D" w:rsidTr="00DA644D">
        <w:trPr>
          <w:trHeight w:val="23"/>
        </w:trPr>
        <w:tc>
          <w:tcPr>
            <w:tcW w:w="3320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 Сигнальные мониторы</w:t>
            </w:r>
          </w:p>
        </w:tc>
        <w:tc>
          <w:tcPr>
            <w:tcW w:w="55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575" w:type="pct"/>
            <w:shd w:val="clear" w:color="auto" w:fill="auto"/>
          </w:tcPr>
          <w:p w:rsidR="00E403CC" w:rsidRPr="00DA644D" w:rsidRDefault="00E403CC" w:rsidP="00DA644D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A644D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</w:tbl>
    <w:p w:rsidR="000674BF" w:rsidRPr="007B3861" w:rsidRDefault="000674BF" w:rsidP="00E44611">
      <w:pPr>
        <w:pStyle w:val="a6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Cs w:val="24"/>
        </w:rPr>
      </w:pPr>
    </w:p>
    <w:p w:rsidR="00931306" w:rsidRPr="007B3861" w:rsidRDefault="004560F1" w:rsidP="00E44611">
      <w:pPr>
        <w:pStyle w:val="a6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Cs w:val="28"/>
        </w:rPr>
      </w:pPr>
      <w:r w:rsidRPr="007B3861">
        <w:rPr>
          <w:rFonts w:ascii="Times New Roman" w:hAnsi="Times New Roman"/>
          <w:noProof/>
          <w:color w:val="000000"/>
          <w:szCs w:val="28"/>
        </w:rPr>
        <w:br w:type="page"/>
        <w:t>Использованная литература</w:t>
      </w:r>
    </w:p>
    <w:p w:rsidR="00931306" w:rsidRPr="007B3861" w:rsidRDefault="00931306" w:rsidP="00E44611">
      <w:pPr>
        <w:pStyle w:val="a6"/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Cs w:val="24"/>
        </w:rPr>
      </w:pPr>
    </w:p>
    <w:p w:rsidR="00931306" w:rsidRPr="007B3861" w:rsidRDefault="000B6C0C" w:rsidP="004560F1">
      <w:pPr>
        <w:pStyle w:val="a7"/>
        <w:numPr>
          <w:ilvl w:val="0"/>
          <w:numId w:val="17"/>
        </w:numPr>
        <w:tabs>
          <w:tab w:val="clear" w:pos="1260"/>
          <w:tab w:val="left" w:pos="426"/>
          <w:tab w:val="num" w:pos="720"/>
        </w:tabs>
        <w:spacing w:line="360" w:lineRule="auto"/>
        <w:ind w:left="0" w:right="0" w:firstLine="0"/>
        <w:jc w:val="both"/>
        <w:rPr>
          <w:rFonts w:ascii="Times New Roman" w:hAnsi="Times New Roman"/>
          <w:noProof/>
          <w:color w:val="000000"/>
          <w:szCs w:val="24"/>
        </w:rPr>
      </w:pPr>
      <w:r w:rsidRPr="007B3861">
        <w:rPr>
          <w:rFonts w:ascii="Times New Roman" w:hAnsi="Times New Roman"/>
          <w:noProof/>
          <w:color w:val="000000"/>
          <w:szCs w:val="28"/>
        </w:rPr>
        <w:t xml:space="preserve">Руководящий документ отрасли. Нормы технологического проектирования. Городские и сельские телефонные сети. РД 45.120-2000 НТП 112-200. - </w:t>
      </w:r>
      <w:r w:rsidRPr="007B3861">
        <w:rPr>
          <w:rFonts w:ascii="Times New Roman" w:hAnsi="Times New Roman"/>
          <w:noProof/>
          <w:color w:val="000000"/>
        </w:rPr>
        <w:t>(ЛОНИИС) и ОАО</w:t>
      </w:r>
      <w:r w:rsidR="00E44611" w:rsidRPr="007B3861">
        <w:rPr>
          <w:rFonts w:ascii="Times New Roman" w:hAnsi="Times New Roman"/>
          <w:noProof/>
          <w:color w:val="000000"/>
        </w:rPr>
        <w:t xml:space="preserve"> </w:t>
      </w:r>
      <w:r w:rsidRPr="007B3861">
        <w:rPr>
          <w:rFonts w:ascii="Times New Roman" w:hAnsi="Times New Roman"/>
          <w:noProof/>
          <w:color w:val="000000"/>
        </w:rPr>
        <w:t>«Гипросвязь СПб» - 2000.</w:t>
      </w:r>
      <w:r w:rsidR="00260290" w:rsidRPr="007B3861">
        <w:rPr>
          <w:rFonts w:ascii="Times New Roman" w:hAnsi="Times New Roman"/>
          <w:noProof/>
          <w:color w:val="000000"/>
          <w:szCs w:val="24"/>
        </w:rPr>
        <w:t xml:space="preserve"> </w:t>
      </w:r>
      <w:bookmarkStart w:id="0" w:name="_GoBack"/>
      <w:bookmarkEnd w:id="0"/>
    </w:p>
    <w:sectPr w:rsidR="00931306" w:rsidRPr="007B3861" w:rsidSect="004560F1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4D" w:rsidRDefault="00DA644D">
      <w:r>
        <w:separator/>
      </w:r>
    </w:p>
  </w:endnote>
  <w:endnote w:type="continuationSeparator" w:id="0">
    <w:p w:rsidR="00DA644D" w:rsidRDefault="00DA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C2" w:rsidRDefault="000C09C2" w:rsidP="0009330A">
    <w:pPr>
      <w:pStyle w:val="aa"/>
      <w:framePr w:wrap="around" w:vAnchor="text" w:hAnchor="margin" w:xAlign="center" w:y="1"/>
      <w:rPr>
        <w:rStyle w:val="ac"/>
      </w:rPr>
    </w:pPr>
  </w:p>
  <w:p w:rsidR="000C09C2" w:rsidRDefault="000C09C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9C2" w:rsidRDefault="006340DC" w:rsidP="0009330A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0C09C2" w:rsidRDefault="000C09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4D" w:rsidRDefault="00DA644D">
      <w:r>
        <w:separator/>
      </w:r>
    </w:p>
  </w:footnote>
  <w:footnote w:type="continuationSeparator" w:id="0">
    <w:p w:rsidR="00DA644D" w:rsidRDefault="00DA6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E6843"/>
    <w:multiLevelType w:val="hybridMultilevel"/>
    <w:tmpl w:val="37DE9A2E"/>
    <w:lvl w:ilvl="0" w:tplc="E6DC2D46">
      <w:start w:val="1"/>
      <w:numFmt w:val="none"/>
      <w:lvlText w:val="-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>
    <w:nsid w:val="0AEC38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B3A4F75"/>
    <w:multiLevelType w:val="hybridMultilevel"/>
    <w:tmpl w:val="EFB6C30A"/>
    <w:lvl w:ilvl="0" w:tplc="E6DC2D46">
      <w:start w:val="1"/>
      <w:numFmt w:val="none"/>
      <w:lvlText w:val="-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AD618C"/>
    <w:multiLevelType w:val="multilevel"/>
    <w:tmpl w:val="FA5A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2855B0"/>
    <w:multiLevelType w:val="hybridMultilevel"/>
    <w:tmpl w:val="46CA137E"/>
    <w:lvl w:ilvl="0" w:tplc="E6DC2D46">
      <w:start w:val="1"/>
      <w:numFmt w:val="none"/>
      <w:lvlText w:val="-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20313585"/>
    <w:multiLevelType w:val="hybridMultilevel"/>
    <w:tmpl w:val="5C2EA97A"/>
    <w:lvl w:ilvl="0" w:tplc="1C3A4F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2695CA2"/>
    <w:multiLevelType w:val="hybridMultilevel"/>
    <w:tmpl w:val="F2A2E9FE"/>
    <w:lvl w:ilvl="0" w:tplc="279C0EBE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289753D7"/>
    <w:multiLevelType w:val="multilevel"/>
    <w:tmpl w:val="057247C0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A3C084A"/>
    <w:multiLevelType w:val="hybridMultilevel"/>
    <w:tmpl w:val="DAB6F2C6"/>
    <w:lvl w:ilvl="0" w:tplc="FD08CCAE">
      <w:start w:val="1"/>
      <w:numFmt w:val="decimal"/>
      <w:lvlText w:val="%1."/>
      <w:lvlJc w:val="left"/>
      <w:pPr>
        <w:tabs>
          <w:tab w:val="num" w:pos="2040"/>
        </w:tabs>
        <w:ind w:left="204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D43278E"/>
    <w:multiLevelType w:val="hybridMultilevel"/>
    <w:tmpl w:val="6CD0E002"/>
    <w:lvl w:ilvl="0" w:tplc="66462A34">
      <w:start w:val="1"/>
      <w:numFmt w:val="none"/>
      <w:lvlText w:val="-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9835FC"/>
    <w:multiLevelType w:val="multilevel"/>
    <w:tmpl w:val="FA5A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FB4DA8"/>
    <w:multiLevelType w:val="hybridMultilevel"/>
    <w:tmpl w:val="4FCA856A"/>
    <w:lvl w:ilvl="0" w:tplc="FCAE59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3B0163EA"/>
    <w:multiLevelType w:val="multilevel"/>
    <w:tmpl w:val="3D925B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3C025498"/>
    <w:multiLevelType w:val="hybridMultilevel"/>
    <w:tmpl w:val="6BF899B2"/>
    <w:lvl w:ilvl="0" w:tplc="AE0475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>
    <w:nsid w:val="58213D04"/>
    <w:multiLevelType w:val="multilevel"/>
    <w:tmpl w:val="1FD6C47A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abstractNum w:abstractNumId="15">
    <w:nsid w:val="6B944837"/>
    <w:multiLevelType w:val="hybridMultilevel"/>
    <w:tmpl w:val="5242296C"/>
    <w:lvl w:ilvl="0" w:tplc="B51434D2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0E4315"/>
    <w:multiLevelType w:val="multilevel"/>
    <w:tmpl w:val="FD4E4140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abstractNum w:abstractNumId="17">
    <w:nsid w:val="7DAE5F7F"/>
    <w:multiLevelType w:val="hybridMultilevel"/>
    <w:tmpl w:val="5EA69CDE"/>
    <w:lvl w:ilvl="0" w:tplc="B51434D2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1" w:tplc="E6DC2D46">
      <w:start w:val="1"/>
      <w:numFmt w:val="none"/>
      <w:lvlText w:val="-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2" w:tplc="865871E8">
      <w:start w:val="1"/>
      <w:numFmt w:val="decimal"/>
      <w:lvlText w:val="%3)"/>
      <w:lvlJc w:val="left"/>
      <w:pPr>
        <w:tabs>
          <w:tab w:val="num" w:pos="3840"/>
        </w:tabs>
        <w:ind w:left="38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4"/>
  </w:num>
  <w:num w:numId="5">
    <w:abstractNumId w:val="9"/>
  </w:num>
  <w:num w:numId="6">
    <w:abstractNumId w:val="11"/>
  </w:num>
  <w:num w:numId="7">
    <w:abstractNumId w:val="16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0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74D"/>
    <w:rsid w:val="0001675F"/>
    <w:rsid w:val="00017392"/>
    <w:rsid w:val="00025DD7"/>
    <w:rsid w:val="00045A51"/>
    <w:rsid w:val="00065F2F"/>
    <w:rsid w:val="000674BF"/>
    <w:rsid w:val="00087EB0"/>
    <w:rsid w:val="0009330A"/>
    <w:rsid w:val="00096048"/>
    <w:rsid w:val="000B6C0C"/>
    <w:rsid w:val="000C09C2"/>
    <w:rsid w:val="000C0E1B"/>
    <w:rsid w:val="000D3FF8"/>
    <w:rsid w:val="000E08C9"/>
    <w:rsid w:val="000E20AE"/>
    <w:rsid w:val="000F5457"/>
    <w:rsid w:val="001064CE"/>
    <w:rsid w:val="00113EFF"/>
    <w:rsid w:val="00130297"/>
    <w:rsid w:val="00160BC2"/>
    <w:rsid w:val="00165A34"/>
    <w:rsid w:val="001674E2"/>
    <w:rsid w:val="00175B7A"/>
    <w:rsid w:val="0018213A"/>
    <w:rsid w:val="00192DF1"/>
    <w:rsid w:val="001A0192"/>
    <w:rsid w:val="001B1383"/>
    <w:rsid w:val="001D64DA"/>
    <w:rsid w:val="001E1232"/>
    <w:rsid w:val="001E25D5"/>
    <w:rsid w:val="00213190"/>
    <w:rsid w:val="00220390"/>
    <w:rsid w:val="00223D14"/>
    <w:rsid w:val="00234D19"/>
    <w:rsid w:val="002451CC"/>
    <w:rsid w:val="00260290"/>
    <w:rsid w:val="0026499A"/>
    <w:rsid w:val="002A2C5F"/>
    <w:rsid w:val="002C6272"/>
    <w:rsid w:val="002E5C84"/>
    <w:rsid w:val="00301BC1"/>
    <w:rsid w:val="00302217"/>
    <w:rsid w:val="00306496"/>
    <w:rsid w:val="00344DE9"/>
    <w:rsid w:val="003506C1"/>
    <w:rsid w:val="00365F8C"/>
    <w:rsid w:val="00373BE6"/>
    <w:rsid w:val="003747BB"/>
    <w:rsid w:val="00375716"/>
    <w:rsid w:val="003922DE"/>
    <w:rsid w:val="003A12CE"/>
    <w:rsid w:val="003B6405"/>
    <w:rsid w:val="003B6604"/>
    <w:rsid w:val="003E1441"/>
    <w:rsid w:val="00401AF9"/>
    <w:rsid w:val="004055CD"/>
    <w:rsid w:val="00410B32"/>
    <w:rsid w:val="00420045"/>
    <w:rsid w:val="00441186"/>
    <w:rsid w:val="00443550"/>
    <w:rsid w:val="004560F1"/>
    <w:rsid w:val="0046777D"/>
    <w:rsid w:val="00475EB3"/>
    <w:rsid w:val="00476FB2"/>
    <w:rsid w:val="00485F21"/>
    <w:rsid w:val="00495C23"/>
    <w:rsid w:val="004A174E"/>
    <w:rsid w:val="004B02FA"/>
    <w:rsid w:val="004B2EFF"/>
    <w:rsid w:val="004B75FB"/>
    <w:rsid w:val="004D547C"/>
    <w:rsid w:val="004D614C"/>
    <w:rsid w:val="004E3B52"/>
    <w:rsid w:val="004E766B"/>
    <w:rsid w:val="00503561"/>
    <w:rsid w:val="00517B9A"/>
    <w:rsid w:val="00531227"/>
    <w:rsid w:val="005423EB"/>
    <w:rsid w:val="00574915"/>
    <w:rsid w:val="005766BC"/>
    <w:rsid w:val="005778BE"/>
    <w:rsid w:val="005919B9"/>
    <w:rsid w:val="00597ADF"/>
    <w:rsid w:val="00597C2B"/>
    <w:rsid w:val="005B6D0E"/>
    <w:rsid w:val="005D0170"/>
    <w:rsid w:val="005E2464"/>
    <w:rsid w:val="005E4BA6"/>
    <w:rsid w:val="006037F3"/>
    <w:rsid w:val="006119DA"/>
    <w:rsid w:val="006340DC"/>
    <w:rsid w:val="00635242"/>
    <w:rsid w:val="00640718"/>
    <w:rsid w:val="006516F9"/>
    <w:rsid w:val="006535BA"/>
    <w:rsid w:val="0065522B"/>
    <w:rsid w:val="00670C72"/>
    <w:rsid w:val="00686D4F"/>
    <w:rsid w:val="006B44D2"/>
    <w:rsid w:val="006C0D70"/>
    <w:rsid w:val="006D017F"/>
    <w:rsid w:val="006D030B"/>
    <w:rsid w:val="006D4352"/>
    <w:rsid w:val="006F3E4B"/>
    <w:rsid w:val="007017A6"/>
    <w:rsid w:val="007040E0"/>
    <w:rsid w:val="00713E68"/>
    <w:rsid w:val="00714C4A"/>
    <w:rsid w:val="0072456A"/>
    <w:rsid w:val="00731194"/>
    <w:rsid w:val="00736FDD"/>
    <w:rsid w:val="00750C6C"/>
    <w:rsid w:val="00754FC0"/>
    <w:rsid w:val="00767B07"/>
    <w:rsid w:val="00783513"/>
    <w:rsid w:val="0079070B"/>
    <w:rsid w:val="007A6C4F"/>
    <w:rsid w:val="007B3861"/>
    <w:rsid w:val="007B7BEA"/>
    <w:rsid w:val="007E5384"/>
    <w:rsid w:val="007F68AD"/>
    <w:rsid w:val="008163A9"/>
    <w:rsid w:val="00820577"/>
    <w:rsid w:val="00820FF2"/>
    <w:rsid w:val="0083779E"/>
    <w:rsid w:val="008468E8"/>
    <w:rsid w:val="00851743"/>
    <w:rsid w:val="008604C8"/>
    <w:rsid w:val="0087690C"/>
    <w:rsid w:val="00877E88"/>
    <w:rsid w:val="008C35CD"/>
    <w:rsid w:val="008E0D3D"/>
    <w:rsid w:val="0090207B"/>
    <w:rsid w:val="009232C7"/>
    <w:rsid w:val="00931306"/>
    <w:rsid w:val="00931ADB"/>
    <w:rsid w:val="009344E1"/>
    <w:rsid w:val="009404B0"/>
    <w:rsid w:val="00946AD7"/>
    <w:rsid w:val="009475E8"/>
    <w:rsid w:val="009533F4"/>
    <w:rsid w:val="00962EBC"/>
    <w:rsid w:val="00971153"/>
    <w:rsid w:val="00976C3A"/>
    <w:rsid w:val="00992304"/>
    <w:rsid w:val="009A3863"/>
    <w:rsid w:val="009A5176"/>
    <w:rsid w:val="009E04D6"/>
    <w:rsid w:val="00A04D02"/>
    <w:rsid w:val="00A06FBD"/>
    <w:rsid w:val="00A077FB"/>
    <w:rsid w:val="00A14D32"/>
    <w:rsid w:val="00A1796A"/>
    <w:rsid w:val="00A17D27"/>
    <w:rsid w:val="00A44096"/>
    <w:rsid w:val="00A4684D"/>
    <w:rsid w:val="00A5474D"/>
    <w:rsid w:val="00A55BD0"/>
    <w:rsid w:val="00A675C5"/>
    <w:rsid w:val="00A74674"/>
    <w:rsid w:val="00A80D32"/>
    <w:rsid w:val="00A865FB"/>
    <w:rsid w:val="00A93A46"/>
    <w:rsid w:val="00AB1DB1"/>
    <w:rsid w:val="00AD5E3B"/>
    <w:rsid w:val="00AD7D2F"/>
    <w:rsid w:val="00AE75C0"/>
    <w:rsid w:val="00B16CE7"/>
    <w:rsid w:val="00B328FF"/>
    <w:rsid w:val="00BA2471"/>
    <w:rsid w:val="00BA2DBE"/>
    <w:rsid w:val="00BB2209"/>
    <w:rsid w:val="00BB2594"/>
    <w:rsid w:val="00BB3F66"/>
    <w:rsid w:val="00BF0ADB"/>
    <w:rsid w:val="00BF21BC"/>
    <w:rsid w:val="00C02A63"/>
    <w:rsid w:val="00C05D5C"/>
    <w:rsid w:val="00C074A1"/>
    <w:rsid w:val="00C1274F"/>
    <w:rsid w:val="00C32501"/>
    <w:rsid w:val="00C42718"/>
    <w:rsid w:val="00C448A2"/>
    <w:rsid w:val="00C4711A"/>
    <w:rsid w:val="00C52722"/>
    <w:rsid w:val="00C530D7"/>
    <w:rsid w:val="00C60002"/>
    <w:rsid w:val="00C73C4D"/>
    <w:rsid w:val="00C925C5"/>
    <w:rsid w:val="00C92AEF"/>
    <w:rsid w:val="00C934BA"/>
    <w:rsid w:val="00C94ACF"/>
    <w:rsid w:val="00CB3CA3"/>
    <w:rsid w:val="00CD023D"/>
    <w:rsid w:val="00CE4A44"/>
    <w:rsid w:val="00CF47C2"/>
    <w:rsid w:val="00D00AEC"/>
    <w:rsid w:val="00D4025C"/>
    <w:rsid w:val="00D41686"/>
    <w:rsid w:val="00D42823"/>
    <w:rsid w:val="00D44F38"/>
    <w:rsid w:val="00D53706"/>
    <w:rsid w:val="00D64053"/>
    <w:rsid w:val="00D8619F"/>
    <w:rsid w:val="00D873DA"/>
    <w:rsid w:val="00D91A85"/>
    <w:rsid w:val="00D97C6D"/>
    <w:rsid w:val="00DA1F0C"/>
    <w:rsid w:val="00DA311D"/>
    <w:rsid w:val="00DA6372"/>
    <w:rsid w:val="00DA644D"/>
    <w:rsid w:val="00DC1A6C"/>
    <w:rsid w:val="00DE175A"/>
    <w:rsid w:val="00DF73B5"/>
    <w:rsid w:val="00E00765"/>
    <w:rsid w:val="00E237C5"/>
    <w:rsid w:val="00E33AFC"/>
    <w:rsid w:val="00E37F7A"/>
    <w:rsid w:val="00E403CC"/>
    <w:rsid w:val="00E44611"/>
    <w:rsid w:val="00E4593A"/>
    <w:rsid w:val="00E45AFA"/>
    <w:rsid w:val="00E556F0"/>
    <w:rsid w:val="00E8740D"/>
    <w:rsid w:val="00E979CA"/>
    <w:rsid w:val="00EA39A0"/>
    <w:rsid w:val="00EC15FB"/>
    <w:rsid w:val="00ED451D"/>
    <w:rsid w:val="00EE1BA9"/>
    <w:rsid w:val="00F33F9A"/>
    <w:rsid w:val="00F376CC"/>
    <w:rsid w:val="00F453FD"/>
    <w:rsid w:val="00F51394"/>
    <w:rsid w:val="00F51E8C"/>
    <w:rsid w:val="00F54525"/>
    <w:rsid w:val="00F61E34"/>
    <w:rsid w:val="00F641E3"/>
    <w:rsid w:val="00F708EC"/>
    <w:rsid w:val="00F84C8B"/>
    <w:rsid w:val="00F927DA"/>
    <w:rsid w:val="00F93D1D"/>
    <w:rsid w:val="00FA37A6"/>
    <w:rsid w:val="00FA4405"/>
    <w:rsid w:val="00FC01CF"/>
    <w:rsid w:val="00FC6A14"/>
    <w:rsid w:val="00FC7EE4"/>
    <w:rsid w:val="00FD06CB"/>
    <w:rsid w:val="00FD12B2"/>
    <w:rsid w:val="00FD545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6CEAA2-6317-44E5-A15C-F4B09C5E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6F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6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3550"/>
    <w:pPr>
      <w:keepNext/>
      <w:outlineLvl w:val="2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5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F33F9A"/>
    <w:pPr>
      <w:jc w:val="center"/>
    </w:pPr>
    <w:rPr>
      <w:b/>
      <w:szCs w:val="20"/>
    </w:r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  <w:style w:type="paragraph" w:customStyle="1" w:styleId="a6">
    <w:name w:val="Îáû÷íûé"/>
    <w:rsid w:val="00931306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paragraph" w:customStyle="1" w:styleId="11">
    <w:name w:val="çàãîëîâîê 1"/>
    <w:basedOn w:val="a6"/>
    <w:next w:val="a6"/>
    <w:rsid w:val="00931306"/>
    <w:pPr>
      <w:keepNext/>
      <w:ind w:right="566"/>
      <w:jc w:val="both"/>
    </w:pPr>
    <w:rPr>
      <w:sz w:val="32"/>
    </w:rPr>
  </w:style>
  <w:style w:type="paragraph" w:customStyle="1" w:styleId="21">
    <w:name w:val="çàãîëîâîê 2"/>
    <w:basedOn w:val="a6"/>
    <w:next w:val="a6"/>
    <w:rsid w:val="00931306"/>
    <w:pPr>
      <w:keepNext/>
      <w:ind w:right="566"/>
      <w:jc w:val="center"/>
    </w:pPr>
    <w:rPr>
      <w:b/>
      <w:sz w:val="32"/>
    </w:rPr>
  </w:style>
  <w:style w:type="paragraph" w:customStyle="1" w:styleId="a7">
    <w:name w:val="Îñíîâíîé òåêñò"/>
    <w:basedOn w:val="a6"/>
    <w:rsid w:val="00931306"/>
    <w:pPr>
      <w:ind w:right="566"/>
    </w:pPr>
  </w:style>
  <w:style w:type="paragraph" w:styleId="a8">
    <w:name w:val="Normal (Web)"/>
    <w:basedOn w:val="a"/>
    <w:uiPriority w:val="99"/>
    <w:rsid w:val="006F3E4B"/>
    <w:rPr>
      <w:rFonts w:ascii="Arial" w:hAnsi="Arial" w:cs="Arial"/>
      <w:color w:val="000000"/>
      <w:sz w:val="18"/>
      <w:szCs w:val="18"/>
    </w:rPr>
  </w:style>
  <w:style w:type="character" w:styleId="a9">
    <w:name w:val="Strong"/>
    <w:uiPriority w:val="22"/>
    <w:qFormat/>
    <w:rsid w:val="006F3E4B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CF47C2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CF47C2"/>
    <w:pPr>
      <w:spacing w:after="120"/>
      <w:ind w:left="283"/>
    </w:pPr>
    <w:rPr>
      <w:sz w:val="16"/>
      <w:szCs w:val="16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customStyle="1" w:styleId="FR2">
    <w:name w:val="FR2"/>
    <w:rsid w:val="00CF47C2"/>
    <w:pPr>
      <w:widowControl w:val="0"/>
      <w:spacing w:before="240" w:line="260" w:lineRule="auto"/>
      <w:ind w:left="880" w:right="1000" w:hanging="800"/>
    </w:pPr>
    <w:rPr>
      <w:rFonts w:ascii="Arial" w:hAnsi="Arial"/>
      <w:i/>
      <w:sz w:val="18"/>
    </w:rPr>
  </w:style>
  <w:style w:type="paragraph" w:styleId="aa">
    <w:name w:val="footer"/>
    <w:basedOn w:val="a"/>
    <w:link w:val="ab"/>
    <w:uiPriority w:val="99"/>
    <w:rsid w:val="000C09C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0C09C2"/>
    <w:rPr>
      <w:rFonts w:cs="Times New Roman"/>
    </w:rPr>
  </w:style>
  <w:style w:type="paragraph" w:styleId="ad">
    <w:name w:val="header"/>
    <w:basedOn w:val="a"/>
    <w:link w:val="ae"/>
    <w:uiPriority w:val="99"/>
    <w:rsid w:val="00E44611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locked/>
    <w:rsid w:val="00E44611"/>
    <w:rPr>
      <w:rFonts w:cs="Times New Roman"/>
      <w:sz w:val="24"/>
      <w:szCs w:val="24"/>
    </w:rPr>
  </w:style>
  <w:style w:type="table" w:styleId="af">
    <w:name w:val="Table Professional"/>
    <w:basedOn w:val="a1"/>
    <w:uiPriority w:val="99"/>
    <w:rsid w:val="00E4461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8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данные:</vt:lpstr>
    </vt:vector>
  </TitlesOfParts>
  <Company>Home</Company>
  <LinksUpToDate>false</LinksUpToDate>
  <CharactersWithSpaces>13888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данные:</dc:title>
  <dc:subject/>
  <dc:creator>User</dc:creator>
  <cp:keywords/>
  <dc:description/>
  <cp:lastModifiedBy>Irina</cp:lastModifiedBy>
  <cp:revision>2</cp:revision>
  <cp:lastPrinted>2008-11-14T12:05:00Z</cp:lastPrinted>
  <dcterms:created xsi:type="dcterms:W3CDTF">2014-09-10T16:00:00Z</dcterms:created>
  <dcterms:modified xsi:type="dcterms:W3CDTF">2014-09-10T16:00:00Z</dcterms:modified>
</cp:coreProperties>
</file>