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ACB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A10735" w:rsidRPr="00A10735" w:rsidRDefault="00A10735" w:rsidP="009E2948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2ACB" w:rsidRPr="009E2948" w:rsidRDefault="00122ACB" w:rsidP="00A10735">
      <w:pPr>
        <w:spacing w:line="360" w:lineRule="auto"/>
        <w:jc w:val="center"/>
        <w:rPr>
          <w:color w:val="000000"/>
          <w:sz w:val="28"/>
          <w:szCs w:val="28"/>
        </w:rPr>
      </w:pPr>
      <w:r w:rsidRPr="009E2948">
        <w:rPr>
          <w:color w:val="000000"/>
          <w:sz w:val="28"/>
          <w:szCs w:val="28"/>
        </w:rPr>
        <w:t>Контрольная работа по ЦУиМП:</w:t>
      </w:r>
    </w:p>
    <w:p w:rsidR="00122ACB" w:rsidRPr="009E2948" w:rsidRDefault="00122ACB" w:rsidP="00A10735">
      <w:pPr>
        <w:spacing w:line="360" w:lineRule="auto"/>
        <w:jc w:val="center"/>
        <w:rPr>
          <w:color w:val="000000"/>
          <w:sz w:val="28"/>
          <w:szCs w:val="28"/>
        </w:rPr>
      </w:pPr>
      <w:r w:rsidRPr="009E2948">
        <w:rPr>
          <w:color w:val="000000"/>
          <w:sz w:val="28"/>
          <w:szCs w:val="28"/>
        </w:rPr>
        <w:t>«Изучение характеристик логических элементов КМОП»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9E2948" w:rsidRDefault="00A10735" w:rsidP="009E2948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br w:type="page"/>
      </w:r>
      <w:r w:rsidR="00122ACB" w:rsidRPr="009E2948">
        <w:rPr>
          <w:b/>
          <w:color w:val="000000"/>
          <w:sz w:val="28"/>
          <w:szCs w:val="28"/>
        </w:rPr>
        <w:t>Ключ на основе КМОП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Рассмотрим схему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9E2948" w:rsidRDefault="009A1F93" w:rsidP="009E2948">
      <w:pPr>
        <w:spacing w:line="360" w:lineRule="auto"/>
        <w:ind w:firstLine="709"/>
        <w:jc w:val="both"/>
        <w:rPr>
          <w:color w:val="000000"/>
          <w:sz w:val="28"/>
          <w:szCs w:val="20"/>
          <w:lang w:val="en-US"/>
        </w:rPr>
      </w:pPr>
      <w:r>
        <w:rPr>
          <w:color w:val="000000"/>
          <w:sz w:val="28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75pt;height:162.75pt">
            <v:imagedata r:id="rId7" o:title=""/>
          </v:shape>
        </w:pic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122ACB" w:rsidRDefault="00122ACB" w:rsidP="009E2948">
      <w:pPr>
        <w:spacing w:line="360" w:lineRule="auto"/>
        <w:ind w:firstLine="709"/>
        <w:jc w:val="both"/>
        <w:rPr>
          <w:color w:val="000000"/>
          <w:sz w:val="28"/>
          <w:lang w:val="uk-UA"/>
        </w:rPr>
      </w:pPr>
      <w:r w:rsidRPr="009E2948">
        <w:rPr>
          <w:color w:val="000000"/>
          <w:sz w:val="28"/>
        </w:rPr>
        <w:t>1) Получим ПХ и определим по ним значения входного напряжения, при которых открываются транзисторы Т1, Т2 и защитные диоды.</w:t>
      </w:r>
    </w:p>
    <w:p w:rsidR="00A10735" w:rsidRPr="00A10735" w:rsidRDefault="00A10735" w:rsidP="009E2948">
      <w:pPr>
        <w:spacing w:line="360" w:lineRule="auto"/>
        <w:ind w:firstLine="709"/>
        <w:jc w:val="both"/>
        <w:rPr>
          <w:color w:val="000000"/>
          <w:sz w:val="28"/>
          <w:lang w:val="uk-UA"/>
        </w:rPr>
      </w:pPr>
    </w:p>
    <w:p w:rsid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26" type="#_x0000_t75" style="width:369.75pt;height:231pt">
            <v:imagedata r:id="rId8" o:title=""/>
          </v:shape>
        </w:pict>
      </w:r>
    </w:p>
    <w:p w:rsidR="00A10735" w:rsidRDefault="00A10735" w:rsidP="009E2948">
      <w:pPr>
        <w:spacing w:line="360" w:lineRule="auto"/>
        <w:ind w:firstLine="709"/>
        <w:jc w:val="both"/>
        <w:rPr>
          <w:color w:val="000000"/>
          <w:sz w:val="28"/>
          <w:lang w:val="uk-UA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Определим напряжения открывания (переключения) транзисторов: </w:t>
      </w:r>
      <w:r w:rsidR="009A1F93">
        <w:rPr>
          <w:color w:val="000000"/>
          <w:position w:val="-24"/>
          <w:sz w:val="28"/>
        </w:rPr>
        <w:pict>
          <v:shape id="_x0000_i1027" type="#_x0000_t75" style="width:45.75pt;height:30.75pt">
            <v:imagedata r:id="rId9" o:title=""/>
          </v:shape>
        </w:pict>
      </w:r>
      <w:r w:rsidRPr="009E2948">
        <w:rPr>
          <w:color w:val="000000"/>
          <w:sz w:val="28"/>
        </w:rPr>
        <w:t xml:space="preserve">, то </w:t>
      </w:r>
      <w:r w:rsidR="009A1F93">
        <w:rPr>
          <w:color w:val="000000"/>
          <w:position w:val="-24"/>
          <w:sz w:val="28"/>
        </w:rPr>
        <w:pict>
          <v:shape id="_x0000_i1028" type="#_x0000_t75" style="width:83.25pt;height:30.75pt">
            <v:imagedata r:id="rId10" o:title=""/>
          </v:shape>
        </w:pict>
      </w:r>
      <w:r w:rsidRPr="009E2948">
        <w:rPr>
          <w:color w:val="000000"/>
          <w:sz w:val="28"/>
        </w:rPr>
        <w:t>(по графику 2.497 В)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Определим напряжение открывания защитных диодов: т</w:t>
      </w:r>
      <w:r w:rsidR="009E2948">
        <w:rPr>
          <w:color w:val="000000"/>
          <w:sz w:val="28"/>
        </w:rPr>
        <w:t>. </w:t>
      </w:r>
      <w:r w:rsidR="009E2948" w:rsidRPr="009E2948">
        <w:rPr>
          <w:color w:val="000000"/>
          <w:sz w:val="28"/>
        </w:rPr>
        <w:t>к</w:t>
      </w:r>
      <w:r w:rsidRPr="009E2948">
        <w:rPr>
          <w:color w:val="000000"/>
          <w:sz w:val="28"/>
        </w:rPr>
        <w:t xml:space="preserve">. </w:t>
      </w:r>
      <w:r w:rsidR="009A1F93">
        <w:rPr>
          <w:color w:val="000000"/>
          <w:position w:val="-12"/>
          <w:sz w:val="28"/>
        </w:rPr>
        <w:pict>
          <v:shape id="_x0000_i1029" type="#_x0000_t75" style="width:63pt;height:18pt">
            <v:imagedata r:id="rId11" o:title=""/>
          </v:shape>
        </w:pict>
      </w:r>
      <w:r w:rsidRPr="009E2948">
        <w:rPr>
          <w:color w:val="000000"/>
          <w:sz w:val="28"/>
        </w:rPr>
        <w:t xml:space="preserve">, то входное напряжение открытия диодов </w:t>
      </w:r>
      <w:r w:rsidRPr="009E2948">
        <w:rPr>
          <w:color w:val="000000"/>
          <w:sz w:val="28"/>
          <w:lang w:val="en-US"/>
        </w:rPr>
        <w:t>D</w:t>
      </w:r>
      <w:r w:rsidRPr="009E2948">
        <w:rPr>
          <w:color w:val="000000"/>
          <w:sz w:val="28"/>
        </w:rPr>
        <w:t>1,2,3,4 (напряжение открытия диодов равно 0.6 В)</w:t>
      </w:r>
      <w:r w:rsidR="009E2948">
        <w:rPr>
          <w:color w:val="000000"/>
          <w:sz w:val="28"/>
        </w:rPr>
        <w:t xml:space="preserve"> </w:t>
      </w:r>
      <w:r w:rsidRPr="009E2948">
        <w:rPr>
          <w:color w:val="000000"/>
          <w:sz w:val="28"/>
        </w:rPr>
        <w:t xml:space="preserve">равно </w:t>
      </w:r>
      <w:r w:rsidR="009A1F93">
        <w:rPr>
          <w:color w:val="000000"/>
          <w:position w:val="-14"/>
          <w:sz w:val="28"/>
        </w:rPr>
        <w:pict>
          <v:shape id="_x0000_i1030" type="#_x0000_t75" style="width:108pt;height:18.75pt">
            <v:imagedata r:id="rId12" o:title=""/>
          </v:shape>
        </w:pict>
      </w:r>
    </w:p>
    <w:p w:rsidR="00122ACB" w:rsidRDefault="00122ACB" w:rsidP="009E2948">
      <w:pPr>
        <w:spacing w:line="360" w:lineRule="auto"/>
        <w:ind w:firstLine="709"/>
        <w:jc w:val="both"/>
        <w:rPr>
          <w:color w:val="000000"/>
          <w:sz w:val="28"/>
          <w:lang w:val="uk-UA"/>
        </w:rPr>
      </w:pPr>
      <w:r w:rsidRPr="009E2948">
        <w:rPr>
          <w:color w:val="000000"/>
          <w:sz w:val="28"/>
        </w:rPr>
        <w:t>2) Получить статические характеристики схемы при вариации</w:t>
      </w:r>
      <w:r w:rsidR="009E2948">
        <w:rPr>
          <w:color w:val="000000"/>
          <w:sz w:val="28"/>
        </w:rPr>
        <w:t xml:space="preserve"> </w:t>
      </w:r>
      <w:r w:rsidRPr="009E2948">
        <w:rPr>
          <w:color w:val="000000"/>
          <w:sz w:val="28"/>
        </w:rPr>
        <w:t>напряжения питания</w:t>
      </w:r>
    </w:p>
    <w:p w:rsidR="00A10735" w:rsidRPr="00A10735" w:rsidRDefault="00A10735" w:rsidP="009E2948">
      <w:pPr>
        <w:spacing w:line="360" w:lineRule="auto"/>
        <w:ind w:firstLine="709"/>
        <w:jc w:val="both"/>
        <w:rPr>
          <w:color w:val="000000"/>
          <w:sz w:val="28"/>
          <w:lang w:val="uk-UA"/>
        </w:rPr>
      </w:pPr>
    </w:p>
    <w:p w:rsid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31" type="#_x0000_t75" style="width:331.5pt;height:201.75pt">
            <v:imagedata r:id="rId13" o:title=""/>
          </v:shape>
        </w:pict>
      </w:r>
    </w:p>
    <w:p w:rsidR="00A10735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При уменьшении напряжения питания происходит уменьшение напряжения открытия транзисторов в соответствии с формулой Еп/2.</w:t>
      </w:r>
    </w:p>
    <w:p w:rsidR="00122ACB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3) Получить переходные характеристики</w:t>
      </w:r>
    </w:p>
    <w:p w:rsidR="00A10735" w:rsidRPr="009E2948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A10735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32" type="#_x0000_t75" style="width:331.5pt;height:195.75pt">
            <v:imagedata r:id="rId14" o:title=""/>
          </v:shape>
        </w:pict>
      </w:r>
    </w:p>
    <w:p w:rsidR="00122ACB" w:rsidRPr="009E2948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="00122ACB" w:rsidRPr="009E2948">
        <w:rPr>
          <w:color w:val="000000"/>
          <w:sz w:val="28"/>
        </w:rPr>
        <w:t>Определим длительность переходных процессов при включении и выключении ключа и среднее время задержки:</w:t>
      </w:r>
    </w:p>
    <w:p w:rsidR="00122ACB" w:rsidRP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12"/>
          <w:sz w:val="28"/>
        </w:rPr>
        <w:pict>
          <v:shape id="_x0000_i1033" type="#_x0000_t75" style="width:15pt;height:18.75pt">
            <v:imagedata r:id="rId15" o:title=""/>
          </v:shape>
        </w:pict>
      </w:r>
      <w:r w:rsidR="00122ACB" w:rsidRPr="009E2948">
        <w:rPr>
          <w:color w:val="000000"/>
          <w:sz w:val="28"/>
        </w:rPr>
        <w:t>- при переходе выходного сигнала с высокого уровня на низкий</w:t>
      </w:r>
    </w:p>
    <w:p w:rsidR="00122ACB" w:rsidRP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12"/>
          <w:sz w:val="28"/>
        </w:rPr>
        <w:pict>
          <v:shape id="_x0000_i1034" type="#_x0000_t75" style="width:15pt;height:18.75pt">
            <v:imagedata r:id="rId16" o:title=""/>
          </v:shape>
        </w:pict>
      </w:r>
      <w:r w:rsidR="00122ACB" w:rsidRPr="009E2948">
        <w:rPr>
          <w:color w:val="000000"/>
          <w:sz w:val="28"/>
        </w:rPr>
        <w:t>- при переходе выходного сигнала с низкого уровня на высокий</w:t>
      </w:r>
    </w:p>
    <w:p w:rsidR="00A10735" w:rsidRDefault="00A10735" w:rsidP="009E2948">
      <w:pPr>
        <w:spacing w:line="360" w:lineRule="auto"/>
        <w:ind w:firstLine="709"/>
        <w:jc w:val="both"/>
        <w:rPr>
          <w:color w:val="000000"/>
          <w:position w:val="-12"/>
          <w:sz w:val="28"/>
        </w:rPr>
      </w:pPr>
    </w:p>
    <w:p w:rsidR="00122ACB" w:rsidRP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12"/>
          <w:sz w:val="28"/>
        </w:rPr>
        <w:pict>
          <v:shape id="_x0000_i1035" type="#_x0000_t75" style="width:84pt;height:18.75pt">
            <v:imagedata r:id="rId17" o:title=""/>
          </v:shape>
        </w:pict>
      </w:r>
      <w:r w:rsidR="00122ACB" w:rsidRPr="009E2948">
        <w:rPr>
          <w:color w:val="000000"/>
          <w:sz w:val="28"/>
        </w:rPr>
        <w:t xml:space="preserve"> </w:t>
      </w:r>
      <w:r w:rsidR="009E2948">
        <w:rPr>
          <w:color w:val="000000"/>
          <w:sz w:val="28"/>
        </w:rPr>
        <w:t>–</w:t>
      </w:r>
      <w:r w:rsidR="009E2948" w:rsidRPr="009E2948">
        <w:rPr>
          <w:color w:val="000000"/>
          <w:sz w:val="28"/>
        </w:rPr>
        <w:t xml:space="preserve"> </w:t>
      </w:r>
      <w:r w:rsidR="00122ACB" w:rsidRPr="009E2948">
        <w:rPr>
          <w:color w:val="000000"/>
          <w:sz w:val="28"/>
        </w:rPr>
        <w:t>среднее время задержки ЛЭ.</w:t>
      </w:r>
    </w:p>
    <w:p w:rsidR="00A10735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 w:rsidRPr="009E2948">
        <w:rPr>
          <w:color w:val="000000"/>
          <w:sz w:val="28"/>
        </w:rPr>
        <w:t>Тогда</w:t>
      </w:r>
    </w:p>
    <w:p w:rsidR="00122ACB" w:rsidRP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12"/>
          <w:sz w:val="28"/>
        </w:rPr>
        <w:pict>
          <v:shape id="_x0000_i1036" type="#_x0000_t75" style="width:78pt;height:18.75pt">
            <v:imagedata r:id="rId18" o:title=""/>
          </v:shape>
        </w:pict>
      </w:r>
    </w:p>
    <w:p w:rsidR="00122ACB" w:rsidRP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12"/>
          <w:sz w:val="28"/>
        </w:rPr>
        <w:pict>
          <v:shape id="_x0000_i1037" type="#_x0000_t75" style="width:57.75pt;height:18.75pt">
            <v:imagedata r:id="rId19" o:title=""/>
          </v:shape>
        </w:pict>
      </w:r>
    </w:p>
    <w:p w:rsidR="00122ACB" w:rsidRPr="009E2948" w:rsidRDefault="009A1F93" w:rsidP="009E2948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  <w:r>
        <w:rPr>
          <w:color w:val="000000"/>
          <w:position w:val="-12"/>
          <w:sz w:val="28"/>
        </w:rPr>
        <w:pict>
          <v:shape id="_x0000_i1038" type="#_x0000_t75" style="width:146.25pt;height:18.75pt">
            <v:imagedata r:id="rId20" o:title=""/>
          </v:shape>
        </w:pict>
      </w:r>
    </w:p>
    <w:p w:rsidR="00122ACB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4) Получить переходные характеристики при</w:t>
      </w:r>
      <w:r w:rsidR="009E2948">
        <w:rPr>
          <w:color w:val="000000"/>
          <w:sz w:val="28"/>
        </w:rPr>
        <w:t xml:space="preserve"> </w:t>
      </w:r>
      <w:r w:rsidRPr="009E2948">
        <w:rPr>
          <w:color w:val="000000"/>
          <w:sz w:val="28"/>
        </w:rPr>
        <w:t>вариации напряжения питания</w:t>
      </w:r>
    </w:p>
    <w:p w:rsidR="00A10735" w:rsidRPr="009E2948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39" type="#_x0000_t75" style="width:379.5pt;height:237pt">
            <v:imagedata r:id="rId21" o:title=""/>
          </v:shape>
        </w:pict>
      </w:r>
    </w:p>
    <w:p w:rsidR="00A10735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Время задержки при переходе выходного сигнала с высокого уровня на низкий (</w:t>
      </w:r>
      <w:r w:rsidR="009A1F93">
        <w:rPr>
          <w:color w:val="000000"/>
          <w:position w:val="-12"/>
          <w:sz w:val="28"/>
        </w:rPr>
        <w:pict>
          <v:shape id="_x0000_i1040" type="#_x0000_t75" style="width:15pt;height:18.75pt">
            <v:imagedata r:id="rId15" o:title=""/>
          </v:shape>
        </w:pict>
      </w:r>
      <w:r w:rsidRPr="009E2948">
        <w:rPr>
          <w:color w:val="000000"/>
          <w:sz w:val="28"/>
        </w:rPr>
        <w:t>) с уменьшением напряжения питания уменьшается, а время при переходе выходного сигнала с низкого уровня на высокий (</w:t>
      </w:r>
      <w:r w:rsidR="009A1F93">
        <w:rPr>
          <w:color w:val="000000"/>
          <w:position w:val="-12"/>
          <w:sz w:val="28"/>
        </w:rPr>
        <w:pict>
          <v:shape id="_x0000_i1041" type="#_x0000_t75" style="width:15pt;height:18.75pt">
            <v:imagedata r:id="rId16" o:title=""/>
          </v:shape>
        </w:pict>
      </w:r>
      <w:r w:rsidRPr="009E2948">
        <w:rPr>
          <w:color w:val="000000"/>
          <w:sz w:val="28"/>
        </w:rPr>
        <w:t>) при уменьшении напряжения питания растет.</w:t>
      </w:r>
    </w:p>
    <w:p w:rsidR="00122ACB" w:rsidRPr="009E2948" w:rsidRDefault="00A10735" w:rsidP="009E2948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122ACB" w:rsidRPr="009E2948">
        <w:rPr>
          <w:b/>
          <w:color w:val="000000"/>
          <w:sz w:val="28"/>
          <w:szCs w:val="28"/>
        </w:rPr>
        <w:t>ЛЭ КМОП (ИЛИ-НЕ)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Рассмотрим схему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9E2948" w:rsidRDefault="009A1F93" w:rsidP="009E2948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pict>
          <v:shape id="_x0000_i1042" type="#_x0000_t75" style="width:240.75pt;height:210pt">
            <v:imagedata r:id="rId22" o:title="" grayscale="t" bilevel="t"/>
          </v:shape>
        </w:pic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122ACB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1) Получить статическую характеристику выходного напряжения</w:t>
      </w:r>
      <w:r w:rsidR="009E2948">
        <w:rPr>
          <w:color w:val="000000"/>
          <w:sz w:val="28"/>
        </w:rPr>
        <w:t xml:space="preserve"> </w:t>
      </w:r>
      <w:r w:rsidRPr="009E2948">
        <w:rPr>
          <w:color w:val="000000"/>
          <w:sz w:val="28"/>
        </w:rPr>
        <w:t>от значения статического напряжения на одном из входов ключа</w:t>
      </w:r>
    </w:p>
    <w:p w:rsidR="00A10735" w:rsidRPr="009E2948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43" type="#_x0000_t75" style="width:351pt;height:219pt">
            <v:imagedata r:id="rId23" o:title=""/>
          </v:shape>
        </w:pic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При подаче на х</w:t>
      </w:r>
      <w:r w:rsidRPr="009E2948">
        <w:rPr>
          <w:color w:val="000000"/>
          <w:sz w:val="28"/>
          <w:vertAlign w:val="subscript"/>
        </w:rPr>
        <w:t>1</w:t>
      </w:r>
      <w:r w:rsidRPr="009E2948">
        <w:rPr>
          <w:color w:val="000000"/>
          <w:sz w:val="28"/>
        </w:rPr>
        <w:t xml:space="preserve"> напряжения меньшего 2.5 В (логический ноль), в то время как на два других входа подано напряжение 0 В, что соответствует уровню логического нуля,</w:t>
      </w:r>
      <w:r w:rsidR="009E2948">
        <w:rPr>
          <w:color w:val="000000"/>
          <w:sz w:val="28"/>
        </w:rPr>
        <w:t xml:space="preserve"> </w:t>
      </w:r>
      <w:r w:rsidRPr="009E2948">
        <w:rPr>
          <w:color w:val="000000"/>
          <w:sz w:val="28"/>
        </w:rPr>
        <w:t>транзисторы Т1, Т3 и Т5 закрыты, а Т6, Т4 и Т2 открыты, на выходе фиксируется сигнал высокого уровня соответствующий логической единице. При подаче же на х</w:t>
      </w:r>
      <w:r w:rsidRPr="009E2948">
        <w:rPr>
          <w:color w:val="000000"/>
          <w:sz w:val="28"/>
          <w:vertAlign w:val="subscript"/>
        </w:rPr>
        <w:t>1</w:t>
      </w:r>
      <w:r w:rsidRPr="009E2948">
        <w:rPr>
          <w:color w:val="000000"/>
          <w:sz w:val="28"/>
        </w:rPr>
        <w:t xml:space="preserve"> напряжения высокого уровня соответствующего логической единице транзисторы Т3, Т2 и Т6 открыты, а Т1, Т5 и Т4 закрыты. На выходе схемы напряжение низкого уровня, что соответствует логическому нулю.</w:t>
      </w:r>
    </w:p>
    <w:p w:rsid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2) Получить таблицу истинности ЛЭ</w:t>
      </w:r>
    </w:p>
    <w:p w:rsidR="00122ACB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Заменим постоянные источники напряжения Х2,1,0 на импульсные источники, тем самым задав входные уровни (0В – лог. нуль, 5В – лог. единица). Тогда получим след. График анализа. По нему составим таблицу истинности:</w:t>
      </w:r>
    </w:p>
    <w:p w:rsidR="00A10735" w:rsidRPr="009E2948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tbl>
      <w:tblPr>
        <w:tblW w:w="929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2392"/>
        <w:gridCol w:w="2389"/>
        <w:gridCol w:w="2389"/>
        <w:gridCol w:w="2127"/>
      </w:tblGrid>
      <w:tr w:rsidR="00122ACB" w:rsidRPr="00DF3B5D" w:rsidTr="00DF3B5D">
        <w:trPr>
          <w:cantSplit/>
          <w:trHeight w:val="31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X0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X1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X2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Y</w:t>
            </w:r>
          </w:p>
        </w:tc>
      </w:tr>
      <w:tr w:rsidR="00122ACB" w:rsidRPr="00DF3B5D" w:rsidTr="00DF3B5D">
        <w:trPr>
          <w:cantSplit/>
          <w:trHeight w:val="34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</w:tr>
      <w:tr w:rsidR="00122ACB" w:rsidRPr="00DF3B5D" w:rsidTr="00DF3B5D">
        <w:trPr>
          <w:cantSplit/>
          <w:trHeight w:val="34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</w:tr>
      <w:tr w:rsidR="00122ACB" w:rsidRPr="00DF3B5D" w:rsidTr="00DF3B5D">
        <w:trPr>
          <w:cantSplit/>
          <w:trHeight w:val="360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</w:tr>
      <w:tr w:rsidR="00122ACB" w:rsidRPr="00DF3B5D" w:rsidTr="00DF3B5D">
        <w:trPr>
          <w:cantSplit/>
          <w:trHeight w:val="34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</w:tr>
      <w:tr w:rsidR="00122ACB" w:rsidRPr="00DF3B5D" w:rsidTr="00DF3B5D">
        <w:trPr>
          <w:cantSplit/>
          <w:trHeight w:val="34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</w:tr>
      <w:tr w:rsidR="00122ACB" w:rsidRPr="00DF3B5D" w:rsidTr="00DF3B5D">
        <w:trPr>
          <w:cantSplit/>
          <w:trHeight w:val="360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</w:tr>
      <w:tr w:rsidR="00122ACB" w:rsidRPr="00DF3B5D" w:rsidTr="00DF3B5D">
        <w:trPr>
          <w:cantSplit/>
          <w:trHeight w:val="34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</w:tr>
      <w:tr w:rsidR="00122ACB" w:rsidRPr="00DF3B5D" w:rsidTr="00DF3B5D">
        <w:trPr>
          <w:cantSplit/>
          <w:trHeight w:val="34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</w:tr>
    </w:tbl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Таким образом, таблица истинности соответствует стандартному ЛЭ ИЛИ-НЕ, </w:t>
      </w:r>
      <w:r w:rsidR="009E2948">
        <w:rPr>
          <w:color w:val="000000"/>
          <w:sz w:val="28"/>
        </w:rPr>
        <w:t>т.е.</w:t>
      </w:r>
      <w:r w:rsidRPr="009E2948">
        <w:rPr>
          <w:color w:val="000000"/>
          <w:sz w:val="28"/>
        </w:rPr>
        <w:t xml:space="preserve"> если на одном из входов есть хотя бы одна логическая единица, то на выходе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 находится логический нуль, значит можно утверждать, что единица это активное значение логической переменной, при этом один из транзисторов Т2, Т4, Т6 заперт, а один из транзисторов Т1, Т3, Т5</w:t>
      </w:r>
      <w:r w:rsidR="009E2948">
        <w:rPr>
          <w:color w:val="000000"/>
          <w:sz w:val="28"/>
        </w:rPr>
        <w:t xml:space="preserve"> </w:t>
      </w:r>
      <w:r w:rsidRPr="009E2948">
        <w:rPr>
          <w:color w:val="000000"/>
          <w:sz w:val="28"/>
        </w:rPr>
        <w:t>открыт. Если на всех входах лог. нули, то транзисторы Т1, Т3, Т5 заперты, а Т2, Т4, Т6 – открыты.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A10735" w:rsidP="009E2948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</w:rPr>
        <w:br w:type="page"/>
      </w:r>
      <w:r w:rsidR="00122ACB" w:rsidRPr="009E2948">
        <w:rPr>
          <w:b/>
          <w:color w:val="000000"/>
          <w:sz w:val="28"/>
          <w:szCs w:val="28"/>
        </w:rPr>
        <w:t>ЛЭ КМОП (И-НЕ)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Рассмотрим схему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9E2948" w:rsidRDefault="009A1F93" w:rsidP="009E2948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pict>
          <v:shape id="_x0000_i1044" type="#_x0000_t75" style="width:232.5pt;height:191.25pt">
            <v:imagedata r:id="rId24" o:title="" grayscale="t" bilevel="t"/>
          </v:shape>
        </w:pic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122ACB" w:rsidRDefault="00122ACB" w:rsidP="009E2948">
      <w:pPr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Получить статическую характеристику выходного напряжения</w:t>
      </w:r>
      <w:r w:rsidR="009E2948">
        <w:rPr>
          <w:color w:val="000000"/>
          <w:sz w:val="28"/>
        </w:rPr>
        <w:t xml:space="preserve"> </w:t>
      </w:r>
      <w:r w:rsidRPr="009E2948">
        <w:rPr>
          <w:color w:val="000000"/>
          <w:sz w:val="28"/>
        </w:rPr>
        <w:t>от значения статического напряжения на одном из входов ключа</w:t>
      </w:r>
    </w:p>
    <w:p w:rsidR="00A10735" w:rsidRPr="009E2948" w:rsidRDefault="00A10735" w:rsidP="00A10735">
      <w:pPr>
        <w:spacing w:line="360" w:lineRule="auto"/>
        <w:jc w:val="both"/>
        <w:rPr>
          <w:color w:val="000000"/>
          <w:sz w:val="28"/>
        </w:rPr>
      </w:pPr>
    </w:p>
    <w:p w:rsidR="00122ACB" w:rsidRP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45" type="#_x0000_t75" style="width:369.75pt;height:231pt">
            <v:imagedata r:id="rId25" o:title=""/>
          </v:shape>
        </w:pict>
      </w:r>
    </w:p>
    <w:p w:rsidR="00A10735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Когда напряжение на входе х</w:t>
      </w:r>
      <w:r w:rsidRPr="009E2948">
        <w:rPr>
          <w:color w:val="000000"/>
          <w:sz w:val="28"/>
          <w:vertAlign w:val="subscript"/>
        </w:rPr>
        <w:t>0</w:t>
      </w:r>
      <w:r w:rsidRPr="009E2948">
        <w:rPr>
          <w:color w:val="000000"/>
          <w:sz w:val="28"/>
        </w:rPr>
        <w:t xml:space="preserve"> соответствует уровню логического нуля, а напряжения на двух других входах при этом соответствуют уровню логической единицы, можно отметить. Транзисторы Т1, Т4 и Т6 закрыты, а Т2, Т3 и Т5 открыты, причем сигнал с транзисторов Т3 и Т5 идет на корпус, а с Т2 на выход, и уровень этого выходного сигнала соответствует логической единице.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Когда напряжение на входе х</w:t>
      </w:r>
      <w:r w:rsidRPr="009E2948">
        <w:rPr>
          <w:color w:val="000000"/>
          <w:sz w:val="28"/>
          <w:vertAlign w:val="subscript"/>
        </w:rPr>
        <w:t>0</w:t>
      </w:r>
      <w:r w:rsidRPr="009E2948">
        <w:rPr>
          <w:color w:val="000000"/>
          <w:sz w:val="28"/>
        </w:rPr>
        <w:t xml:space="preserve"> соответствует уровню логической единицы, а напряжения на двух других входах при этом тоже соответствуют уровню логической единицы, можно отметить. Транзисторы Т2, Т4 и Т6 закрыты, а Т1, Т3 и Т5 открыты, причем сигнал с транзисторов Т1, Т3 и Т5 идет на корпус, а на выход поступает сигнал очень малого уровня, соответствующего логическому нулю.</w:t>
      </w:r>
    </w:p>
    <w:p w:rsid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2) Получить таблицу истинности ЛЭ</w:t>
      </w:r>
    </w:p>
    <w:p w:rsidR="00122ACB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Заменим постоянные источники напряжения Х2,1,0 на импульсные источники, тем самым задав входные уровни (0В – лог. ноль, 5В – лог. единица). Тогда получим след. график анализа. По нему составим таблицу истинности:</w:t>
      </w:r>
    </w:p>
    <w:p w:rsidR="00A10735" w:rsidRPr="009E2948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tbl>
      <w:tblPr>
        <w:tblW w:w="929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2392"/>
        <w:gridCol w:w="2389"/>
        <w:gridCol w:w="2389"/>
        <w:gridCol w:w="2127"/>
      </w:tblGrid>
      <w:tr w:rsidR="00122ACB" w:rsidRPr="00DF3B5D" w:rsidTr="00DF3B5D">
        <w:trPr>
          <w:cantSplit/>
          <w:trHeight w:val="31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X0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X1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X2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Y</w:t>
            </w:r>
          </w:p>
        </w:tc>
      </w:tr>
      <w:tr w:rsidR="00122ACB" w:rsidRPr="00DF3B5D" w:rsidTr="00DF3B5D">
        <w:trPr>
          <w:cantSplit/>
          <w:trHeight w:val="34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DF3B5D">
              <w:rPr>
                <w:color w:val="000000"/>
                <w:sz w:val="20"/>
              </w:rPr>
              <w:t>1</w:t>
            </w:r>
          </w:p>
        </w:tc>
      </w:tr>
      <w:tr w:rsidR="00122ACB" w:rsidRPr="00DF3B5D" w:rsidTr="00DF3B5D">
        <w:trPr>
          <w:cantSplit/>
          <w:trHeight w:val="34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tabs>
                <w:tab w:val="left" w:pos="270"/>
                <w:tab w:val="center" w:pos="342"/>
              </w:tabs>
              <w:spacing w:line="360" w:lineRule="auto"/>
              <w:jc w:val="both"/>
              <w:rPr>
                <w:color w:val="000000"/>
                <w:sz w:val="20"/>
              </w:rPr>
            </w:pPr>
            <w:r w:rsidRPr="00DF3B5D">
              <w:rPr>
                <w:color w:val="000000"/>
                <w:sz w:val="20"/>
              </w:rPr>
              <w:t>1</w:t>
            </w:r>
          </w:p>
        </w:tc>
      </w:tr>
      <w:tr w:rsidR="00122ACB" w:rsidRPr="00DF3B5D" w:rsidTr="00DF3B5D">
        <w:trPr>
          <w:cantSplit/>
          <w:trHeight w:val="360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DF3B5D">
              <w:rPr>
                <w:color w:val="000000"/>
                <w:sz w:val="20"/>
              </w:rPr>
              <w:t>1</w:t>
            </w:r>
          </w:p>
        </w:tc>
      </w:tr>
      <w:tr w:rsidR="00122ACB" w:rsidRPr="00DF3B5D" w:rsidTr="00DF3B5D">
        <w:trPr>
          <w:cantSplit/>
          <w:trHeight w:val="34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DF3B5D">
              <w:rPr>
                <w:color w:val="000000"/>
                <w:sz w:val="20"/>
              </w:rPr>
              <w:t>1</w:t>
            </w:r>
          </w:p>
        </w:tc>
      </w:tr>
      <w:tr w:rsidR="00122ACB" w:rsidRPr="00DF3B5D" w:rsidTr="00DF3B5D">
        <w:trPr>
          <w:cantSplit/>
          <w:trHeight w:val="34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DF3B5D">
              <w:rPr>
                <w:color w:val="000000"/>
                <w:sz w:val="20"/>
              </w:rPr>
              <w:t>1</w:t>
            </w:r>
          </w:p>
        </w:tc>
      </w:tr>
      <w:tr w:rsidR="00122ACB" w:rsidRPr="00DF3B5D" w:rsidTr="00DF3B5D">
        <w:trPr>
          <w:cantSplit/>
          <w:trHeight w:val="360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DF3B5D">
              <w:rPr>
                <w:color w:val="000000"/>
                <w:sz w:val="20"/>
              </w:rPr>
              <w:t>1</w:t>
            </w:r>
          </w:p>
        </w:tc>
      </w:tr>
      <w:tr w:rsidR="00122ACB" w:rsidRPr="00DF3B5D" w:rsidTr="00DF3B5D">
        <w:trPr>
          <w:cantSplit/>
          <w:trHeight w:val="34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0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DF3B5D">
              <w:rPr>
                <w:color w:val="000000"/>
                <w:sz w:val="20"/>
              </w:rPr>
              <w:t>1</w:t>
            </w:r>
          </w:p>
        </w:tc>
      </w:tr>
      <w:tr w:rsidR="00122ACB" w:rsidRPr="00DF3B5D" w:rsidTr="00DF3B5D">
        <w:trPr>
          <w:cantSplit/>
          <w:trHeight w:val="345"/>
          <w:jc w:val="center"/>
        </w:trPr>
        <w:tc>
          <w:tcPr>
            <w:tcW w:w="1286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285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  <w:lang w:val="en-US"/>
              </w:rPr>
            </w:pPr>
            <w:r w:rsidRPr="00DF3B5D">
              <w:rPr>
                <w:color w:val="000000"/>
                <w:sz w:val="20"/>
                <w:lang w:val="en-US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:rsidR="00122ACB" w:rsidRPr="00DF3B5D" w:rsidRDefault="00122ACB" w:rsidP="00DF3B5D">
            <w:pPr>
              <w:spacing w:line="360" w:lineRule="auto"/>
              <w:jc w:val="both"/>
              <w:rPr>
                <w:color w:val="000000"/>
                <w:sz w:val="20"/>
              </w:rPr>
            </w:pPr>
            <w:r w:rsidRPr="00DF3B5D">
              <w:rPr>
                <w:color w:val="000000"/>
                <w:sz w:val="20"/>
              </w:rPr>
              <w:t>0</w:t>
            </w:r>
          </w:p>
        </w:tc>
      </w:tr>
    </w:tbl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lang w:val="en-US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Таким образом, таблица истинности соответствует стандартному ЛЭ И-НЕ, </w:t>
      </w:r>
      <w:r w:rsidR="009E2948">
        <w:rPr>
          <w:color w:val="000000"/>
          <w:sz w:val="28"/>
        </w:rPr>
        <w:t>т.е.</w:t>
      </w:r>
      <w:r w:rsidRPr="009E2948">
        <w:rPr>
          <w:color w:val="000000"/>
          <w:sz w:val="28"/>
        </w:rPr>
        <w:t xml:space="preserve"> если на одном из входов есть хотя бы один логический нуль, то на выходе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 находится логическая единица, значит можно утверждать, что нуль это активное значение логической переменной. Если на всех входах лог. единицы, то транзисторы Т1, Т3, Т5 открыты, а Т2, Т4, Т6 – заперты – на выходе лог. нуль.</w:t>
      </w:r>
    </w:p>
    <w:p w:rsidR="00122ACB" w:rsidRPr="009E2948" w:rsidRDefault="00A10735" w:rsidP="009E2948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122ACB" w:rsidRPr="009E2948">
        <w:rPr>
          <w:b/>
          <w:color w:val="000000"/>
          <w:sz w:val="28"/>
          <w:szCs w:val="28"/>
        </w:rPr>
        <w:t>Формирователь коротких импульсов (КМОП)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Рассмотрим схему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0"/>
        </w:rPr>
        <w:pict>
          <v:shape id="_x0000_i1046" type="#_x0000_t75" style="width:387.75pt;height:138pt">
            <v:imagedata r:id="rId26" o:title="" grayscale="t" bilevel="t"/>
          </v:shape>
        </w:pic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Default="00122ACB" w:rsidP="009E2948">
      <w:pPr>
        <w:numPr>
          <w:ilvl w:val="0"/>
          <w:numId w:val="3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Получить статические передаточные характеристики</w:t>
      </w:r>
    </w:p>
    <w:p w:rsidR="00A10735" w:rsidRPr="009E2948" w:rsidRDefault="00A10735" w:rsidP="00A10735">
      <w:pPr>
        <w:spacing w:line="360" w:lineRule="auto"/>
        <w:jc w:val="both"/>
        <w:rPr>
          <w:color w:val="000000"/>
          <w:sz w:val="28"/>
        </w:rPr>
      </w:pPr>
    </w:p>
    <w:p w:rsid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47" type="#_x0000_t75" style="width:426.75pt;height:171.75pt">
            <v:imagedata r:id="rId27" o:title=""/>
          </v:shape>
        </w:pict>
      </w:r>
    </w:p>
    <w:p w:rsidR="00A10735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Согласно передаточной характеристики при любом изменении сигнала Х напряжение на выходе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 равно 5В (лог. единица), а на выходе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>1 0 В (логический нуль).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Пусть на Х=0, тогда на А4=1, А5=0, А6=1, А2=1, А3=0 </w:t>
      </w:r>
      <w:r w:rsidR="009A1F93">
        <w:rPr>
          <w:color w:val="000000"/>
          <w:position w:val="-6"/>
          <w:sz w:val="28"/>
        </w:rPr>
        <w:pict>
          <v:shape id="_x0000_i1048" type="#_x0000_t75" style="width:15pt;height:12pt">
            <v:imagedata r:id="rId28" o:title=""/>
          </v:shape>
        </w:pict>
      </w:r>
      <w:r w:rsidRPr="009E2948">
        <w:rPr>
          <w:color w:val="000000"/>
          <w:sz w:val="28"/>
        </w:rPr>
        <w:t xml:space="preserve">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=1,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>1=0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Пусть на Х=1, тогда на А4=0, А5=1, А6=0, А2=1, А3=0 </w:t>
      </w:r>
      <w:r w:rsidR="009A1F93">
        <w:rPr>
          <w:color w:val="000000"/>
          <w:position w:val="-6"/>
          <w:sz w:val="28"/>
        </w:rPr>
        <w:pict>
          <v:shape id="_x0000_i1049" type="#_x0000_t75" style="width:15pt;height:12pt">
            <v:imagedata r:id="rId28" o:title=""/>
          </v:shape>
        </w:pict>
      </w:r>
      <w:r w:rsidRPr="009E2948">
        <w:rPr>
          <w:color w:val="000000"/>
          <w:sz w:val="28"/>
        </w:rPr>
        <w:t xml:space="preserve">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=1,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>1=0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Таким образом на нижнем входе А2 всегда подается сигнал </w:t>
      </w:r>
      <w:r w:rsidR="009A1F93">
        <w:rPr>
          <w:color w:val="000000"/>
          <w:position w:val="-4"/>
          <w:sz w:val="28"/>
        </w:rPr>
        <w:pict>
          <v:shape id="_x0000_i1050" type="#_x0000_t75" style="width:14.25pt;height:15pt">
            <v:imagedata r:id="rId29" o:title=""/>
          </v:shape>
        </w:pict>
      </w:r>
      <w:r w:rsidRPr="009E2948">
        <w:rPr>
          <w:color w:val="000000"/>
          <w:sz w:val="28"/>
        </w:rPr>
        <w:t>.</w:t>
      </w:r>
    </w:p>
    <w:p w:rsidR="00A10735" w:rsidRDefault="00122ACB" w:rsidP="009E2948">
      <w:pPr>
        <w:numPr>
          <w:ilvl w:val="0"/>
          <w:numId w:val="3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Получить временные диаграммы сигналов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 и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>1</w:t>
      </w:r>
    </w:p>
    <w:p w:rsidR="00122ACB" w:rsidRPr="009E2948" w:rsidRDefault="00A10735" w:rsidP="00A10735">
      <w:pPr>
        <w:spacing w:line="360" w:lineRule="auto"/>
        <w:ind w:firstLine="741"/>
        <w:jc w:val="both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="009A1F93">
        <w:rPr>
          <w:color w:val="000000"/>
          <w:sz w:val="28"/>
        </w:rPr>
        <w:pict>
          <v:shape id="_x0000_i1051" type="#_x0000_t75" style="width:379.5pt;height:237pt">
            <v:imagedata r:id="rId30" o:title=""/>
          </v:shape>
        </w:pict>
      </w:r>
    </w:p>
    <w:p w:rsidR="00A10735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По временной диаграмме видно, что значения напряжения на нижнем входе А2 всегда инверсно напряжению в точке Х, однако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1 не всегда равно 0, что казалось бы не соответствует полученным ранее выводам. Но это не так, поскольку ЛЭ А4, А5 и А6 содержат в себе инерционные элементы, такие как транзистор, сигналы идущие на вход ЛЭ А2 придут на него с разной задержкой, таким образом возможен подбор ЛЭ, так что бы на выходе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>1 мы получили импульсы с необходимым периодом и длительностью.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Найдем длительность импульсов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1: </w:t>
      </w:r>
      <w:r w:rsidR="009A1F93">
        <w:rPr>
          <w:color w:val="000000"/>
          <w:position w:val="-12"/>
          <w:sz w:val="28"/>
        </w:rPr>
        <w:pict>
          <v:shape id="_x0000_i1052" type="#_x0000_t75" style="width:75pt;height:18pt">
            <v:imagedata r:id="rId31" o:title=""/>
          </v:shape>
        </w:pict>
      </w:r>
      <w:r w:rsidRPr="009E2948">
        <w:rPr>
          <w:color w:val="000000"/>
          <w:sz w:val="28"/>
        </w:rPr>
        <w:t xml:space="preserve">. Время задержки относительно входного сигнала </w:t>
      </w:r>
      <w:r w:rsidR="009A1F93">
        <w:rPr>
          <w:color w:val="000000"/>
          <w:position w:val="-12"/>
          <w:sz w:val="28"/>
        </w:rPr>
        <w:pict>
          <v:shape id="_x0000_i1053" type="#_x0000_t75" style="width:77.25pt;height:18pt">
            <v:imagedata r:id="rId32" o:title=""/>
          </v:shape>
        </w:pict>
      </w:r>
      <w:r w:rsidRPr="009E2948">
        <w:rPr>
          <w:color w:val="000000"/>
          <w:sz w:val="28"/>
        </w:rPr>
        <w:t xml:space="preserve">, время задержки сигнала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 </w:t>
      </w:r>
      <w:r w:rsidR="009A1F93">
        <w:rPr>
          <w:color w:val="000000"/>
          <w:position w:val="-12"/>
          <w:sz w:val="28"/>
        </w:rPr>
        <w:pict>
          <v:shape id="_x0000_i1054" type="#_x0000_t75" style="width:69pt;height:18pt">
            <v:imagedata r:id="rId33" o:title=""/>
          </v:shape>
        </w:pict>
      </w:r>
      <w:r w:rsidRPr="009E2948">
        <w:rPr>
          <w:color w:val="000000"/>
          <w:sz w:val="28"/>
        </w:rPr>
        <w:t xml:space="preserve">меньше чем, время задержки сигнала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>1, что сказывается наличием дополнительного элемента И-НЕ, вносящего дополнительную задержку.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A10735" w:rsidP="009E2948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122ACB" w:rsidRPr="009E2948">
        <w:rPr>
          <w:b/>
          <w:color w:val="000000"/>
          <w:sz w:val="28"/>
          <w:szCs w:val="28"/>
        </w:rPr>
        <w:t xml:space="preserve">Формирователь коротких импульсов (интегрирующая </w:t>
      </w:r>
      <w:r w:rsidR="00122ACB" w:rsidRPr="009E2948">
        <w:rPr>
          <w:b/>
          <w:color w:val="000000"/>
          <w:sz w:val="28"/>
          <w:szCs w:val="28"/>
          <w:lang w:val="en-US"/>
        </w:rPr>
        <w:t>RC</w:t>
      </w:r>
      <w:r w:rsidR="009E2948">
        <w:rPr>
          <w:b/>
          <w:color w:val="000000"/>
          <w:sz w:val="28"/>
          <w:szCs w:val="28"/>
        </w:rPr>
        <w:t>-</w:t>
      </w:r>
      <w:r w:rsidR="009E2948" w:rsidRPr="009E2948">
        <w:rPr>
          <w:b/>
          <w:color w:val="000000"/>
          <w:sz w:val="28"/>
          <w:szCs w:val="28"/>
        </w:rPr>
        <w:t>ц</w:t>
      </w:r>
      <w:r w:rsidR="00122ACB" w:rsidRPr="009E2948">
        <w:rPr>
          <w:b/>
          <w:color w:val="000000"/>
          <w:sz w:val="28"/>
          <w:szCs w:val="28"/>
        </w:rPr>
        <w:t>епь)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Рассмотрим схему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9A1F93" w:rsidP="009E2948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pict>
          <v:shape id="_x0000_i1055" type="#_x0000_t75" style="width:372pt;height:120.75pt">
            <v:imagedata r:id="rId34" o:title="" grayscale="t" bilevel="t"/>
          </v:shape>
        </w:pic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  <w:szCs w:val="20"/>
        </w:rPr>
      </w:pPr>
    </w:p>
    <w:p w:rsidR="00122ACB" w:rsidRDefault="00122ACB" w:rsidP="009E2948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Получить статические передаточные характеристики</w:t>
      </w:r>
    </w:p>
    <w:p w:rsidR="00A10735" w:rsidRPr="009E2948" w:rsidRDefault="00A10735" w:rsidP="00A10735">
      <w:pPr>
        <w:spacing w:line="360" w:lineRule="auto"/>
        <w:jc w:val="both"/>
        <w:rPr>
          <w:color w:val="000000"/>
          <w:sz w:val="28"/>
        </w:rPr>
      </w:pPr>
    </w:p>
    <w:p w:rsidR="00122ACB" w:rsidRP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56" type="#_x0000_t75" style="width:408pt;height:142.5pt">
            <v:imagedata r:id="rId35" o:title=""/>
          </v:shape>
        </w:pict>
      </w:r>
    </w:p>
    <w:p w:rsidR="00A10735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Согласно передаточной характеристики при любом изменении сигнала Х напряжение на выходе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 равно 5В (лог. единица), а на выходе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>1 0 В (логический нуль).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Пусть Х=0, тогда А4=1, А2=1, А3=0 </w:t>
      </w:r>
      <w:r w:rsidR="009A1F93">
        <w:rPr>
          <w:color w:val="000000"/>
          <w:position w:val="-6"/>
          <w:sz w:val="28"/>
        </w:rPr>
        <w:pict>
          <v:shape id="_x0000_i1057" type="#_x0000_t75" style="width:15pt;height:12pt">
            <v:imagedata r:id="rId28" o:title=""/>
          </v:shape>
        </w:pict>
      </w:r>
      <w:r w:rsidRPr="009E2948">
        <w:rPr>
          <w:color w:val="000000"/>
          <w:sz w:val="28"/>
        </w:rPr>
        <w:t xml:space="preserve">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=1,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>1=0</w:t>
      </w:r>
    </w:p>
    <w:p w:rsidR="00122ACB" w:rsidRP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Пусть Х=1, тогда А4=0, А2=1, А3=0 </w:t>
      </w:r>
      <w:r w:rsidR="009A1F93">
        <w:rPr>
          <w:color w:val="000000"/>
          <w:position w:val="-6"/>
          <w:sz w:val="28"/>
        </w:rPr>
        <w:pict>
          <v:shape id="_x0000_i1058" type="#_x0000_t75" style="width:15pt;height:12pt">
            <v:imagedata r:id="rId28" o:title=""/>
          </v:shape>
        </w:pict>
      </w:r>
      <w:r w:rsidRPr="009E2948">
        <w:rPr>
          <w:color w:val="000000"/>
          <w:sz w:val="28"/>
        </w:rPr>
        <w:t xml:space="preserve">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=1,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>1=0</w:t>
      </w:r>
    </w:p>
    <w:p w:rsidR="00122ACB" w:rsidRDefault="00122ACB" w:rsidP="009E2948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Получить временные диаграммы сигналов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 и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>1</w:t>
      </w:r>
    </w:p>
    <w:p w:rsidR="00A10735" w:rsidRDefault="00A10735" w:rsidP="00A10735">
      <w:pPr>
        <w:spacing w:line="360" w:lineRule="auto"/>
        <w:jc w:val="both"/>
        <w:rPr>
          <w:color w:val="000000"/>
          <w:sz w:val="28"/>
        </w:rPr>
      </w:pPr>
    </w:p>
    <w:p w:rsidR="00122ACB" w:rsidRPr="009E2948" w:rsidRDefault="00A10735" w:rsidP="00A10735">
      <w:pPr>
        <w:spacing w:line="360" w:lineRule="auto"/>
        <w:ind w:firstLine="741"/>
        <w:jc w:val="both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="009A1F93">
        <w:rPr>
          <w:color w:val="000000"/>
          <w:sz w:val="28"/>
        </w:rPr>
        <w:pict>
          <v:shape id="_x0000_i1059" type="#_x0000_t75" style="width:5in;height:201.75pt">
            <v:imagedata r:id="rId36" o:title=""/>
          </v:shape>
        </w:pict>
      </w:r>
    </w:p>
    <w:p w:rsidR="00A10735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</w:p>
    <w:p w:rsid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Поскольку в схеме 5 присутствует </w:t>
      </w:r>
      <w:r w:rsidRPr="009E2948">
        <w:rPr>
          <w:color w:val="000000"/>
          <w:sz w:val="28"/>
          <w:lang w:val="en-US"/>
        </w:rPr>
        <w:t>RC</w:t>
      </w:r>
      <w:r w:rsidRPr="009E2948">
        <w:rPr>
          <w:color w:val="000000"/>
          <w:sz w:val="28"/>
        </w:rPr>
        <w:t xml:space="preserve"> цепь интегрирующего типа с постоянной времени </w:t>
      </w:r>
      <w:r w:rsidR="009A1F93">
        <w:rPr>
          <w:color w:val="000000"/>
          <w:position w:val="-6"/>
          <w:sz w:val="28"/>
        </w:rPr>
        <w:pict>
          <v:shape id="_x0000_i1060" type="#_x0000_t75" style="width:155.25pt;height:15.75pt">
            <v:imagedata r:id="rId37" o:title=""/>
          </v:shape>
        </w:pict>
      </w:r>
      <w:r w:rsidRPr="009E2948">
        <w:rPr>
          <w:color w:val="000000"/>
          <w:sz w:val="28"/>
        </w:rPr>
        <w:t>, то увеличивается длительность импульсов. Следовательно появляется возможность регулировать длительностью импульсов изменяя постоянную времени τ.</w:t>
      </w:r>
    </w:p>
    <w:p w:rsidR="009E2948" w:rsidRDefault="00122ACB" w:rsidP="009E2948">
      <w:pPr>
        <w:spacing w:line="360" w:lineRule="auto"/>
        <w:ind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>Параметры импульсов на выходе:</w:t>
      </w:r>
    </w:p>
    <w:p w:rsid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12"/>
          <w:sz w:val="28"/>
        </w:rPr>
        <w:pict>
          <v:shape id="_x0000_i1061" type="#_x0000_t75" style="width:75pt;height:18pt">
            <v:imagedata r:id="rId38" o:title=""/>
          </v:shape>
        </w:pict>
      </w:r>
    </w:p>
    <w:p w:rsidR="00122ACB" w:rsidRPr="009E2948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position w:val="-12"/>
          <w:sz w:val="28"/>
        </w:rPr>
        <w:pict>
          <v:shape id="_x0000_i1062" type="#_x0000_t75" style="width:77.25pt;height:18pt">
            <v:imagedata r:id="rId39" o:title=""/>
          </v:shape>
        </w:pict>
      </w:r>
    </w:p>
    <w:p w:rsidR="00122ACB" w:rsidRDefault="00122ACB" w:rsidP="009E2948">
      <w:pPr>
        <w:numPr>
          <w:ilvl w:val="0"/>
          <w:numId w:val="4"/>
        </w:numPr>
        <w:spacing w:line="360" w:lineRule="auto"/>
        <w:ind w:left="0" w:firstLine="709"/>
        <w:jc w:val="both"/>
        <w:rPr>
          <w:color w:val="000000"/>
          <w:sz w:val="28"/>
        </w:rPr>
      </w:pPr>
      <w:r w:rsidRPr="009E2948">
        <w:rPr>
          <w:color w:val="000000"/>
          <w:sz w:val="28"/>
        </w:rPr>
        <w:t xml:space="preserve">Получить временные диаграммы сигналов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 xml:space="preserve"> и </w:t>
      </w:r>
      <w:r w:rsidRPr="009E2948">
        <w:rPr>
          <w:color w:val="000000"/>
          <w:sz w:val="28"/>
          <w:lang w:val="en-US"/>
        </w:rPr>
        <w:t>Y</w:t>
      </w:r>
      <w:r w:rsidRPr="009E2948">
        <w:rPr>
          <w:color w:val="000000"/>
          <w:sz w:val="28"/>
        </w:rPr>
        <w:t>1 при различных значениях</w:t>
      </w:r>
      <w:r w:rsidR="009E2948">
        <w:rPr>
          <w:color w:val="000000"/>
          <w:sz w:val="28"/>
        </w:rPr>
        <w:t xml:space="preserve"> </w:t>
      </w:r>
      <w:r w:rsidRPr="009E2948">
        <w:rPr>
          <w:color w:val="000000"/>
          <w:sz w:val="28"/>
        </w:rPr>
        <w:t xml:space="preserve">резистора </w:t>
      </w:r>
      <w:r w:rsidRPr="009E2948">
        <w:rPr>
          <w:color w:val="000000"/>
          <w:sz w:val="28"/>
          <w:lang w:val="en-US"/>
        </w:rPr>
        <w:t>R</w:t>
      </w:r>
      <w:r w:rsidRPr="009E2948">
        <w:rPr>
          <w:color w:val="000000"/>
          <w:sz w:val="28"/>
        </w:rPr>
        <w:t>1</w:t>
      </w:r>
    </w:p>
    <w:p w:rsidR="00A10735" w:rsidRPr="009E2948" w:rsidRDefault="00A10735" w:rsidP="00A10735">
      <w:pPr>
        <w:spacing w:line="360" w:lineRule="auto"/>
        <w:jc w:val="both"/>
        <w:rPr>
          <w:color w:val="000000"/>
          <w:sz w:val="28"/>
        </w:rPr>
      </w:pPr>
    </w:p>
    <w:p w:rsidR="00A10735" w:rsidRDefault="009A1F93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63" type="#_x0000_t75" style="width:351pt;height:219pt">
            <v:imagedata r:id="rId40" o:title=""/>
          </v:shape>
        </w:pict>
      </w:r>
    </w:p>
    <w:p w:rsidR="00122ACB" w:rsidRPr="009E2948" w:rsidRDefault="00A10735" w:rsidP="009E2948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br w:type="page"/>
      </w:r>
      <w:r w:rsidR="00122ACB" w:rsidRPr="009E2948">
        <w:rPr>
          <w:color w:val="000000"/>
          <w:sz w:val="28"/>
        </w:rPr>
        <w:t xml:space="preserve">При изменении величины резистора </w:t>
      </w:r>
      <w:r w:rsidR="00122ACB" w:rsidRPr="009E2948">
        <w:rPr>
          <w:color w:val="000000"/>
          <w:sz w:val="28"/>
          <w:lang w:val="en-US"/>
        </w:rPr>
        <w:t>R</w:t>
      </w:r>
      <w:r w:rsidR="00122ACB" w:rsidRPr="009E2948">
        <w:rPr>
          <w:color w:val="000000"/>
          <w:sz w:val="28"/>
        </w:rPr>
        <w:t xml:space="preserve">1 происходит изменение постоянной времени цепи. При увеличении величины сопротивления согласно формуле </w:t>
      </w:r>
      <w:r w:rsidR="009A1F93">
        <w:rPr>
          <w:color w:val="000000"/>
          <w:position w:val="-6"/>
          <w:sz w:val="28"/>
        </w:rPr>
        <w:pict>
          <v:shape id="_x0000_i1064" type="#_x0000_t75" style="width:39pt;height:14.25pt">
            <v:imagedata r:id="rId41" o:title=""/>
          </v:shape>
        </w:pict>
      </w:r>
      <w:r w:rsidR="00122ACB" w:rsidRPr="009E2948">
        <w:rPr>
          <w:color w:val="000000"/>
          <w:sz w:val="28"/>
        </w:rPr>
        <w:t xml:space="preserve"> постоянная времени растет, следовательно, увеличивается время импульса.</w:t>
      </w:r>
      <w:bookmarkStart w:id="0" w:name="_GoBack"/>
      <w:bookmarkEnd w:id="0"/>
    </w:p>
    <w:sectPr w:rsidR="00122ACB" w:rsidRPr="009E2948" w:rsidSect="009E2948">
      <w:footerReference w:type="default" r:id="rId42"/>
      <w:pgSz w:w="11906" w:h="16838"/>
      <w:pgMar w:top="1134" w:right="850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B5D" w:rsidRDefault="00DF3B5D">
      <w:r>
        <w:separator/>
      </w:r>
    </w:p>
  </w:endnote>
  <w:endnote w:type="continuationSeparator" w:id="0">
    <w:p w:rsidR="00DF3B5D" w:rsidRDefault="00DF3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ACB" w:rsidRDefault="00122ACB" w:rsidP="00141CB8">
    <w:pPr>
      <w:pStyle w:val="a8"/>
      <w:tabs>
        <w:tab w:val="clear" w:pos="4677"/>
        <w:tab w:val="clear" w:pos="9355"/>
        <w:tab w:val="left" w:pos="4335"/>
      </w:tabs>
    </w:pPr>
    <w:r>
      <w:tab/>
    </w:r>
    <w:r w:rsidR="00E81957">
      <w:rPr>
        <w:rStyle w:val="aa"/>
        <w:noProof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B5D" w:rsidRDefault="00DF3B5D">
      <w:r>
        <w:separator/>
      </w:r>
    </w:p>
  </w:footnote>
  <w:footnote w:type="continuationSeparator" w:id="0">
    <w:p w:rsidR="00DF3B5D" w:rsidRDefault="00DF3B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A4512"/>
    <w:multiLevelType w:val="hybridMultilevel"/>
    <w:tmpl w:val="5A62CD60"/>
    <w:lvl w:ilvl="0" w:tplc="5542357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9E14D7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61C94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11C7F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71C93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A10ABD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D6ACB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9FED5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EE221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65194030"/>
    <w:multiLevelType w:val="hybridMultilevel"/>
    <w:tmpl w:val="0FA0E242"/>
    <w:lvl w:ilvl="0" w:tplc="F0020DBA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6B8758D6"/>
    <w:multiLevelType w:val="hybridMultilevel"/>
    <w:tmpl w:val="33584302"/>
    <w:lvl w:ilvl="0" w:tplc="F2BEFA26">
      <w:start w:val="1"/>
      <w:numFmt w:val="decimal"/>
      <w:lvlText w:val="%1)"/>
      <w:lvlJc w:val="left"/>
      <w:pPr>
        <w:ind w:left="1773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78C14A92"/>
    <w:multiLevelType w:val="hybridMultilevel"/>
    <w:tmpl w:val="3CAC07DC"/>
    <w:lvl w:ilvl="0" w:tplc="5EF2D37E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3530"/>
    <w:rsid w:val="00001805"/>
    <w:rsid w:val="0000288D"/>
    <w:rsid w:val="0000745D"/>
    <w:rsid w:val="00041858"/>
    <w:rsid w:val="0004532E"/>
    <w:rsid w:val="00060196"/>
    <w:rsid w:val="0006202D"/>
    <w:rsid w:val="0007721B"/>
    <w:rsid w:val="00081037"/>
    <w:rsid w:val="00082BCE"/>
    <w:rsid w:val="00086898"/>
    <w:rsid w:val="000906B4"/>
    <w:rsid w:val="00091608"/>
    <w:rsid w:val="00092207"/>
    <w:rsid w:val="000931DC"/>
    <w:rsid w:val="00097579"/>
    <w:rsid w:val="000978AB"/>
    <w:rsid w:val="000A0DFE"/>
    <w:rsid w:val="000A472A"/>
    <w:rsid w:val="000B2BE6"/>
    <w:rsid w:val="000C0307"/>
    <w:rsid w:val="000D22C8"/>
    <w:rsid w:val="000D257D"/>
    <w:rsid w:val="000D3FA4"/>
    <w:rsid w:val="000D6062"/>
    <w:rsid w:val="000E2E93"/>
    <w:rsid w:val="000E61ED"/>
    <w:rsid w:val="000F3A33"/>
    <w:rsid w:val="000F5ED9"/>
    <w:rsid w:val="00104DCF"/>
    <w:rsid w:val="001076D8"/>
    <w:rsid w:val="001140EE"/>
    <w:rsid w:val="00115BC3"/>
    <w:rsid w:val="00122ACB"/>
    <w:rsid w:val="00123DC1"/>
    <w:rsid w:val="0012701C"/>
    <w:rsid w:val="00127AAB"/>
    <w:rsid w:val="0013448D"/>
    <w:rsid w:val="00137466"/>
    <w:rsid w:val="00141CB8"/>
    <w:rsid w:val="001430AE"/>
    <w:rsid w:val="00147DD9"/>
    <w:rsid w:val="00150313"/>
    <w:rsid w:val="00155FBA"/>
    <w:rsid w:val="00163530"/>
    <w:rsid w:val="00167AC3"/>
    <w:rsid w:val="00177104"/>
    <w:rsid w:val="0018540E"/>
    <w:rsid w:val="00185F8C"/>
    <w:rsid w:val="00191A9E"/>
    <w:rsid w:val="00194240"/>
    <w:rsid w:val="00194328"/>
    <w:rsid w:val="001A26E5"/>
    <w:rsid w:val="001A7D73"/>
    <w:rsid w:val="001D3F98"/>
    <w:rsid w:val="001E229B"/>
    <w:rsid w:val="00201A5F"/>
    <w:rsid w:val="00213F6B"/>
    <w:rsid w:val="00214D62"/>
    <w:rsid w:val="00221D4D"/>
    <w:rsid w:val="00222661"/>
    <w:rsid w:val="0022359C"/>
    <w:rsid w:val="002268DE"/>
    <w:rsid w:val="0025692A"/>
    <w:rsid w:val="00262811"/>
    <w:rsid w:val="00274685"/>
    <w:rsid w:val="00281218"/>
    <w:rsid w:val="0028240F"/>
    <w:rsid w:val="00294091"/>
    <w:rsid w:val="002A5906"/>
    <w:rsid w:val="002A6DCA"/>
    <w:rsid w:val="002B565F"/>
    <w:rsid w:val="002C49C0"/>
    <w:rsid w:val="002E128E"/>
    <w:rsid w:val="002F1540"/>
    <w:rsid w:val="00303446"/>
    <w:rsid w:val="003061F8"/>
    <w:rsid w:val="00312EEE"/>
    <w:rsid w:val="00326F96"/>
    <w:rsid w:val="00327071"/>
    <w:rsid w:val="00327224"/>
    <w:rsid w:val="003308C3"/>
    <w:rsid w:val="00332122"/>
    <w:rsid w:val="00340D1B"/>
    <w:rsid w:val="00341436"/>
    <w:rsid w:val="00342D76"/>
    <w:rsid w:val="00346550"/>
    <w:rsid w:val="00355E4D"/>
    <w:rsid w:val="0036141A"/>
    <w:rsid w:val="0036699D"/>
    <w:rsid w:val="00374954"/>
    <w:rsid w:val="00396B0A"/>
    <w:rsid w:val="003A027F"/>
    <w:rsid w:val="003A2C52"/>
    <w:rsid w:val="003A6B43"/>
    <w:rsid w:val="003B00E3"/>
    <w:rsid w:val="003B1ACF"/>
    <w:rsid w:val="003C2648"/>
    <w:rsid w:val="003C3EF1"/>
    <w:rsid w:val="003C7B3A"/>
    <w:rsid w:val="003C7B7C"/>
    <w:rsid w:val="003D6D9D"/>
    <w:rsid w:val="003E5462"/>
    <w:rsid w:val="003E6212"/>
    <w:rsid w:val="003F011D"/>
    <w:rsid w:val="003F0ECC"/>
    <w:rsid w:val="003F4A85"/>
    <w:rsid w:val="003F510F"/>
    <w:rsid w:val="00400FBA"/>
    <w:rsid w:val="00407485"/>
    <w:rsid w:val="0041517A"/>
    <w:rsid w:val="00420652"/>
    <w:rsid w:val="00421D6F"/>
    <w:rsid w:val="0042240A"/>
    <w:rsid w:val="00427F19"/>
    <w:rsid w:val="00432793"/>
    <w:rsid w:val="004455E5"/>
    <w:rsid w:val="004515AE"/>
    <w:rsid w:val="0045596D"/>
    <w:rsid w:val="004606F3"/>
    <w:rsid w:val="00461689"/>
    <w:rsid w:val="00461809"/>
    <w:rsid w:val="0047723B"/>
    <w:rsid w:val="0048402B"/>
    <w:rsid w:val="00485B5A"/>
    <w:rsid w:val="00491D28"/>
    <w:rsid w:val="00497924"/>
    <w:rsid w:val="004C13B3"/>
    <w:rsid w:val="004C5ED4"/>
    <w:rsid w:val="004C7826"/>
    <w:rsid w:val="004D3CC5"/>
    <w:rsid w:val="004D4689"/>
    <w:rsid w:val="004F2613"/>
    <w:rsid w:val="005078D5"/>
    <w:rsid w:val="00513F66"/>
    <w:rsid w:val="00517386"/>
    <w:rsid w:val="00524308"/>
    <w:rsid w:val="005457A7"/>
    <w:rsid w:val="005466F0"/>
    <w:rsid w:val="005523A7"/>
    <w:rsid w:val="00570E96"/>
    <w:rsid w:val="0057299E"/>
    <w:rsid w:val="00576E4C"/>
    <w:rsid w:val="005830CE"/>
    <w:rsid w:val="00585359"/>
    <w:rsid w:val="005A5185"/>
    <w:rsid w:val="005A74D6"/>
    <w:rsid w:val="005B7119"/>
    <w:rsid w:val="005B72E3"/>
    <w:rsid w:val="005C1FE5"/>
    <w:rsid w:val="005E07FB"/>
    <w:rsid w:val="00601FE3"/>
    <w:rsid w:val="006067D7"/>
    <w:rsid w:val="00607659"/>
    <w:rsid w:val="0061269E"/>
    <w:rsid w:val="00616ECA"/>
    <w:rsid w:val="006257D0"/>
    <w:rsid w:val="00626E20"/>
    <w:rsid w:val="00642327"/>
    <w:rsid w:val="00642E31"/>
    <w:rsid w:val="00646082"/>
    <w:rsid w:val="00647E4F"/>
    <w:rsid w:val="00651CC6"/>
    <w:rsid w:val="00652C5C"/>
    <w:rsid w:val="006560CA"/>
    <w:rsid w:val="00657A22"/>
    <w:rsid w:val="0068486D"/>
    <w:rsid w:val="00685D3A"/>
    <w:rsid w:val="00685D6A"/>
    <w:rsid w:val="0068622A"/>
    <w:rsid w:val="00690E59"/>
    <w:rsid w:val="00694B09"/>
    <w:rsid w:val="00697E07"/>
    <w:rsid w:val="006A23DA"/>
    <w:rsid w:val="006B7DFB"/>
    <w:rsid w:val="006C74FC"/>
    <w:rsid w:val="006E35D6"/>
    <w:rsid w:val="006E7EE1"/>
    <w:rsid w:val="007023C9"/>
    <w:rsid w:val="00707003"/>
    <w:rsid w:val="00713F9D"/>
    <w:rsid w:val="00717817"/>
    <w:rsid w:val="00725683"/>
    <w:rsid w:val="0074223D"/>
    <w:rsid w:val="0074394F"/>
    <w:rsid w:val="007439DB"/>
    <w:rsid w:val="00761426"/>
    <w:rsid w:val="0077301C"/>
    <w:rsid w:val="00787854"/>
    <w:rsid w:val="0078794C"/>
    <w:rsid w:val="007903E7"/>
    <w:rsid w:val="007A15FE"/>
    <w:rsid w:val="007B1777"/>
    <w:rsid w:val="007C3D0B"/>
    <w:rsid w:val="007C41F1"/>
    <w:rsid w:val="007D0D57"/>
    <w:rsid w:val="007D4EB7"/>
    <w:rsid w:val="007D6121"/>
    <w:rsid w:val="007E70C9"/>
    <w:rsid w:val="007E75BF"/>
    <w:rsid w:val="007E76DB"/>
    <w:rsid w:val="007F2127"/>
    <w:rsid w:val="007F39DD"/>
    <w:rsid w:val="007F5AAF"/>
    <w:rsid w:val="00805705"/>
    <w:rsid w:val="008109C7"/>
    <w:rsid w:val="008142DE"/>
    <w:rsid w:val="008203D4"/>
    <w:rsid w:val="008279BD"/>
    <w:rsid w:val="00827F24"/>
    <w:rsid w:val="00830144"/>
    <w:rsid w:val="0083632D"/>
    <w:rsid w:val="00837B1C"/>
    <w:rsid w:val="008411C6"/>
    <w:rsid w:val="008465C3"/>
    <w:rsid w:val="00850BD2"/>
    <w:rsid w:val="0085683A"/>
    <w:rsid w:val="008603AD"/>
    <w:rsid w:val="008612B0"/>
    <w:rsid w:val="00861B56"/>
    <w:rsid w:val="00887C4C"/>
    <w:rsid w:val="00890130"/>
    <w:rsid w:val="008952BF"/>
    <w:rsid w:val="0089778A"/>
    <w:rsid w:val="008B03DD"/>
    <w:rsid w:val="008B20BE"/>
    <w:rsid w:val="008B5D59"/>
    <w:rsid w:val="008B7206"/>
    <w:rsid w:val="008D552C"/>
    <w:rsid w:val="008E514B"/>
    <w:rsid w:val="008F3959"/>
    <w:rsid w:val="00903DB5"/>
    <w:rsid w:val="00905D3B"/>
    <w:rsid w:val="009060D4"/>
    <w:rsid w:val="0090746E"/>
    <w:rsid w:val="00911A9C"/>
    <w:rsid w:val="00912D3B"/>
    <w:rsid w:val="00920480"/>
    <w:rsid w:val="009303A4"/>
    <w:rsid w:val="00936415"/>
    <w:rsid w:val="00942369"/>
    <w:rsid w:val="0094530B"/>
    <w:rsid w:val="00952B04"/>
    <w:rsid w:val="00953655"/>
    <w:rsid w:val="009761EB"/>
    <w:rsid w:val="00990AA1"/>
    <w:rsid w:val="00997122"/>
    <w:rsid w:val="009A1F93"/>
    <w:rsid w:val="009A22F0"/>
    <w:rsid w:val="009A2E11"/>
    <w:rsid w:val="009B77E5"/>
    <w:rsid w:val="009C4A94"/>
    <w:rsid w:val="009D02E4"/>
    <w:rsid w:val="009D3595"/>
    <w:rsid w:val="009D5E8B"/>
    <w:rsid w:val="009E2948"/>
    <w:rsid w:val="009F0DB9"/>
    <w:rsid w:val="00A10735"/>
    <w:rsid w:val="00A15A4A"/>
    <w:rsid w:val="00A2673E"/>
    <w:rsid w:val="00A3092F"/>
    <w:rsid w:val="00A41C22"/>
    <w:rsid w:val="00A53CA7"/>
    <w:rsid w:val="00A6192D"/>
    <w:rsid w:val="00A76537"/>
    <w:rsid w:val="00A77CF0"/>
    <w:rsid w:val="00A971BE"/>
    <w:rsid w:val="00AA3A0B"/>
    <w:rsid w:val="00AA624A"/>
    <w:rsid w:val="00AB0CFE"/>
    <w:rsid w:val="00AB2008"/>
    <w:rsid w:val="00AB2C75"/>
    <w:rsid w:val="00AC65BC"/>
    <w:rsid w:val="00AD5F79"/>
    <w:rsid w:val="00AE24AD"/>
    <w:rsid w:val="00AE2CAA"/>
    <w:rsid w:val="00AE72DA"/>
    <w:rsid w:val="00AF1DCF"/>
    <w:rsid w:val="00B00AAB"/>
    <w:rsid w:val="00B03CD1"/>
    <w:rsid w:val="00B166EB"/>
    <w:rsid w:val="00B22F65"/>
    <w:rsid w:val="00B23B58"/>
    <w:rsid w:val="00B240FD"/>
    <w:rsid w:val="00B26C3B"/>
    <w:rsid w:val="00B37F40"/>
    <w:rsid w:val="00B40F3C"/>
    <w:rsid w:val="00B56586"/>
    <w:rsid w:val="00B57726"/>
    <w:rsid w:val="00B60279"/>
    <w:rsid w:val="00B6249F"/>
    <w:rsid w:val="00B62653"/>
    <w:rsid w:val="00B67665"/>
    <w:rsid w:val="00B73BF6"/>
    <w:rsid w:val="00B806B7"/>
    <w:rsid w:val="00BA06C3"/>
    <w:rsid w:val="00BA3C64"/>
    <w:rsid w:val="00BA53B3"/>
    <w:rsid w:val="00BC4699"/>
    <w:rsid w:val="00BD046D"/>
    <w:rsid w:val="00BD0779"/>
    <w:rsid w:val="00BE047D"/>
    <w:rsid w:val="00BF2101"/>
    <w:rsid w:val="00BF46F2"/>
    <w:rsid w:val="00BF7AF5"/>
    <w:rsid w:val="00BF7B8B"/>
    <w:rsid w:val="00C15CCE"/>
    <w:rsid w:val="00C25D78"/>
    <w:rsid w:val="00C3294C"/>
    <w:rsid w:val="00C43317"/>
    <w:rsid w:val="00C46AED"/>
    <w:rsid w:val="00C47F43"/>
    <w:rsid w:val="00C50C00"/>
    <w:rsid w:val="00C513F4"/>
    <w:rsid w:val="00C6040C"/>
    <w:rsid w:val="00C66335"/>
    <w:rsid w:val="00C716A0"/>
    <w:rsid w:val="00C770DC"/>
    <w:rsid w:val="00C85035"/>
    <w:rsid w:val="00CB2923"/>
    <w:rsid w:val="00CC00A2"/>
    <w:rsid w:val="00CC42A9"/>
    <w:rsid w:val="00CD12A0"/>
    <w:rsid w:val="00CD3B86"/>
    <w:rsid w:val="00CD69D9"/>
    <w:rsid w:val="00CD71F7"/>
    <w:rsid w:val="00CE6647"/>
    <w:rsid w:val="00CE6A6A"/>
    <w:rsid w:val="00CF5D48"/>
    <w:rsid w:val="00D00B0A"/>
    <w:rsid w:val="00D0149F"/>
    <w:rsid w:val="00D04D9F"/>
    <w:rsid w:val="00D06B07"/>
    <w:rsid w:val="00D07FD5"/>
    <w:rsid w:val="00D105D4"/>
    <w:rsid w:val="00D14D32"/>
    <w:rsid w:val="00D20917"/>
    <w:rsid w:val="00D20F6C"/>
    <w:rsid w:val="00D2205B"/>
    <w:rsid w:val="00D25257"/>
    <w:rsid w:val="00D36E93"/>
    <w:rsid w:val="00D407AA"/>
    <w:rsid w:val="00D42475"/>
    <w:rsid w:val="00D432DF"/>
    <w:rsid w:val="00D43F6E"/>
    <w:rsid w:val="00D452FB"/>
    <w:rsid w:val="00D47CB0"/>
    <w:rsid w:val="00D64B08"/>
    <w:rsid w:val="00D7002B"/>
    <w:rsid w:val="00D748BC"/>
    <w:rsid w:val="00D8259C"/>
    <w:rsid w:val="00D835B9"/>
    <w:rsid w:val="00D841E5"/>
    <w:rsid w:val="00D85C18"/>
    <w:rsid w:val="00D85D26"/>
    <w:rsid w:val="00D90112"/>
    <w:rsid w:val="00D970AB"/>
    <w:rsid w:val="00DB29D3"/>
    <w:rsid w:val="00DB29FF"/>
    <w:rsid w:val="00DC6090"/>
    <w:rsid w:val="00DF32C4"/>
    <w:rsid w:val="00DF3B5D"/>
    <w:rsid w:val="00E04966"/>
    <w:rsid w:val="00E06B7C"/>
    <w:rsid w:val="00E1476F"/>
    <w:rsid w:val="00E17C17"/>
    <w:rsid w:val="00E36B39"/>
    <w:rsid w:val="00E42064"/>
    <w:rsid w:val="00E451F5"/>
    <w:rsid w:val="00E45BD9"/>
    <w:rsid w:val="00E53B71"/>
    <w:rsid w:val="00E57BDA"/>
    <w:rsid w:val="00E63600"/>
    <w:rsid w:val="00E71A96"/>
    <w:rsid w:val="00E80BC5"/>
    <w:rsid w:val="00E81957"/>
    <w:rsid w:val="00E956E5"/>
    <w:rsid w:val="00EB16A5"/>
    <w:rsid w:val="00EB395B"/>
    <w:rsid w:val="00EC1B01"/>
    <w:rsid w:val="00ED3B3A"/>
    <w:rsid w:val="00EE3C7C"/>
    <w:rsid w:val="00EE60F3"/>
    <w:rsid w:val="00EF14F1"/>
    <w:rsid w:val="00EF218C"/>
    <w:rsid w:val="00F01E18"/>
    <w:rsid w:val="00F0241D"/>
    <w:rsid w:val="00F066AC"/>
    <w:rsid w:val="00F14804"/>
    <w:rsid w:val="00F14AF4"/>
    <w:rsid w:val="00F26B2B"/>
    <w:rsid w:val="00F30ECF"/>
    <w:rsid w:val="00F34FAB"/>
    <w:rsid w:val="00F378C1"/>
    <w:rsid w:val="00F404FD"/>
    <w:rsid w:val="00F5141A"/>
    <w:rsid w:val="00F5447D"/>
    <w:rsid w:val="00F54E11"/>
    <w:rsid w:val="00F60BB2"/>
    <w:rsid w:val="00F63DB6"/>
    <w:rsid w:val="00F70029"/>
    <w:rsid w:val="00F71C18"/>
    <w:rsid w:val="00F76D36"/>
    <w:rsid w:val="00F85A65"/>
    <w:rsid w:val="00F9080A"/>
    <w:rsid w:val="00F92803"/>
    <w:rsid w:val="00F96405"/>
    <w:rsid w:val="00FB4BDF"/>
    <w:rsid w:val="00FC20A8"/>
    <w:rsid w:val="00FC22F5"/>
    <w:rsid w:val="00FC2641"/>
    <w:rsid w:val="00FC4600"/>
    <w:rsid w:val="00FE2429"/>
    <w:rsid w:val="00FE2FC6"/>
    <w:rsid w:val="00FE658B"/>
    <w:rsid w:val="00FF1591"/>
    <w:rsid w:val="00FF5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,"/>
  <w:listSeparator w:val=";"/>
  <w14:defaultImageDpi w14:val="0"/>
  <w15:chartTrackingRefBased/>
  <w15:docId w15:val="{BC83B8FC-2F4B-4AE7-B29D-3793407B7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0FD"/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0906B4"/>
    <w:pPr>
      <w:keepNext/>
      <w:jc w:val="right"/>
      <w:outlineLvl w:val="1"/>
    </w:pPr>
    <w:rPr>
      <w:szCs w:val="20"/>
    </w:rPr>
  </w:style>
  <w:style w:type="paragraph" w:styleId="3">
    <w:name w:val="heading 3"/>
    <w:basedOn w:val="a"/>
    <w:next w:val="a"/>
    <w:link w:val="30"/>
    <w:uiPriority w:val="99"/>
    <w:qFormat/>
    <w:rsid w:val="000906B4"/>
    <w:pPr>
      <w:keepNext/>
      <w:ind w:firstLine="6663"/>
      <w:outlineLvl w:val="2"/>
    </w:pPr>
    <w:rPr>
      <w:szCs w:val="20"/>
    </w:rPr>
  </w:style>
  <w:style w:type="paragraph" w:styleId="4">
    <w:name w:val="heading 4"/>
    <w:basedOn w:val="a"/>
    <w:next w:val="a"/>
    <w:link w:val="40"/>
    <w:uiPriority w:val="99"/>
    <w:qFormat/>
    <w:rsid w:val="000906B4"/>
    <w:pPr>
      <w:keepNext/>
      <w:jc w:val="center"/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0906B4"/>
    <w:rPr>
      <w:rFonts w:cs="Times New Roman"/>
      <w:sz w:val="24"/>
    </w:rPr>
  </w:style>
  <w:style w:type="character" w:customStyle="1" w:styleId="40">
    <w:name w:val="Заголовок 4 Знак"/>
    <w:link w:val="4"/>
    <w:uiPriority w:val="99"/>
    <w:locked/>
    <w:rsid w:val="000906B4"/>
    <w:rPr>
      <w:rFonts w:cs="Times New Roman"/>
      <w:sz w:val="24"/>
    </w:rPr>
  </w:style>
  <w:style w:type="paragraph" w:styleId="a3">
    <w:name w:val="Title"/>
    <w:basedOn w:val="a"/>
    <w:link w:val="a4"/>
    <w:uiPriority w:val="99"/>
    <w:qFormat/>
    <w:rsid w:val="000906B4"/>
    <w:pPr>
      <w:jc w:val="center"/>
    </w:pPr>
    <w:rPr>
      <w:szCs w:val="20"/>
    </w:rPr>
  </w:style>
  <w:style w:type="table" w:styleId="a5">
    <w:name w:val="Table Grid"/>
    <w:basedOn w:val="a1"/>
    <w:uiPriority w:val="99"/>
    <w:rsid w:val="003F4A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141CB8"/>
    <w:pPr>
      <w:tabs>
        <w:tab w:val="center" w:pos="4677"/>
        <w:tab w:val="right" w:pos="9355"/>
      </w:tabs>
    </w:pPr>
  </w:style>
  <w:style w:type="character" w:customStyle="1" w:styleId="a7">
    <w:name w:val="Верхній колонтитул Знак"/>
    <w:link w:val="a6"/>
    <w:uiPriority w:val="99"/>
    <w:semiHidden/>
    <w:rPr>
      <w:sz w:val="24"/>
      <w:szCs w:val="24"/>
    </w:rPr>
  </w:style>
  <w:style w:type="paragraph" w:styleId="a8">
    <w:name w:val="footer"/>
    <w:basedOn w:val="a"/>
    <w:link w:val="a9"/>
    <w:uiPriority w:val="99"/>
    <w:rsid w:val="00141CB8"/>
    <w:pPr>
      <w:tabs>
        <w:tab w:val="center" w:pos="4677"/>
        <w:tab w:val="right" w:pos="9355"/>
      </w:tabs>
    </w:pPr>
  </w:style>
  <w:style w:type="character" w:customStyle="1" w:styleId="a9">
    <w:name w:val="Нижній колонтитул Знак"/>
    <w:link w:val="a8"/>
    <w:uiPriority w:val="99"/>
    <w:semiHidden/>
    <w:rPr>
      <w:sz w:val="24"/>
      <w:szCs w:val="24"/>
    </w:rPr>
  </w:style>
  <w:style w:type="character" w:styleId="aa">
    <w:name w:val="page number"/>
    <w:uiPriority w:val="99"/>
    <w:rsid w:val="00141CB8"/>
    <w:rPr>
      <w:rFonts w:cs="Times New Roman"/>
    </w:rPr>
  </w:style>
  <w:style w:type="character" w:customStyle="1" w:styleId="20">
    <w:name w:val="Заголовок 2 Знак"/>
    <w:link w:val="2"/>
    <w:uiPriority w:val="99"/>
    <w:locked/>
    <w:rsid w:val="000906B4"/>
    <w:rPr>
      <w:rFonts w:cs="Times New Roman"/>
      <w:sz w:val="24"/>
    </w:rPr>
  </w:style>
  <w:style w:type="table" w:styleId="1">
    <w:name w:val="Table Grid 1"/>
    <w:basedOn w:val="a1"/>
    <w:uiPriority w:val="99"/>
    <w:rsid w:val="009E294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4">
    <w:name w:val="Назва Знак"/>
    <w:link w:val="a3"/>
    <w:uiPriority w:val="99"/>
    <w:locked/>
    <w:rsid w:val="000906B4"/>
    <w:rPr>
      <w:rFonts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20.emf"/><Relationship Id="rId39" Type="http://schemas.openxmlformats.org/officeDocument/2006/relationships/image" Target="media/image33.wmf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footer" Target="foot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wmf"/><Relationship Id="rId29" Type="http://schemas.openxmlformats.org/officeDocument/2006/relationships/image" Target="media/image23.wmf"/><Relationship Id="rId41" Type="http://schemas.openxmlformats.org/officeDocument/2006/relationships/image" Target="media/image3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8.e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image" Target="media/image22.wmf"/><Relationship Id="rId36" Type="http://schemas.openxmlformats.org/officeDocument/2006/relationships/image" Target="media/image30.png"/><Relationship Id="rId10" Type="http://schemas.openxmlformats.org/officeDocument/2006/relationships/image" Target="media/image4.wmf"/><Relationship Id="rId19" Type="http://schemas.openxmlformats.org/officeDocument/2006/relationships/image" Target="media/image13.wmf"/><Relationship Id="rId31" Type="http://schemas.openxmlformats.org/officeDocument/2006/relationships/image" Target="media/image25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9.png"/><Relationship Id="rId33" Type="http://schemas.openxmlformats.org/officeDocument/2006/relationships/image" Target="media/image27.wmf"/><Relationship Id="rId38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 Российской Федерации</vt:lpstr>
    </vt:vector>
  </TitlesOfParts>
  <Company>IBM</Company>
  <LinksUpToDate>false</LinksUpToDate>
  <CharactersWithSpaces>6603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 Российской Федерации</dc:title>
  <dc:subject/>
  <dc:creator>xruyn</dc:creator>
  <cp:keywords/>
  <dc:description/>
  <cp:lastModifiedBy>Irina</cp:lastModifiedBy>
  <cp:revision>2</cp:revision>
  <cp:lastPrinted>2007-12-13T17:24:00Z</cp:lastPrinted>
  <dcterms:created xsi:type="dcterms:W3CDTF">2014-08-10T14:59:00Z</dcterms:created>
  <dcterms:modified xsi:type="dcterms:W3CDTF">2014-08-10T14:59:00Z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