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BC" w:rsidRPr="00FE0B79" w:rsidRDefault="007C2BBC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88640137"/>
      <w:bookmarkStart w:id="1" w:name="_Toc258348123"/>
      <w:bookmarkStart w:id="2" w:name="_Toc261468155"/>
      <w:r w:rsidRPr="00FE0B79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9A14E0" w:rsidRPr="00FE0B79">
        <w:rPr>
          <w:rFonts w:ascii="Times New Roman" w:hAnsi="Times New Roman" w:cs="Times New Roman"/>
          <w:sz w:val="28"/>
          <w:szCs w:val="28"/>
        </w:rPr>
        <w:t xml:space="preserve">№ </w:t>
      </w:r>
      <w:r w:rsidRPr="00FE0B79">
        <w:rPr>
          <w:rFonts w:ascii="Times New Roman" w:hAnsi="Times New Roman" w:cs="Times New Roman"/>
          <w:sz w:val="28"/>
          <w:szCs w:val="28"/>
        </w:rPr>
        <w:t>1</w:t>
      </w:r>
      <w:bookmarkEnd w:id="0"/>
      <w:bookmarkEnd w:id="1"/>
      <w:bookmarkEnd w:id="2"/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 ходе проверки деятельности торгового предприятия (являющегося юридическим лицом), реализующего алкогольную продукцию, было выявлено:</w:t>
      </w:r>
    </w:p>
    <w:p w:rsidR="007C2BBC" w:rsidRPr="00FE0B79" w:rsidRDefault="009A14E0" w:rsidP="00FE0B79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</w:t>
      </w:r>
      <w:r w:rsidR="007C2BBC" w:rsidRPr="00FE0B79">
        <w:rPr>
          <w:sz w:val="28"/>
          <w:szCs w:val="28"/>
        </w:rPr>
        <w:t xml:space="preserve"> розничной продаже находится партия коньяка без сертификатов соответствия;</w:t>
      </w:r>
    </w:p>
    <w:p w:rsidR="007C2BBC" w:rsidRPr="00FE0B79" w:rsidRDefault="009A14E0" w:rsidP="00FE0B79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а</w:t>
      </w:r>
      <w:r w:rsidR="007C2BBC" w:rsidRPr="00FE0B79">
        <w:rPr>
          <w:sz w:val="28"/>
          <w:szCs w:val="28"/>
        </w:rPr>
        <w:t>лкогольная продукция отпускается лицам до 18 лет;</w:t>
      </w:r>
    </w:p>
    <w:p w:rsidR="007C2BBC" w:rsidRPr="00FE0B79" w:rsidRDefault="009A14E0" w:rsidP="00FE0B79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</w:t>
      </w:r>
      <w:r w:rsidR="007C2BBC" w:rsidRPr="00FE0B79">
        <w:rPr>
          <w:sz w:val="28"/>
          <w:szCs w:val="28"/>
        </w:rPr>
        <w:t>а складе находится партия водки без сопроводительных документов.</w:t>
      </w:r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При открытии бутылки обнаружился запах ацетона.</w:t>
      </w:r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Партии коньяка были изъяты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и уничтожены. Протоколы об административных правонарушениях были составлены через 20 дней. Защитник к участию в деле не был допущен до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составления протокола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об административном правонарушений.</w:t>
      </w:r>
    </w:p>
    <w:p w:rsidR="007C2BBC" w:rsidRPr="00FE0B79" w:rsidRDefault="007C2BBC" w:rsidP="00FE0B7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Какие административные правонарушения были совершены?</w:t>
      </w:r>
    </w:p>
    <w:p w:rsidR="007C2BBC" w:rsidRPr="00FE0B79" w:rsidRDefault="007C2BBC" w:rsidP="00FE0B7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Какие процессуальные документы должны быть составлены?</w:t>
      </w:r>
    </w:p>
    <w:p w:rsidR="007C2BBC" w:rsidRPr="00FE0B79" w:rsidRDefault="007C2BBC" w:rsidP="00FE0B7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Необходимо ли изымать продукцию и проводить экспертизу?</w:t>
      </w:r>
    </w:p>
    <w:p w:rsidR="007C2BBC" w:rsidRPr="00FE0B79" w:rsidRDefault="007C2BBC" w:rsidP="00FE0B79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Какие должностные лица уполномочены: 1. Составлять протоколы об этих административных правонарушениях? 2. Рассматривать дела об этих правонарушениях?</w:t>
      </w:r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Решение</w:t>
      </w:r>
    </w:p>
    <w:p w:rsidR="007C2BBC" w:rsidRPr="00FE0B79" w:rsidRDefault="00707717" w:rsidP="00FE0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Согласно ч.2 ст. 16 ФЗ «О государственном регулировании производства и оборота этилового спирта, алкогольной и спиртосодержащей продукции» н</w:t>
      </w:r>
      <w:r w:rsidR="007C2BBC" w:rsidRPr="00FE0B79">
        <w:rPr>
          <w:rFonts w:ascii="Times New Roman" w:hAnsi="Times New Roman" w:cs="Times New Roman"/>
          <w:sz w:val="28"/>
          <w:szCs w:val="28"/>
        </w:rPr>
        <w:t>е допускается розничная продажа алкогольной продукции:</w:t>
      </w:r>
    </w:p>
    <w:p w:rsidR="007C2BBC" w:rsidRPr="00FE0B79" w:rsidRDefault="007C2BBC" w:rsidP="00FE0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детских, образовательных и медицинских организациях;</w:t>
      </w:r>
    </w:p>
    <w:p w:rsidR="007C2BBC" w:rsidRPr="00FE0B79" w:rsidRDefault="007C2BBC" w:rsidP="00FE0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на всех видах общественного транспорта (транспорта общего пользования) городского и пригородного сообщения;</w:t>
      </w:r>
    </w:p>
    <w:p w:rsidR="007C2BBC" w:rsidRPr="00FE0B79" w:rsidRDefault="007C2BBC" w:rsidP="00FE0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физкультурно-оздоровительных и спортивных сооружениях;</w:t>
      </w:r>
    </w:p>
    <w:p w:rsidR="007C2BBC" w:rsidRPr="00FE0B79" w:rsidRDefault="007C2BBC" w:rsidP="00FE0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несовершеннолетним;</w:t>
      </w:r>
    </w:p>
    <w:p w:rsidR="007C2BBC" w:rsidRPr="00FE0B79" w:rsidRDefault="007C2BB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сопроводительных документов в соответствии с требованиями статьи 10.2 настоящего Федерального закона, без сертификатов соответствия или деклараций о соответствии и без маркировки в соответствии со статьей 12 настоящего Федерального закона.</w:t>
      </w:r>
    </w:p>
    <w:p w:rsidR="007C2BBC" w:rsidRPr="00FE0B79" w:rsidRDefault="007C2BB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(в ред. Федерального закона от 30.12.2008 N 313-ФЗ)</w:t>
      </w:r>
    </w:p>
    <w:p w:rsidR="00DC58DA" w:rsidRPr="00FE0B79" w:rsidRDefault="00DC58DA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Руководствуясь изложенным, мы видим, что были допущены следующие </w:t>
      </w:r>
      <w:r w:rsidRPr="00FE0B79">
        <w:rPr>
          <w:b/>
          <w:sz w:val="28"/>
          <w:szCs w:val="28"/>
        </w:rPr>
        <w:t>нарушения действующего законодательства</w:t>
      </w:r>
      <w:r w:rsidRPr="00FE0B79">
        <w:rPr>
          <w:sz w:val="28"/>
          <w:szCs w:val="28"/>
        </w:rPr>
        <w:t xml:space="preserve">: в розничной продаже находится партия коньяка без сертификатов соответствия; на складе находится партия водки </w:t>
      </w:r>
      <w:r w:rsidR="00170EE5" w:rsidRPr="00FE0B79">
        <w:rPr>
          <w:sz w:val="28"/>
          <w:szCs w:val="28"/>
        </w:rPr>
        <w:t>без сопроводительных документов; алкогольная продукция отпускается лицам до 18 лет.</w:t>
      </w:r>
    </w:p>
    <w:p w:rsidR="00DC58DA" w:rsidRPr="00FE0B79" w:rsidRDefault="00170EE5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Данные действия будут квалифицироваться по следующим статьям КоАП РФ:</w:t>
      </w:r>
    </w:p>
    <w:p w:rsidR="003A3DFF" w:rsidRPr="00FE0B79" w:rsidRDefault="00170EE5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b/>
          <w:sz w:val="28"/>
          <w:szCs w:val="28"/>
        </w:rPr>
        <w:t xml:space="preserve">1. </w:t>
      </w:r>
      <w:r w:rsidR="003A3DFF" w:rsidRPr="00FE0B79">
        <w:rPr>
          <w:b/>
          <w:sz w:val="28"/>
          <w:szCs w:val="28"/>
        </w:rPr>
        <w:t>по части 2 статьи 14.16</w:t>
      </w:r>
      <w:r w:rsidR="00FE0B79">
        <w:rPr>
          <w:b/>
          <w:sz w:val="28"/>
          <w:szCs w:val="28"/>
        </w:rPr>
        <w:t xml:space="preserve"> </w:t>
      </w:r>
      <w:r w:rsidR="003A3DFF" w:rsidRPr="00FE0B79">
        <w:rPr>
          <w:b/>
          <w:sz w:val="28"/>
          <w:szCs w:val="28"/>
        </w:rPr>
        <w:t>КоАП РФ –</w:t>
      </w:r>
      <w:r w:rsidR="00FE0B79">
        <w:rPr>
          <w:b/>
          <w:sz w:val="28"/>
          <w:szCs w:val="28"/>
        </w:rPr>
        <w:t xml:space="preserve"> </w:t>
      </w:r>
      <w:r w:rsidR="003A3DFF" w:rsidRPr="00FE0B79">
        <w:rPr>
          <w:sz w:val="28"/>
          <w:szCs w:val="28"/>
        </w:rPr>
        <w:t>поставка или розничная продажа алкогольной и спиртосодержащей продукции без надлежаще оформленных товаротранспортных документов, без сертификата соответствия по каждому наименованию продукции, без справки к грузовой таможенной декларации или без ее копии с оригиналами оттисков печатей предыдущего собственника (на импортную алкогольную продукцию) либо без справки к товаротранспортной накладной (на отечественную алкогольную продукцию), а равно поставка или розничная продажа алкогольной и спиртосодержащей продукции в таре и упаковке, не соответствующих установленным законом требованиям, 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продукции; на юридических лиц - от сорока тысяч до пятидесяти тысяч рублей с конфискацией алкогольной и спиртосодержащей продукции.</w:t>
      </w:r>
    </w:p>
    <w:p w:rsidR="003A3DFF" w:rsidRPr="00FE0B79" w:rsidRDefault="003A3DFF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(в ред. Федерального закона от 22.06.2007 N 116-ФЗ)</w:t>
      </w:r>
    </w:p>
    <w:p w:rsidR="003A3DFF" w:rsidRPr="00FE0B79" w:rsidRDefault="003A3DFF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b/>
          <w:sz w:val="28"/>
          <w:szCs w:val="28"/>
        </w:rPr>
        <w:t xml:space="preserve">2. по </w:t>
      </w:r>
      <w:r w:rsidR="00170EE5" w:rsidRPr="00FE0B79">
        <w:rPr>
          <w:b/>
          <w:sz w:val="28"/>
          <w:szCs w:val="28"/>
        </w:rPr>
        <w:t xml:space="preserve">ч. 3 ст. 14.16 </w:t>
      </w:r>
      <w:r w:rsidRPr="00FE0B79">
        <w:rPr>
          <w:b/>
          <w:sz w:val="28"/>
          <w:szCs w:val="28"/>
        </w:rPr>
        <w:t>КоАП РФ –</w:t>
      </w:r>
      <w:r w:rsidR="00FE0B79">
        <w:rPr>
          <w:b/>
          <w:sz w:val="28"/>
          <w:szCs w:val="28"/>
        </w:rPr>
        <w:t xml:space="preserve"> </w:t>
      </w:r>
      <w:r w:rsidRPr="00FE0B79">
        <w:rPr>
          <w:sz w:val="28"/>
          <w:szCs w:val="28"/>
        </w:rPr>
        <w:t>нарушение иных правил розничной продажи алкогольной и спиртосодержащей продукции -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таковой; на юридических лиц - от тридцати тысяч до сорока тысяч рублей с конфискацией алкогольной и спиртосодержащей продукции или без таковой.(в ред. Федерального закона от 22.06.2007 N 116-ФЗ)</w:t>
      </w:r>
      <w:r w:rsidR="00FE0B79">
        <w:rPr>
          <w:sz w:val="28"/>
          <w:szCs w:val="28"/>
        </w:rPr>
        <w:t>.</w:t>
      </w:r>
    </w:p>
    <w:p w:rsidR="004A1D9C" w:rsidRPr="00FE0B79" w:rsidRDefault="004A1D9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Протокол об административном правонарушении является процессуальным документом, служащим основанием для возбуждения производства по делу об административном правонарушении, поскольку в данном документе фиксируется факт совершения соответствующего нарушения.</w:t>
      </w:r>
    </w:p>
    <w:p w:rsidR="004A1D9C" w:rsidRPr="00FE0B79" w:rsidRDefault="004A1D9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Протокол составляется практически во всех случаях совершения правонарушений. Кодексом установлены исключения из этого общего правила. Во-первых, дела о некоторых категориях административных правонарушений возбуждаются только прокурором, который выносит соответствующие постановления (ст. 28.4). Во-вторых, предусмотрены случаи, когда административное наказание в виде предупреждения или штрафа назначается на месте совершения правонарушения, где и происходит процессуальное оформление соответствующих действий, не требующих составления протокола (ст. 28.6). В-третьих, с 1 июля 2008 г. вступили в силу положения, устанавливающие, что протокол не составляется при выявлении правонарушения в области дорожного движения (гл. 12 Кодекса), зафиксированного с применением работающих в автоматическом режиме специальных технических средств или средств фото- и киносъемки, видеозаписи (ст. 28.6). Отметим также, что согласно ч. 1.1 ст. 28.6 протокол не составляется при применении судебными приставами-исполнителями ст. 17.14 (ч. 1 и 3) и 17.15 Кодекса.</w:t>
      </w:r>
    </w:p>
    <w:p w:rsidR="007C2BBC" w:rsidRPr="00FE0B79" w:rsidRDefault="007C2BB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КоАП РФ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4A1D9C" w:rsidRPr="00FE0B79" w:rsidRDefault="004A1D9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2BBC" w:rsidRPr="00FE0B79">
        <w:rPr>
          <w:rFonts w:ascii="Times New Roman" w:hAnsi="Times New Roman" w:cs="Times New Roman"/>
          <w:sz w:val="28"/>
          <w:szCs w:val="28"/>
        </w:rPr>
        <w:t>ст. 28.5. КоАП РФ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4A1D9C" w:rsidRPr="00FE0B79" w:rsidRDefault="004A1D9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Из условия задачи мы видим - протоколы об административных правонарушениях были составлены через 20 дней, что будет является нарушением закона.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На основании п.5. ст. 27.10 КоАП РФ об изъятии вещей и документов составляется протокол либо делается соответствующая запись в протоколе о доставлении, в протоколе осмотра места совершения административного правонарушения или в протоколе об административном задержании. (в ред. Федерального закона от 24.07.2007 N 210-ФЗ)</w:t>
      </w:r>
    </w:p>
    <w:p w:rsidR="00FA243C" w:rsidRPr="00FE0B79" w:rsidRDefault="00FA243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Значит, должен быть составлен протокол изъятия алкогольной продукции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Pr="00FE0B79">
        <w:rPr>
          <w:rFonts w:ascii="Times New Roman" w:hAnsi="Times New Roman" w:cs="Times New Roman"/>
          <w:sz w:val="28"/>
          <w:szCs w:val="28"/>
        </w:rPr>
        <w:t>(водки, коньяка).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Изъятые наркотические средства и психотропные вещества, а также этиловый спирт, алкогольная и спиртосодержащая продукция, не отвечающие обязательным требованиям стандартов, санитарных правил и гигиенических нормативов, подлежат направлению на переработку или уничтожению в порядке, установленном Правительством Российской Федерации. Образцы подлежащих уничтожению наркотических средств и психотропных веществ, этилового спирта, алкогольной и спиртосодержащей продукции хранятся до вступления в законную силу постановления по делу об административном правонарушении – п.12 ст. 27.10 КоАП РФ.</w:t>
      </w:r>
    </w:p>
    <w:p w:rsidR="00FA243C" w:rsidRPr="00FE0B79" w:rsidRDefault="00FA243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Согласно статье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Pr="00FE0B79">
        <w:rPr>
          <w:rFonts w:ascii="Times New Roman" w:hAnsi="Times New Roman" w:cs="Times New Roman"/>
          <w:sz w:val="28"/>
          <w:szCs w:val="28"/>
        </w:rPr>
        <w:t>25 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спирт, алкогольная и спиртосодержащая продукция в случае, если они реализуются: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соответствующих лицензий;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сертификатов соответствия или деклараций о соответствии;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маркировки в соответствии со статьей 12 настоящего Федерального закона, за исключением оборота этилового спирта и спиртосодержащей продукции, а также случаев, предусмотренных законом, либо с маркировкой поддельными марками;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соответствия государственным стандартам и техническим условиям;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статьи 8 настоящего Федерального закона;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(абзац введен Федеральным законом от 21.07.2005 N 102-ФЗ, в ред. Федерального закона от 29.12.2006 N 248-ФЗ)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 содержанием в своем составе этилового спирта, произведенного из непищевого сырья или имеющего денатурирующие добавки, за исключением спиртосодержащей непищевой продукции;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 бесхозяйное имущество;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без документов, подтверждающих легальность производства и оборота такой продукции.</w:t>
      </w:r>
    </w:p>
    <w:p w:rsidR="00FA243C" w:rsidRPr="00FE0B79" w:rsidRDefault="00FA243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Изъятие и </w:t>
      </w:r>
      <w:r w:rsidRPr="002927D6">
        <w:rPr>
          <w:sz w:val="28"/>
          <w:szCs w:val="28"/>
        </w:rPr>
        <w:t>конфискация</w:t>
      </w:r>
      <w:r w:rsidRPr="00FE0B79">
        <w:rPr>
          <w:sz w:val="28"/>
          <w:szCs w:val="28"/>
        </w:rPr>
        <w:t xml:space="preserve"> этилового спирта, алкогольной и спиртосодержащей продукции, находящихся в незаконном обороте, осуществляются в соответствии с законодательством Российской Федерации.</w:t>
      </w:r>
    </w:p>
    <w:p w:rsidR="00FA243C" w:rsidRPr="00FE0B79" w:rsidRDefault="00FA243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Хранение изъятых этилового спирта, алкогольной и спиртосодержащей продукции осуществляется в местах, определенных решением органов, которыми произведено их изъятие.</w:t>
      </w:r>
    </w:p>
    <w:p w:rsidR="00FA243C" w:rsidRPr="00FE0B79" w:rsidRDefault="00FA243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Конфискованные этиловый спирт, алкогольная и спиртосодержащая продукция, не соответствующие государственным стандартам и техническим условиям, а также алкогольная продукция, содержащая в своем составе этиловый спирт, произведенный из непищевого сырья, или имеющая денатурирующие добавки, подлежат переработке на договорных условиях в этиловый спирт для технических нужд либо спиртосодержащую непищевую продукцию. При невозможности осуществить такую переработку конфискованные этиловый спирт, алкогольная и спиртосодержащая продукция подлежат уничтожению. Данные устанавливаются на основании экспертизы.</w:t>
      </w:r>
    </w:p>
    <w:p w:rsidR="00FA243C" w:rsidRPr="00FE0B79" w:rsidRDefault="00FA243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Далее. Статья 48 Конституции РФ закрепляет право каждого на получение квалифицированной юридической помощи, в том числе бесплатной, в случаях, предусмотренных законом. КоАП РФ конкретизирует и развивает эти конституционные положения применительно к урегулированию проблем участия защитника в процессе производства по делам об административных правонарушениях. На указанные отношения распространяются также нормы Федерального закона от 31 мая 2002 г. N 63-ФЗ "Об адвокатской деятельности и адвокатуре в Российской Федерации" (с изм. и доп.).</w:t>
      </w:r>
    </w:p>
    <w:p w:rsidR="00FA243C" w:rsidRPr="00FE0B79" w:rsidRDefault="00FA243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КоАП РФ вводит такие процессуальные фигуры, как защитник и представитель. Лицу, в отношении которого ведется производство по делу, юридическая помощь оказывается защитником, а потерпевшему - представителем.</w:t>
      </w:r>
    </w:p>
    <w:p w:rsidR="001875AC" w:rsidRPr="00FE0B79" w:rsidRDefault="001875A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Часть 4 статьи 25.5 КоАП РФ определяет вступление защитника и представителя в производство по делам об административных правонарушениях с момента возбуждения дела об административном правонарушении.</w:t>
      </w:r>
    </w:p>
    <w:p w:rsidR="001875AC" w:rsidRPr="00FE0B79" w:rsidRDefault="001875A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 силу ч.4 ст. 28.1 КоАП РФ дело об административном правонарушении считается возбужденным с момента: 1) составления протокола осмотра места совершения административного правонарушения; 2) составления первого протокола о применении мер обеспечения производства по делу об административном правонарушении, предусмотренных статьей 27.1 настоящего Кодекса; 3)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правонарушении; 4)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настоящего Кодекса; 5) утратил силу. - Федеральный закон от 09.11.2009 N 249-ФЗ; 6) вынесения постановления по делу об административном правонарушении в случае, предусмотренном частью 1 или 3 статьи 28.6 настоящего Кодекса.</w:t>
      </w:r>
    </w:p>
    <w:p w:rsidR="001875AC" w:rsidRPr="00FE0B79" w:rsidRDefault="001875AC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(в ред. Федерального закона от 09.11.2009 N 249-ФЗ).</w:t>
      </w:r>
    </w:p>
    <w:p w:rsidR="00FA243C" w:rsidRPr="00FE0B79" w:rsidRDefault="001875A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Таким образом, мы считаем, что защитник не правомерно не был допущен к участию в деле.</w:t>
      </w:r>
    </w:p>
    <w:p w:rsidR="007C2BBC" w:rsidRPr="00FE0B79" w:rsidRDefault="007C2BBC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правонарушениях, предусмотренных ч.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Pr="00FE0B79">
        <w:rPr>
          <w:rFonts w:ascii="Times New Roman" w:hAnsi="Times New Roman" w:cs="Times New Roman"/>
          <w:sz w:val="28"/>
          <w:szCs w:val="28"/>
        </w:rPr>
        <w:t>2 статьи 14.16 КоАП РФ, рассматриваются судьями.</w:t>
      </w:r>
    </w:p>
    <w:p w:rsidR="007C2BBC" w:rsidRPr="00FE0B79" w:rsidRDefault="007C2BBC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Протокол об административном правонарушении на основании статьи 28.3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п.1 и 63 КоАП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РФ вправе составлять должностные лица органов государственной инспекции по торговле, качеству товаров и защите прав потребителей, а также должностные лица органов внутренних дел (милиции).</w:t>
      </w:r>
    </w:p>
    <w:p w:rsidR="00FE0B79" w:rsidRDefault="00FE0B79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88640138"/>
      <w:bookmarkStart w:id="4" w:name="_Toc258348124"/>
      <w:bookmarkStart w:id="5" w:name="_Toc260837619"/>
    </w:p>
    <w:p w:rsidR="00FA17B5" w:rsidRPr="00FE0B79" w:rsidRDefault="00D56144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61468156"/>
      <w:r w:rsidR="00FA17B5" w:rsidRPr="00FE0B79">
        <w:rPr>
          <w:rFonts w:ascii="Times New Roman" w:hAnsi="Times New Roman" w:cs="Times New Roman"/>
          <w:sz w:val="28"/>
          <w:szCs w:val="28"/>
        </w:rPr>
        <w:t>Задача № 2</w:t>
      </w:r>
      <w:bookmarkEnd w:id="3"/>
      <w:bookmarkEnd w:id="4"/>
      <w:bookmarkEnd w:id="5"/>
      <w:bookmarkEnd w:id="6"/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Гражданин Петров 12 ноября обратился в суд с заявлением об оспаривании действии сотрудников ППС, незаконно остановивших его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на улице Ленина 11 сентября. Сотрудники милиции избили его и отобрали сотовый телефон. Гражданин потребовал привлечь сотрудников милиции к ответственности, вернуть телефон, возместить расходы на лечение(5 тысяч рублей) и моральный ущерб (3 тысячи рублей).</w:t>
      </w: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Судья обязал явиться в судебное заседание представителя ОВД соответствующего района и истребовал доказательства по делу. Представитель не явился, сославшись на занятость, доказательства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непричастности сотрудников не представил, так как посчитал, что обязанность по доказыванию вины сотрудников возлагается на гражданина; гражданину следовало обратиться сначала с жалобой в ОВД.</w:t>
      </w: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Оцените правомерность действий судьи и должностных лиц милиции.</w:t>
      </w: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Решение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Пункт 2 ст. 11 Закона «О милиции» устанавливает три основания проверки сотрудниками милиции у гражданина документов, удостоверяющих его личность: а) при подозрении гражданина в совершении преступления; б) при наличии повода к возбуждению в отношении гражданина дела об административном правонарушении; в) при предположении, что гражданин находится в розыске.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Достаточные основания подозревать гражданина в совершении преступления установлены ст. 91 УПК РФ. Это такие случаи, когда: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а) лицо застигнуто при совершении преступления или непосредственно после его совершения;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б) потерпевшие или очевидцы укажут на данное лицо как на совершившее преступление;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в) на этом лице или его одежде, при нем или в его жилище будут обнаружены следы преступления;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г) имеются иные данные, дающие основание подозревать лицо в совершении преступления, если это лицо пыталось скрыться.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Поводы к возбуждению дела об административном правонарушении определены ст. 28.1 КоАП РФ. В качестве них в нашем случае выступают: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а) непосредственное обнаружение сотрудником милиции достаточных данных, указывающих на наличие события административного правонарушения;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б) поступившие в милицию из других государственных органов, органов местного самоуправления, общественных объединений материалы, содержащие данные, указывающие на наличие события административного правонарушения;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в) сообщения и заявления физических и юридических лиц, сообщения в средствах массовой информации, содержащие данные, указывающие на наличие события административного правонарушения.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При непосредственном обнаружении сотрудником милиции события административного правонарушения достаточными данными могут служить, в частности, личное восприятие сотрудником милиции события правонарушения (в том числе, например, с помощью технических средств контроля скорости движения транспортных средств), показания потерпевших и очевидцев на конкретное лицо как на совершившее административное правонарушение, обнаружение на конкретном лице, на его одежде, при нем или в жилище лица следов административного правонарушения.</w:t>
      </w: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Значит, сотрудники милиции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вправе были остановит гражданина Петрова, для проверки документов.</w:t>
      </w:r>
    </w:p>
    <w:p w:rsidR="00AF47E9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 ст. 12 Закона о милиции идет речь об условиях и пределах применения милицией физической силы, специальных средств и огнестрельного оружия, а также об определенном порядке их использования, который включает в себя законодательно установленные действия сотрудника милиции перед, в момент и после применения силы и оружия.</w:t>
      </w:r>
    </w:p>
    <w:p w:rsidR="00FA17B5" w:rsidRPr="00FE0B79" w:rsidRDefault="00AF47E9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П</w:t>
      </w:r>
      <w:r w:rsidR="00FA17B5" w:rsidRPr="00FE0B79">
        <w:rPr>
          <w:rFonts w:ascii="Times New Roman" w:hAnsi="Times New Roman" w:cs="Times New Roman"/>
          <w:sz w:val="28"/>
          <w:szCs w:val="28"/>
        </w:rPr>
        <w:t>ри применении физической силы, специальных средств или огнестрельного оружия сотрудник милиции обязан:</w:t>
      </w:r>
    </w:p>
    <w:p w:rsidR="00FA17B5" w:rsidRPr="00FE0B79" w:rsidRDefault="00FA17B5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предупредить о намерении их использовать, предоставив при этом достаточно времени для выполнения требований сотрудника милиции, за исключением тех случаев, когда промедление в применении физической силы, специальных средств или огнестрельного оружия создает непосредственную опасность жизни и здоровью граждан и сотрудников милиции, может повлечь иные тяжкие последствия или когда такое предупреждение в создавшейся обстановке является неуместным или невозможным;</w:t>
      </w:r>
    </w:p>
    <w:p w:rsidR="00FA17B5" w:rsidRPr="00FE0B79" w:rsidRDefault="00FA17B5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стремиться в зависимости от характера и степени опасности правонарушения и лиц, его совершивших, и силы оказываемого противодействия к тому, чтобы любой ущерб, причиняемый при этом, был минимальным;</w:t>
      </w:r>
    </w:p>
    <w:p w:rsidR="00FA17B5" w:rsidRPr="00FE0B79" w:rsidRDefault="00FA17B5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обеспечить лицам, получившим телесные повреждения, предоставление первой помощи и уведомление в возможно короткий срок их родственников;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(в ред. Федерального закона от 25.11.2009 N 267-ФЗ)</w:t>
      </w:r>
    </w:p>
    <w:p w:rsidR="00FA17B5" w:rsidRPr="00FE0B79" w:rsidRDefault="00FA17B5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уведомить прокурора о всех случаях смерти или ранения.</w:t>
      </w:r>
    </w:p>
    <w:p w:rsidR="00FA17B5" w:rsidRPr="00FE0B79" w:rsidRDefault="00FA17B5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Применение физической силы, специальных средств и огнестрельного оружия с превышением полномочий влечет за собой ответственность, установленную законом.</w:t>
      </w:r>
    </w:p>
    <w:p w:rsidR="00FA17B5" w:rsidRPr="00FE0B79" w:rsidRDefault="00FA17B5" w:rsidP="00FE0B79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 xml:space="preserve">Данных действий сотрудников милиции из условия задачи не усматривается, а </w:t>
      </w:r>
      <w:r w:rsidR="00651327" w:rsidRPr="00FE0B79">
        <w:rPr>
          <w:rFonts w:ascii="Times New Roman" w:hAnsi="Times New Roman" w:cs="Times New Roman"/>
          <w:sz w:val="28"/>
          <w:szCs w:val="28"/>
        </w:rPr>
        <w:t>следовательно,</w:t>
      </w:r>
      <w:r w:rsidRPr="00FE0B79">
        <w:rPr>
          <w:rFonts w:ascii="Times New Roman" w:hAnsi="Times New Roman" w:cs="Times New Roman"/>
          <w:sz w:val="28"/>
          <w:szCs w:val="28"/>
        </w:rPr>
        <w:t xml:space="preserve"> их действия по применению физической силы в отношени</w:t>
      </w:r>
      <w:r w:rsidR="00651327" w:rsidRPr="00FE0B79">
        <w:rPr>
          <w:rFonts w:ascii="Times New Roman" w:hAnsi="Times New Roman" w:cs="Times New Roman"/>
          <w:sz w:val="28"/>
          <w:szCs w:val="28"/>
        </w:rPr>
        <w:t>и гражданина Петрова не законны и не обоснованны.</w:t>
      </w:r>
    </w:p>
    <w:p w:rsidR="00FA17B5" w:rsidRPr="00FE0B79" w:rsidRDefault="00FA17B5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На основании статьи 39 ФЗ «О милиции» гражданин, считающий, что действие либо бездействие сотрудника милиции привело к ущемлению его прав, свобод и законных интересов, вправе обжаловать это действие или бездействие вышестоящим органам или должностному лицу милиции, прокурору или в суд.</w:t>
      </w:r>
    </w:p>
    <w:p w:rsidR="00FA17B5" w:rsidRPr="00FE0B79" w:rsidRDefault="00FA17B5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Порядок судебного обжалования урегулирован Законом Российской Федерации от 27 апреля 1993 г. "Об обжаловании в суд действий и решений, нарушающих права и свободы граждан". В соответствии с ним каждый гражданин вправе обратиться с жалобой в суд, если считает, что неправомерными действиями (решениями) государственных органов, их должностных лиц и государственных служащих нарушены его права и свободы.</w:t>
      </w:r>
    </w:p>
    <w:p w:rsidR="00FA17B5" w:rsidRPr="00FE0B79" w:rsidRDefault="00FA17B5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Жалоба подается по усмотрению гражданина либо в суд по месту его жительства, либо в суд по месту нахождения органа, должностного лица.</w:t>
      </w:r>
    </w:p>
    <w:p w:rsidR="00FA17B5" w:rsidRPr="00FE0B79" w:rsidRDefault="00AF47E9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Согласно</w:t>
      </w:r>
      <w:r w:rsidR="00FA17B5" w:rsidRPr="00FE0B79">
        <w:rPr>
          <w:sz w:val="28"/>
          <w:szCs w:val="28"/>
        </w:rPr>
        <w:t xml:space="preserve"> ст. 6 ФЗ "Об обжаловании в суд действий и решений, нарушающих права и свободы граждан" на государственные органы, органы местного самоуправления, учреждения, предприятия и их объединения, общественные объединения, на должностных лиц, государственных служащих, действия (решения) которых обжалуются гражданином, возлагается процессуальная обязанность документально доказать законность обжалуемых действий (решений); гражданин освобождается от обязанности доказывать незаконность обжалуемых действий (решений), но обязан доказать факт нарушения своих прав и свобод.</w:t>
      </w:r>
    </w:p>
    <w:p w:rsidR="00FA17B5" w:rsidRPr="00FE0B79" w:rsidRDefault="00651327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Руководствуясь вышеизложенными положениями, считаем, что </w:t>
      </w:r>
      <w:r w:rsidR="003561B8" w:rsidRPr="00FE0B79">
        <w:rPr>
          <w:sz w:val="28"/>
          <w:szCs w:val="28"/>
        </w:rPr>
        <w:t>утверждения</w:t>
      </w:r>
      <w:r w:rsidR="00FA17B5" w:rsidRPr="00FE0B79">
        <w:rPr>
          <w:sz w:val="28"/>
          <w:szCs w:val="28"/>
        </w:rPr>
        <w:t xml:space="preserve"> представителя правоохранительных органов не законны.</w:t>
      </w:r>
    </w:p>
    <w:p w:rsidR="00FE0B79" w:rsidRDefault="00FE0B79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88640139"/>
      <w:bookmarkStart w:id="8" w:name="_Toc258348125"/>
      <w:bookmarkStart w:id="9" w:name="_Toc260411936"/>
      <w:bookmarkStart w:id="10" w:name="_Toc261468157"/>
    </w:p>
    <w:p w:rsidR="00C55374" w:rsidRPr="00FE0B79" w:rsidRDefault="00C55374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Задача № 3</w:t>
      </w:r>
      <w:bookmarkEnd w:id="7"/>
      <w:bookmarkEnd w:id="8"/>
      <w:bookmarkEnd w:id="9"/>
      <w:bookmarkEnd w:id="10"/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На имя генерального директора ОАО с заявлением о предоставлении отпуска без сохранения заработной платы обратились:</w:t>
      </w:r>
    </w:p>
    <w:p w:rsidR="00C55374" w:rsidRPr="00FE0B79" w:rsidRDefault="00C55374" w:rsidP="00FE0B79">
      <w:pPr>
        <w:pStyle w:val="ConsNormal"/>
        <w:numPr>
          <w:ilvl w:val="1"/>
          <w:numId w:val="5"/>
        </w:numPr>
        <w:tabs>
          <w:tab w:val="clear" w:pos="150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заведующий складом для проведения ремонта квартиры;</w:t>
      </w:r>
    </w:p>
    <w:p w:rsidR="00C55374" w:rsidRPr="00FE0B79" w:rsidRDefault="00C55374" w:rsidP="00FE0B79">
      <w:pPr>
        <w:pStyle w:val="ConsNormal"/>
        <w:numPr>
          <w:ilvl w:val="1"/>
          <w:numId w:val="5"/>
        </w:numPr>
        <w:tabs>
          <w:tab w:val="clear" w:pos="150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товаровед, допущенный к вступительным экзаменам в университет;</w:t>
      </w:r>
    </w:p>
    <w:p w:rsidR="00C55374" w:rsidRPr="00FE0B79" w:rsidRDefault="00C55374" w:rsidP="00FE0B79">
      <w:pPr>
        <w:pStyle w:val="ConsNormal"/>
        <w:numPr>
          <w:ilvl w:val="1"/>
          <w:numId w:val="5"/>
        </w:numPr>
        <w:tabs>
          <w:tab w:val="clear" w:pos="150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вахтер, являющийся инвалидом 3 группы.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Обязан ли директор предоставить отпуск?</w:t>
      </w:r>
    </w:p>
    <w:p w:rsidR="00C55374" w:rsidRPr="00FE0B79" w:rsidRDefault="00C55374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Решение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соответствии с частью 2 статьи 128 ТК РФ работодатель обязан на основании письменного заявления работника предоставить отпуск без сохранения заработной платы: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работающим инвалидам - до 60 календарных дней в году;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других случаях, предусмотренных ТК РФ, иными федеральными законами либо коллективным договором.</w:t>
      </w:r>
    </w:p>
    <w:p w:rsidR="00C55374" w:rsidRPr="00FE0B79" w:rsidRDefault="001A43EB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Применительно к нашему условию задачи, считаем, что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="00C55374" w:rsidRPr="00FE0B79">
        <w:rPr>
          <w:rFonts w:ascii="Times New Roman" w:hAnsi="Times New Roman" w:cs="Times New Roman"/>
          <w:sz w:val="28"/>
          <w:szCs w:val="28"/>
        </w:rPr>
        <w:t>директор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="00C55374" w:rsidRPr="00FE0B79">
        <w:rPr>
          <w:rFonts w:ascii="Times New Roman" w:hAnsi="Times New Roman" w:cs="Times New Roman"/>
          <w:sz w:val="28"/>
          <w:szCs w:val="28"/>
        </w:rPr>
        <w:t>ОАО обязан по заявлению вахтера, являющегося инвалидом 3 группы, предоставить ему отпуск без сохранения заработной платы.</w:t>
      </w:r>
    </w:p>
    <w:p w:rsidR="001A43EB" w:rsidRPr="00FE0B79" w:rsidRDefault="001A43EB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Работодатель обязан предоставить отпуск без сохранения заработной платы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(ст. 173 ТК РФ):</w:t>
      </w:r>
    </w:p>
    <w:p w:rsidR="001A43EB" w:rsidRPr="00FE0B79" w:rsidRDefault="001A43EB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работникам, допущенным к вступительным испытаниям в образовательные учреждения высшего профессионального образования, - 15 календарных дней;</w:t>
      </w:r>
    </w:p>
    <w:p w:rsidR="001A43EB" w:rsidRPr="00FE0B79" w:rsidRDefault="001A43EB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работникам - слушателям подготовительных отделений образовательных учреждений высшего профессионального образования для сдачи выпускных экзаменов - 15 календарных дней;</w:t>
      </w:r>
    </w:p>
    <w:p w:rsidR="001A43EB" w:rsidRPr="00FE0B79" w:rsidRDefault="001A43EB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работникам, обучающимся в имеющих государственную аккредитацию образовательных учреждениях высшего профессионального образования по очной форме обучения, совмещающим учебу с работой, для прохождения промежуточной аттестации - 15 календарных дней в учебном году, для подготовки и защиты выпускной квалификационной работы и сдачи итоговых государственных экзаменов - четыре месяца, для сдачи итоговых государственных экзаменов - один месяц.</w:t>
      </w:r>
    </w:p>
    <w:p w:rsidR="001A43EB" w:rsidRPr="00FE0B79" w:rsidRDefault="001A43EB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Работникам,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образования, один раз в учебном году работодатель оплачивает проезд к месту нахождения соответствующего учебного заведения и обратно.(в ред. Федерального закона от 30.06.2006 N 90-ФЗ)</w:t>
      </w:r>
    </w:p>
    <w:p w:rsidR="00C55374" w:rsidRPr="00FE0B79" w:rsidRDefault="001A43EB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Как видим</w:t>
      </w:r>
      <w:r w:rsidR="00C55374" w:rsidRPr="00FE0B79">
        <w:rPr>
          <w:rFonts w:ascii="Times New Roman" w:hAnsi="Times New Roman" w:cs="Times New Roman"/>
          <w:sz w:val="28"/>
          <w:szCs w:val="28"/>
        </w:rPr>
        <w:t>, директор ОАО также обязан по заявлению товароведа, допущенному к вступительным экзаменам в университет, предоставить отпуск без сохранения заработной платы.</w:t>
      </w:r>
    </w:p>
    <w:p w:rsidR="00C55374" w:rsidRPr="00FE0B79" w:rsidRDefault="00C55374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Заведующему складом</w:t>
      </w:r>
      <w:r w:rsidR="000F4C34" w:rsidRPr="00FE0B79">
        <w:rPr>
          <w:rFonts w:ascii="Times New Roman" w:hAnsi="Times New Roman" w:cs="Times New Roman"/>
          <w:sz w:val="28"/>
          <w:szCs w:val="28"/>
        </w:rPr>
        <w:t>, для проведения ремонта квартиры,</w:t>
      </w:r>
      <w:r w:rsidRPr="00FE0B79">
        <w:rPr>
          <w:rFonts w:ascii="Times New Roman" w:hAnsi="Times New Roman" w:cs="Times New Roman"/>
          <w:sz w:val="28"/>
          <w:szCs w:val="28"/>
        </w:rPr>
        <w:t xml:space="preserve"> работодатель вправе, но не обязан трудовым законодательством предоставить отпуск без сохранения заработной платы.</w:t>
      </w:r>
    </w:p>
    <w:p w:rsidR="00FE0B79" w:rsidRDefault="00FE0B79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21567840"/>
      <w:bookmarkStart w:id="12" w:name="_Toc260411937"/>
      <w:bookmarkStart w:id="13" w:name="_Toc261468158"/>
    </w:p>
    <w:p w:rsidR="007527EE" w:rsidRPr="00FE0B79" w:rsidRDefault="007527EE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Задача № 4</w:t>
      </w:r>
      <w:bookmarkEnd w:id="11"/>
      <w:bookmarkEnd w:id="12"/>
      <w:bookmarkEnd w:id="13"/>
    </w:p>
    <w:p w:rsidR="007527EE" w:rsidRPr="00FE0B79" w:rsidRDefault="007527EE" w:rsidP="00FE0B79">
      <w:pPr>
        <w:spacing w:line="360" w:lineRule="auto"/>
        <w:ind w:firstLine="709"/>
        <w:jc w:val="both"/>
        <w:rPr>
          <w:sz w:val="28"/>
          <w:szCs w:val="28"/>
        </w:rPr>
      </w:pPr>
    </w:p>
    <w:p w:rsidR="007527EE" w:rsidRPr="00FE0B79" w:rsidRDefault="007527EE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От случайного взрыва на железной дороге погибло несколько пассажиров. Среди них оказались супруги Нестеренко. У супругов не было общих детей, у мужа не было родителей. Дочь жены от первого брака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обратилась в нотариальную контору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с заявлением о передаче ей по свидетельству о праве на наследство как имущества матери, так и имущества отчима. Она заявила, что поскольку у отчима наследников по закону нет, его имущество должна была получить по наследству его мать. Но по правилам наследственной трансмиссии делает это она.</w:t>
      </w:r>
    </w:p>
    <w:p w:rsidR="007527EE" w:rsidRPr="00FE0B79" w:rsidRDefault="007527EE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Нотариус разъяснил дочери, что она права на наследство отчима не имеет.</w:t>
      </w:r>
    </w:p>
    <w:p w:rsidR="007527EE" w:rsidRPr="00FE0B79" w:rsidRDefault="007527EE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Соответствует ли разъяснение нотариуса закону?</w:t>
      </w:r>
    </w:p>
    <w:p w:rsidR="007527EE" w:rsidRPr="00FE0B79" w:rsidRDefault="007527EE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Решение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Наследственная трансмиссия представляет собой переход права на принятие наследства, что заключено в названии ст. 1156 ГК РФ. Отличительной особенностью этого института является обособление отношений наследования, складывающихся в связи со смертью наследника, призванного к правопреемству в открывшемся наследстве, от иных отношений наследования, возникших в связи со смертью самого этого наследника, оказавшегося в положении наследодателя по отношению к своему имуществу.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Сущность отношений, названных наследственной трансмиссией, заключается в том, что право лица принять или отречься от наследства переносится (transmittitur) на его наследников. Отношения наследственной трансмиссии характеризуются следующими особенностями: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1) наследник, призванный к наследованию и обладающий правомочиями принять наследство или отказаться от наследства, умер после открытия наследства, к которому призван, не успев принять его;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2) право на наследование, которое принадлежало умершему наследнику, передается его наследникам в объеме и содержании правомочий принять наследство или отказаться от наследства, к которому был призван умерший наследник.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 указанных отношениях наследник, призванный к наследованию и умерший после открытия наследства, называется трансмиттентом, а лица, на которых переносится право наследования умершего наследника и которые осуществляют это право вместо умершего наследника, - трансмиссарами.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Порядок наследственной трансмиссии определяет особые условия его применения.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Первое. Наследственная трансмиссия возникает, если к открывшемуся наследству есть наследник, у которого возникло право наследования. Трансмиттентом признается лишь наследник, призванный к наследованию. По основанию наследования это может быть наследник по завещанию или наследник по закону.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Второе. Наследственная трансмиссия возникает, если трансмиттент умер после открытия наследства, не успев его принять в установленный для принятия наследства срок. Смерть наследника, уже призванного к наследованию, требует решения вопроса о судьбе принадлежавшего ему права на наследование.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Третье. Наследственная трансмиссия обеспечивает призвание к наследованию взамен умершего наследника (трансмиттента) его наследников для осуществления ими прав умершего наследника на наследство, к которому он призывался.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Трансмиссарами признаются: а) наследники трансмиттента по закону, если наследование имущества трансмиттента осуществляется по закону; б) наследники трансмиттента по завещанию, если все наследственное имущество трансмиттента было завещано; в) наследники трансмиттента по закону и по завещанию, если наследование имущества трансмиттента осуществляется одновременно по двум основаниям: в части имущества - по закону, в части имущества - по завещанию.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Однако завещатель вправе сделать распоряжение о подназначении другого наследника на случай, если основной назначенный наследник по завещанию или наследник завещателя по закону умрет после открытия наследства, не успев его принять (ст. 1121 ГК). В таком случае завещательное распоряжение о подназначении другого наследника исключает применение правил о наследственной трансмиссии.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Четвертое. Исходя из принципа свободы приобретения наследства трансмиссар может осуществить право трансмиттента путем принятия наследства, отказа от наследства, совершения направленного отказа, непринятия наследства.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Пятое. Наследники трансмиттента имеют право приобрести лишь ту часть открывшегося наследства, которую приобрел бы умерший наследник. Однако если доля в наследстве, причитавшаяся трансмиттенту, переходит к его наследникам по закону, она делится между ними поровну. Если же эта доля переходит к наследникам трансмиттента по завещанию, она распределяется между ними в соответствии с правилами ст. 1122 ГК.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Шестое. Если трансмиттент был призван к наследованию обязательной доли, право наследования этой доли не может перейти к трансмиссарам (п. 3 ст. 1156 ГК). Указанное ограничение трансмиссии предопределено обеспечительным назначением обязательной доли в наследстве, предоставляемой независимо от завещания, и специфическим субъектом права на обязательную долю.</w:t>
      </w:r>
    </w:p>
    <w:p w:rsidR="007527EE" w:rsidRPr="00FE0B79" w:rsidRDefault="007527EE" w:rsidP="00FE0B79">
      <w:pPr>
        <w:pStyle w:val="a8"/>
        <w:spacing w:line="360" w:lineRule="auto"/>
        <w:ind w:firstLine="709"/>
        <w:rPr>
          <w:sz w:val="28"/>
          <w:szCs w:val="28"/>
        </w:rPr>
      </w:pPr>
      <w:r w:rsidRPr="00FE0B79">
        <w:rPr>
          <w:sz w:val="28"/>
          <w:szCs w:val="28"/>
        </w:rPr>
        <w:t>Из условия задачи</w:t>
      </w:r>
      <w:r w:rsidR="00506484" w:rsidRPr="00FE0B79">
        <w:rPr>
          <w:sz w:val="28"/>
          <w:szCs w:val="28"/>
        </w:rPr>
        <w:t xml:space="preserve"> мы видим -</w:t>
      </w:r>
      <w:r w:rsidRPr="00FE0B79">
        <w:rPr>
          <w:sz w:val="28"/>
          <w:szCs w:val="28"/>
        </w:rPr>
        <w:t xml:space="preserve"> что дочь жены Нестеренко мужем Нестеренко усыновлена не была. </w:t>
      </w:r>
      <w:r w:rsidR="00506484" w:rsidRPr="00FE0B79">
        <w:rPr>
          <w:sz w:val="28"/>
          <w:szCs w:val="28"/>
        </w:rPr>
        <w:t xml:space="preserve">А это значит, что </w:t>
      </w:r>
      <w:r w:rsidRPr="00FE0B79">
        <w:rPr>
          <w:sz w:val="28"/>
          <w:szCs w:val="28"/>
        </w:rPr>
        <w:t>она не может быть призвана к наследованию имущества мужа Нестеренко, так как вообще не будет являться по отношению к нему наследницей.</w:t>
      </w:r>
    </w:p>
    <w:p w:rsidR="007527EE" w:rsidRPr="00FE0B79" w:rsidRDefault="007527EE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FE0B79">
        <w:rPr>
          <w:rFonts w:ascii="Times New Roman" w:hAnsi="Times New Roman" w:cs="Times New Roman"/>
          <w:sz w:val="28"/>
          <w:szCs w:val="28"/>
        </w:rPr>
        <w:t xml:space="preserve"> </w:t>
      </w:r>
      <w:r w:rsidRPr="00FE0B79">
        <w:rPr>
          <w:rFonts w:ascii="Times New Roman" w:hAnsi="Times New Roman" w:cs="Times New Roman"/>
          <w:sz w:val="28"/>
          <w:szCs w:val="28"/>
        </w:rPr>
        <w:t>1156 ГК РФ если наследник, призванный к наследованию по завещанию или по закону, умер после открытия наследства, не успев его принять в установленный срок, право на принятие причитавшегося ему наследства переходит к его наследникам по закону, а если все наследственное имущество было завещано - к его наследникам по завещанию (наследственная трансмиссия). Право на принятие наследства в порядке наследственной трансмиссии не входит в состав наследства, открывшегося после смерти такого наследника.</w:t>
      </w:r>
    </w:p>
    <w:p w:rsidR="00956353" w:rsidRPr="00FE0B79" w:rsidRDefault="007527EE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>Право на принятие наследства переходит к наследникам призванного, но умершего до принятия наследства наследника.</w:t>
      </w:r>
    </w:p>
    <w:p w:rsidR="00D72356" w:rsidRPr="00FE0B79" w:rsidRDefault="00956353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 xml:space="preserve">Таким образом, мы считаем, что </w:t>
      </w:r>
      <w:r w:rsidR="007527EE" w:rsidRPr="00FE0B79">
        <w:rPr>
          <w:rFonts w:ascii="Times New Roman" w:hAnsi="Times New Roman" w:cs="Times New Roman"/>
          <w:sz w:val="28"/>
          <w:szCs w:val="28"/>
        </w:rPr>
        <w:t>у дочери жены Нестеренко данного права не возникнет, так как право наследственной трансмиссии возникает в случае, если наследник, призванный к наследованию по завещанию или по закону, умер после открытия наследства, не успев его принять в установленный срок.</w:t>
      </w:r>
    </w:p>
    <w:p w:rsidR="006E2EB1" w:rsidRPr="00FE0B79" w:rsidRDefault="006E2EB1" w:rsidP="00FE0B79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 xml:space="preserve">Разъяснение нотариуса </w:t>
      </w:r>
      <w:r w:rsidR="00DF4AF7" w:rsidRPr="00FE0B79">
        <w:rPr>
          <w:rFonts w:ascii="Times New Roman" w:hAnsi="Times New Roman" w:cs="Times New Roman"/>
          <w:sz w:val="28"/>
          <w:szCs w:val="28"/>
        </w:rPr>
        <w:t>соответствует закону</w:t>
      </w:r>
      <w:r w:rsidRPr="00FE0B79">
        <w:rPr>
          <w:rFonts w:ascii="Times New Roman" w:hAnsi="Times New Roman" w:cs="Times New Roman"/>
          <w:sz w:val="28"/>
          <w:szCs w:val="28"/>
        </w:rPr>
        <w:t>.</w:t>
      </w:r>
    </w:p>
    <w:p w:rsidR="00FE0B79" w:rsidRDefault="00FE0B79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88640141"/>
      <w:bookmarkStart w:id="15" w:name="_Toc258348126"/>
      <w:bookmarkStart w:id="16" w:name="_Toc261468159"/>
    </w:p>
    <w:p w:rsidR="00D72356" w:rsidRPr="00FE0B79" w:rsidRDefault="00D72356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t xml:space="preserve">Задача </w:t>
      </w:r>
      <w:bookmarkEnd w:id="14"/>
      <w:r w:rsidRPr="00FE0B79">
        <w:rPr>
          <w:rFonts w:ascii="Times New Roman" w:hAnsi="Times New Roman" w:cs="Times New Roman"/>
          <w:sz w:val="28"/>
          <w:szCs w:val="28"/>
        </w:rPr>
        <w:t xml:space="preserve">№ </w:t>
      </w:r>
      <w:bookmarkEnd w:id="15"/>
      <w:r w:rsidR="00E77B45" w:rsidRPr="00FE0B79">
        <w:rPr>
          <w:rFonts w:ascii="Times New Roman" w:hAnsi="Times New Roman" w:cs="Times New Roman"/>
          <w:sz w:val="28"/>
          <w:szCs w:val="28"/>
        </w:rPr>
        <w:t>5</w:t>
      </w:r>
      <w:bookmarkEnd w:id="16"/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Сотрудник ОБЭП лейтенант милиции Сидоров совместно с инспектором областного управления Госинспекции по торговле, качеству и защите прав потребителей, проверяя работу коммерческих киосков на Центральном рынке, установил, что в ТОО «Вектор» продавец не имел санитарной книжки. Кроме того, свежая рыба хранилась рядом с молочными продуктами и хлебом; в киоске ТОО «Инкар» на гирях и весах отсутствовала маркировка о контрольных проверках, а также был неисправен кассовый аппарат; в киоске ИП «Крым» продавец отказалась предъявить необходимые документы, на требования Сидорова открыть дверь и впустить проверяющих в киоск демонстративно закрыла окно киоска.</w:t>
      </w:r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Какие меры должен предпринять Сидоров, чтобы правильно зафиксировать имеющиеся правонарушения?</w:t>
      </w:r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Решение</w:t>
      </w:r>
    </w:p>
    <w:p w:rsidR="00CF2B28" w:rsidRPr="00FE0B79" w:rsidRDefault="00CF2B2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Исходя из условия задачи определим какие нарушения действующего законодательства были допущены и какие меры необходимо предпринять для их фиксации.</w:t>
      </w:r>
    </w:p>
    <w:p w:rsidR="00D72356" w:rsidRPr="00FE0B79" w:rsidRDefault="001E0AB3" w:rsidP="00FE0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0B79">
        <w:rPr>
          <w:b/>
          <w:sz w:val="28"/>
          <w:szCs w:val="28"/>
        </w:rPr>
        <w:t>1.</w:t>
      </w:r>
      <w:r w:rsidR="00CF2B28" w:rsidRPr="00FE0B79">
        <w:rPr>
          <w:b/>
          <w:sz w:val="28"/>
          <w:szCs w:val="28"/>
        </w:rPr>
        <w:t xml:space="preserve"> П</w:t>
      </w:r>
      <w:r w:rsidR="00D72356" w:rsidRPr="00FE0B79">
        <w:rPr>
          <w:b/>
          <w:sz w:val="28"/>
          <w:szCs w:val="28"/>
        </w:rPr>
        <w:t xml:space="preserve">родавец </w:t>
      </w:r>
      <w:r w:rsidR="00CF2B28" w:rsidRPr="00FE0B79">
        <w:rPr>
          <w:b/>
          <w:sz w:val="28"/>
          <w:szCs w:val="28"/>
        </w:rPr>
        <w:t xml:space="preserve">ТОО «Вектор» </w:t>
      </w:r>
      <w:r w:rsidR="00D72356" w:rsidRPr="00FE0B79">
        <w:rPr>
          <w:b/>
          <w:sz w:val="28"/>
          <w:szCs w:val="28"/>
        </w:rPr>
        <w:t>не имел санитарной книжки.</w:t>
      </w:r>
    </w:p>
    <w:p w:rsidR="00CF2B28" w:rsidRPr="00FE0B79" w:rsidRDefault="00CF2B2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E0B79">
        <w:rPr>
          <w:iCs/>
          <w:sz w:val="28"/>
          <w:szCs w:val="28"/>
        </w:rPr>
        <w:t>Пунктом 13.1 Санитарно-эпидемиологических требований к организациям торговли и обороту в них продовольственного сырья и пищевых продуктов. СП 2.3.6.1066-01, введенных в действие Постановлением Главного государственного санитарного врача РФ от 07.09.2001 N 23 (далее - Требования), предусмотрено, что лица, поступающие на работу в организации торговли, проходят медицинские осмотры, профессиональную, гигиеническую подготовку и аттестацию в установленном порядке.</w:t>
      </w:r>
    </w:p>
    <w:p w:rsidR="00CF2B28" w:rsidRPr="00FE0B79" w:rsidRDefault="00CF2B2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E0B79">
        <w:rPr>
          <w:iCs/>
          <w:sz w:val="28"/>
          <w:szCs w:val="28"/>
        </w:rPr>
        <w:t>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 (п. 13.2 Требований).</w:t>
      </w:r>
    </w:p>
    <w:p w:rsidR="00CF2B28" w:rsidRPr="00FE0B79" w:rsidRDefault="00CF2B28" w:rsidP="00FE0B79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79">
        <w:rPr>
          <w:rFonts w:ascii="Times New Roman" w:hAnsi="Times New Roman" w:cs="Times New Roman"/>
          <w:b/>
          <w:sz w:val="28"/>
          <w:szCs w:val="28"/>
        </w:rPr>
        <w:t>2. Свежая рыба хранилась рядом с молочными продуктами и хлебом.</w:t>
      </w:r>
    </w:p>
    <w:p w:rsidR="00D72356" w:rsidRPr="00FE0B79" w:rsidRDefault="00CF2B2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На основании </w:t>
      </w:r>
      <w:r w:rsidR="00D72356" w:rsidRPr="00FE0B79">
        <w:rPr>
          <w:sz w:val="28"/>
          <w:szCs w:val="28"/>
        </w:rPr>
        <w:t>ст. 19 ФЗ «О качестве и безопасности пищевых продуктов»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D86488" w:rsidRPr="00FE0B79" w:rsidRDefault="008A5D9A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Х</w:t>
      </w:r>
      <w:r w:rsidR="00D86488" w:rsidRPr="00FE0B79">
        <w:rPr>
          <w:sz w:val="28"/>
          <w:szCs w:val="28"/>
        </w:rPr>
        <w:t>ранение продуктов питания и продовольственного сырья должно отвечать объемам работающего холодильного оборудования и складской вместимости на предприятии.</w:t>
      </w:r>
    </w:p>
    <w:p w:rsidR="00D86488" w:rsidRPr="00FE0B79" w:rsidRDefault="00D8648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Запрещается хранение скоропортящихся и особо скоропортящихся пищевых продуктов без холода.</w:t>
      </w:r>
    </w:p>
    <w:p w:rsidR="00D86488" w:rsidRPr="00FE0B79" w:rsidRDefault="00D8648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Хранение сырых и готовых продуктов должно сопровождаться соблюдением правил товарного соседства, норм складирования, условий хранения и сроков годности. При этом запрещается совместное хранение сырых продуктов и полуфабрикатов вместе с готовыми пищевыми продуктами. Продукты, имеющие специфический запах, должны храниться отдельно (например, нельзя допускать совместное хранение сельди и хлебобулочных изделий).</w:t>
      </w:r>
    </w:p>
    <w:p w:rsidR="00D86488" w:rsidRPr="00FE0B79" w:rsidRDefault="00D8648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Вся пищевая продукция, находящаяся в складских помещениях, охлаждаемых камерах и подсобных помещениях, должна храниться на стеллажах, поддонах, подтоварниках, а также в соответствии с действующей нормативной и технической документацией, распространяющейся на каждый вид продукции.</w:t>
      </w:r>
    </w:p>
    <w:p w:rsidR="00D86488" w:rsidRPr="00FE0B79" w:rsidRDefault="00D86488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Качество пищевых продуктов и продовольственного сырья, поступающих на предприятие по производству салатной продукции, оценивается кладовщиком или материально ответственным лицом.</w:t>
      </w:r>
    </w:p>
    <w:p w:rsidR="008A5D9A" w:rsidRPr="00FE0B79" w:rsidRDefault="008A5D9A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Как видим, в данном случае объективная сторона правонарушения, предусмотренного ч. 2 статьи 14.4 КоАП РФ состоит в совершении противоправных деяний - продаже товаров, выполнении работ либо оказании населению услуг с нарушением санитарных правил.</w:t>
      </w:r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Согласно п. 1 ч. 2 ст. 28.3 Кодекса составлять протоколы об административных правонарушениях, предусмотренных ст. 14.4 Кодекса, уполномочены должностные лица органов внутренних дел (милиции).</w:t>
      </w:r>
    </w:p>
    <w:p w:rsidR="00D72356" w:rsidRPr="00FE0B79" w:rsidRDefault="008A5D9A" w:rsidP="00FE0B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0B79">
        <w:rPr>
          <w:b/>
          <w:sz w:val="28"/>
          <w:szCs w:val="28"/>
        </w:rPr>
        <w:t>3</w:t>
      </w:r>
      <w:r w:rsidR="0039401E" w:rsidRPr="00FE0B79">
        <w:rPr>
          <w:b/>
          <w:sz w:val="28"/>
          <w:szCs w:val="28"/>
        </w:rPr>
        <w:t>.</w:t>
      </w:r>
      <w:r w:rsidR="00FE0B79">
        <w:rPr>
          <w:b/>
          <w:sz w:val="28"/>
          <w:szCs w:val="28"/>
        </w:rPr>
        <w:t xml:space="preserve"> </w:t>
      </w:r>
      <w:r w:rsidR="0039401E" w:rsidRPr="00FE0B79">
        <w:rPr>
          <w:b/>
          <w:sz w:val="28"/>
          <w:szCs w:val="28"/>
        </w:rPr>
        <w:t>Н</w:t>
      </w:r>
      <w:r w:rsidR="00D72356" w:rsidRPr="00FE0B79">
        <w:rPr>
          <w:b/>
          <w:sz w:val="28"/>
          <w:szCs w:val="28"/>
        </w:rPr>
        <w:t>а гирях и весах отсутствовала маркировка о контрольных проверках, а также был не исправлен кассовый аппарат.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Организации и индивидуальные предприниматели, осуществляющие наличные денежные расчеты и (или) расчеты с использованием платежных карт, обязаны применять ККТ, включенную в Государственный реестр, и выдавать в момент оплаты отпечатанные ККТ кассовые чеки. Об этом сказано в Федеральном законе от 22.05.2003 N 54-ФЗ "О применении контрольно-кассовой техники при осуществлении наличных денежных расчетов и (или) расчетов с использованием платежных карт" (далее Закон - N 54-ФЗ).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На основании Закона N 54-ФЗ и Постановления Правительства РФ от 23.07.2007 N 470 контрольно-кассовая техника, используемая при осуществлении наличных денежных расчетов и (или) расчетов с использованием платежных карт, должна быть исправна. Это означает, что к применению допускается только ККТ, соответствующая предъявляемым к ней техническим требованиям и находящаяся в исправном состоянии.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 соответствии с Типовыми правилами эксплуатации контрольно-кассовых машин при осуществлении денежных расчетов с населением, утвержденным Письмом Минфина России от 30.08.1993 N 104, действовавшим в части, не противоречащей Закону N 54-ФЗ, технический центр обязан: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- обеспечить входной контроль кассовых машин, поступающих с заводов-изготовителей, провести необходимые работы по расконсервации, регулировке и техническому освидетельствованию, диагностике;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- обеспечить надежное закрепление маркировочной таблички с заводским номером машины, исключающее ее замену.</w:t>
      </w:r>
    </w:p>
    <w:p w:rsidR="00253F88" w:rsidRPr="00FE0B79" w:rsidRDefault="00253F88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Отсутствие маркировочной таблички не дает возможности контролирующим органам идентифицировать проверяемую ККТ - наименование модели ККТ и ее заводской номер и трактуется как использование ККТ, не соответствующей установленным требованиям. В связи с этим за отсутствие маркировочной таблички </w:t>
      </w:r>
      <w:r w:rsidR="007D4E16" w:rsidRPr="00FE0B79">
        <w:rPr>
          <w:sz w:val="28"/>
          <w:szCs w:val="28"/>
        </w:rPr>
        <w:t xml:space="preserve">соответствующие </w:t>
      </w:r>
      <w:r w:rsidRPr="00FE0B79">
        <w:rPr>
          <w:sz w:val="28"/>
          <w:szCs w:val="28"/>
        </w:rPr>
        <w:t>органы вправе привлечь к административной ответственности, предусмотренной в ст. 14.5 КоАП РФ.</w:t>
      </w:r>
    </w:p>
    <w:p w:rsidR="001E0AB3" w:rsidRPr="00FE0B79" w:rsidRDefault="001E0AB3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Об административном правонарушении необходимо составить протокол.</w:t>
      </w:r>
    </w:p>
    <w:p w:rsidR="001E0AB3" w:rsidRPr="00FE0B79" w:rsidRDefault="001E0AB3" w:rsidP="00FE0B79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sub_271002"/>
      <w:r w:rsidRPr="00FE0B79">
        <w:rPr>
          <w:sz w:val="28"/>
          <w:szCs w:val="28"/>
        </w:rPr>
        <w:t xml:space="preserve">На основании ч. 2 ст. 27.10 КоАП РФ изъятие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территорий, помещений и находящихся у него товаров, транспортных средств и иного имущества, а также соответствующих документов, осуществляется лицами, указанными в </w:t>
      </w:r>
      <w:r w:rsidRPr="002927D6">
        <w:rPr>
          <w:sz w:val="28"/>
          <w:szCs w:val="28"/>
        </w:rPr>
        <w:t>статье 28.3</w:t>
      </w:r>
      <w:r w:rsidRPr="00FE0B79">
        <w:rPr>
          <w:sz w:val="28"/>
          <w:szCs w:val="28"/>
        </w:rPr>
        <w:t xml:space="preserve"> настоящего Кодекса, в присутствии двух понятых.</w:t>
      </w:r>
    </w:p>
    <w:bookmarkEnd w:id="17"/>
    <w:p w:rsidR="001E0AB3" w:rsidRPr="00FE0B79" w:rsidRDefault="001E0AB3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Изъятие вещей и документов оформляется одним из следующих способов: делается соответствующая запись в протоколе о доставлении; делается соответствующая запись в протоколе об административном задержании; составляется отдельный протокол об изъятии вещей и документов.</w:t>
      </w:r>
    </w:p>
    <w:p w:rsidR="00343F13" w:rsidRPr="00FE0B79" w:rsidRDefault="00343F13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Дела об административных правонарушениях, предусмотренных статьей 14.5 КоАП РФ, рассматривают должностные лица налоговых органов - в части продажи товаров, выполнения работ и оказания услуг без применения контрольно-кассовых машин (ст. 23.5), органов Федеральной службы по надзору в сфере защиты прав потребителей и благополучия человека (ст. 23.49), а также органов внутренних дел (милиции) (ст. 23.3).</w:t>
      </w:r>
    </w:p>
    <w:p w:rsidR="00343F13" w:rsidRPr="00FE0B79" w:rsidRDefault="00343F13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Протоколы об административных правонарушениях составляют должностные лица перечисленных выше органов (ч. 1 ст. 28.3).</w:t>
      </w:r>
    </w:p>
    <w:p w:rsidR="00D72356" w:rsidRPr="00FE0B79" w:rsidRDefault="001E0AB3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E0B79">
        <w:rPr>
          <w:b/>
          <w:sz w:val="28"/>
          <w:szCs w:val="28"/>
        </w:rPr>
        <w:t xml:space="preserve">4. </w:t>
      </w:r>
      <w:r w:rsidR="00343F13" w:rsidRPr="00FE0B79">
        <w:rPr>
          <w:b/>
          <w:sz w:val="28"/>
          <w:szCs w:val="28"/>
        </w:rPr>
        <w:t>П</w:t>
      </w:r>
      <w:r w:rsidR="00D72356" w:rsidRPr="00FE0B79">
        <w:rPr>
          <w:b/>
          <w:sz w:val="28"/>
          <w:szCs w:val="28"/>
        </w:rPr>
        <w:t>родавец отказалась предъявить необходимые документы, на требования Сидорова открыть дверь и впустить проверяющих в киоск демонстративно закрыла окно киоска.</w:t>
      </w:r>
    </w:p>
    <w:p w:rsidR="00D72356" w:rsidRPr="00FE0B79" w:rsidRDefault="00D72356" w:rsidP="00FE0B79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sub_19401"/>
      <w:r w:rsidRPr="00FE0B79">
        <w:rPr>
          <w:sz w:val="28"/>
          <w:szCs w:val="28"/>
        </w:rPr>
        <w:t>В данном случае противоправные действия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будут квалифицироваться по ч. 1 ст. 19.4 КоАП РФ неповиновение законному распоряжению или требованию должностного лица органа, осуществляющего государственный надзор (контроль), а равно воспрепятствование осуществлению этим должностным лицом служебных обязанностей -</w:t>
      </w:r>
    </w:p>
    <w:p w:rsidR="00D72356" w:rsidRPr="00FE0B79" w:rsidRDefault="00D72356" w:rsidP="00FE0B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рублей.(в ред. Федерального закона от 22.06.2007 N 116-ФЗ)</w:t>
      </w:r>
    </w:p>
    <w:bookmarkEnd w:id="18"/>
    <w:p w:rsidR="00D72356" w:rsidRPr="00FE0B79" w:rsidRDefault="00D6464B" w:rsidP="00FE0B79">
      <w:pPr>
        <w:spacing w:line="360" w:lineRule="auto"/>
        <w:ind w:firstLine="709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чем должен быть составлен пр</w:t>
      </w:r>
      <w:r w:rsidR="00D72356" w:rsidRPr="00FE0B79">
        <w:rPr>
          <w:sz w:val="28"/>
          <w:szCs w:val="28"/>
        </w:rPr>
        <w:t>отокол об административном правонарушении в отношении ИП «Крым».</w:t>
      </w:r>
    </w:p>
    <w:p w:rsidR="00FE0B79" w:rsidRDefault="00FE0B79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F7F" w:rsidRPr="00FE0B79" w:rsidRDefault="00EC6821" w:rsidP="00FE0B7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B79">
        <w:rPr>
          <w:rFonts w:ascii="Times New Roman" w:hAnsi="Times New Roman" w:cs="Times New Roman"/>
          <w:sz w:val="28"/>
          <w:szCs w:val="28"/>
        </w:rPr>
        <w:br w:type="page"/>
      </w:r>
      <w:bookmarkStart w:id="19" w:name="_Toc261468160"/>
      <w:r w:rsidR="00C57F7F" w:rsidRPr="00FE0B79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9"/>
    </w:p>
    <w:p w:rsidR="00C57F7F" w:rsidRPr="00FE0B79" w:rsidRDefault="00C57F7F" w:rsidP="00FE0B79">
      <w:pPr>
        <w:spacing w:line="360" w:lineRule="auto"/>
        <w:ind w:firstLine="709"/>
        <w:jc w:val="both"/>
        <w:rPr>
          <w:sz w:val="28"/>
          <w:szCs w:val="28"/>
        </w:rPr>
      </w:pP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 xml:space="preserve">Конституция Российской Федерации. Принята Всенародным голосованием 12 декабря 1993 года </w:t>
      </w:r>
      <w:r w:rsidRPr="00FE0B79">
        <w:rPr>
          <w:bCs/>
          <w:sz w:val="28"/>
          <w:szCs w:val="28"/>
        </w:rPr>
        <w:t>(ред. от 30.12.2008) //</w:t>
      </w:r>
      <w:r w:rsidRPr="00FE0B79">
        <w:rPr>
          <w:sz w:val="28"/>
          <w:szCs w:val="28"/>
        </w:rPr>
        <w:t xml:space="preserve"> Российская газета. 2008. 31 декабря.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Кодекс РФ об административных правонарушениях от 30.12.2001 N 195-ФЗ, (ред. от 05.04.2010)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// Собрание законодательства РФ. 2002. N 1 (ч. 1). Ст. 1.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Трудовой кодекс Российской Федерации от 30.12.2001 N 197-ФЗ, (ред. от 25.11.2009), (с изм. и доп., вступающими в силу с 01.01.2010) // Собрание законодательства РФ.2002. N 1 (ч. 1). Ст. 3.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Гражданский кодекс. Часть третья от 26.11.2001 N 146-ФЗ, (ред. от 30.06.2008) // Российская газета.2008. 3 июля.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санитарно-эпидемиологическом благополучии населения: Федеральный закон от 30 марта 1999 г. N 52-ФЗ, (ред. от 30.12.2008)// Российская газета.2008.18 июля.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продукции: Федеральный закон от 22.11.1995 N 171-ФЗ, (ред. от 27.12.2009), (с изм. и доп., вступающими в силу с 01.03.2010)</w:t>
      </w:r>
      <w:r w:rsidR="00FE0B79">
        <w:rPr>
          <w:sz w:val="28"/>
          <w:szCs w:val="28"/>
        </w:rPr>
        <w:t xml:space="preserve"> </w:t>
      </w:r>
      <w:r w:rsidRPr="00FE0B79">
        <w:rPr>
          <w:sz w:val="28"/>
          <w:szCs w:val="28"/>
        </w:rPr>
        <w:t>// Собрание законодательства РФ. 1995. N 48. Ст. 4553.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качестве и безопасности пищевых продуктов: Федеральный закон от 02.01.2000 N 29-ФЗ, (ред. от 30.12.2008) // Собрание законодательства РФ.2000. N 2. Ст. 150.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 мая 2003 г. N 54-ФЗ, (ред. от 17.07.2009) // Российская газета.2003. 27 мая.</w:t>
      </w:r>
    </w:p>
    <w:p w:rsidR="00C57F7F" w:rsidRPr="00FE0B79" w:rsidRDefault="00C57F7F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О милиции: Закон РФ от 18.04.1991 N 1026-1, (ред. от 29.12.2009) // Ведомости СНД и ВС. 1991. N 16. Ст. 503.</w:t>
      </w:r>
    </w:p>
    <w:p w:rsidR="003D580B" w:rsidRPr="00FE0B79" w:rsidRDefault="003D580B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Дворецкий В.Р. Постатейный комментарий к Закону Российской Федерации "О защите прав потребителей, 4-е издание, переработанное и дополненное. – М.: ГроссМедиа, РОСБУХ, 2009.</w:t>
      </w:r>
    </w:p>
    <w:p w:rsidR="003D580B" w:rsidRPr="00FE0B79" w:rsidRDefault="003D580B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Еналеева И.Д. Защита прав потребителей: часто задаваемые вопросы, образцы документов. М.: Издательско-торговая корпорация "Дашков и К". 2007.</w:t>
      </w:r>
    </w:p>
    <w:p w:rsidR="003D580B" w:rsidRPr="00FE0B79" w:rsidRDefault="003D580B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Защита прав потребителей: Учебное пособие / Под ред. З.М. Фаткудинова. – М.: Юстицинформ, 2008.</w:t>
      </w:r>
    </w:p>
    <w:p w:rsidR="003D580B" w:rsidRPr="00FE0B79" w:rsidRDefault="003D580B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Макаров Ю.Я. Доказательства при рассмотрении дел о защите прав потребителей: Учебное пособие. – М.: Проспект, 2010.</w:t>
      </w:r>
    </w:p>
    <w:p w:rsidR="003D580B" w:rsidRPr="00FE0B79" w:rsidRDefault="003D580B" w:rsidP="00FE0B79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Сутягин А.В. Все о защите прав потребителей. – М.: ГроссМедиа, "РОСБУХ", 2008.</w:t>
      </w:r>
    </w:p>
    <w:p w:rsidR="00C256AC" w:rsidRPr="00FE0B79" w:rsidRDefault="003D580B" w:rsidP="00FE0B79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0B79">
        <w:rPr>
          <w:sz w:val="28"/>
          <w:szCs w:val="28"/>
        </w:rPr>
        <w:t>Терехова Ю.К. Комментарий к Федеральному закону от 2 января 2000 г. N 29-ФЗ "О качестве и безопасности пищевых продуктов, постатейный // СПС «Консультант Плюс».2007.</w:t>
      </w:r>
      <w:bookmarkStart w:id="20" w:name="_GoBack"/>
      <w:bookmarkEnd w:id="20"/>
    </w:p>
    <w:sectPr w:rsidR="00C256AC" w:rsidRPr="00FE0B79" w:rsidSect="00FE0B7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92" w:rsidRDefault="001D2292">
      <w:r>
        <w:separator/>
      </w:r>
    </w:p>
  </w:endnote>
  <w:endnote w:type="continuationSeparator" w:id="0">
    <w:p w:rsidR="001D2292" w:rsidRDefault="001D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B8" w:rsidRDefault="003561B8" w:rsidP="00AF47E9">
    <w:pPr>
      <w:pStyle w:val="a5"/>
      <w:framePr w:wrap="around" w:vAnchor="text" w:hAnchor="margin" w:xAlign="right" w:y="1"/>
      <w:rPr>
        <w:rStyle w:val="a7"/>
      </w:rPr>
    </w:pPr>
  </w:p>
  <w:p w:rsidR="003561B8" w:rsidRDefault="003561B8" w:rsidP="00AF47E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92" w:rsidRDefault="001D2292">
      <w:r>
        <w:separator/>
      </w:r>
    </w:p>
  </w:footnote>
  <w:footnote w:type="continuationSeparator" w:id="0">
    <w:p w:rsidR="001D2292" w:rsidRDefault="001D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68F"/>
    <w:multiLevelType w:val="hybridMultilevel"/>
    <w:tmpl w:val="CB784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04830"/>
    <w:multiLevelType w:val="hybridMultilevel"/>
    <w:tmpl w:val="1E2E4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71410"/>
    <w:multiLevelType w:val="hybridMultilevel"/>
    <w:tmpl w:val="94E47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8065C9"/>
    <w:multiLevelType w:val="hybridMultilevel"/>
    <w:tmpl w:val="5268C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150D0"/>
    <w:multiLevelType w:val="hybridMultilevel"/>
    <w:tmpl w:val="0E9837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855B8"/>
    <w:multiLevelType w:val="multilevel"/>
    <w:tmpl w:val="526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E0821"/>
    <w:multiLevelType w:val="hybridMultilevel"/>
    <w:tmpl w:val="1950805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C62ED64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4DA"/>
    <w:rsid w:val="00067AE9"/>
    <w:rsid w:val="000F4C34"/>
    <w:rsid w:val="00103857"/>
    <w:rsid w:val="001524CF"/>
    <w:rsid w:val="00170EE5"/>
    <w:rsid w:val="001875AC"/>
    <w:rsid w:val="001A43EB"/>
    <w:rsid w:val="001D2292"/>
    <w:rsid w:val="001E0AB3"/>
    <w:rsid w:val="00200C76"/>
    <w:rsid w:val="00220C2B"/>
    <w:rsid w:val="00253F88"/>
    <w:rsid w:val="002927D6"/>
    <w:rsid w:val="00343F13"/>
    <w:rsid w:val="0034667E"/>
    <w:rsid w:val="003561B8"/>
    <w:rsid w:val="0039401E"/>
    <w:rsid w:val="003A3DFF"/>
    <w:rsid w:val="003D580B"/>
    <w:rsid w:val="004A1D9C"/>
    <w:rsid w:val="004F5A41"/>
    <w:rsid w:val="00506484"/>
    <w:rsid w:val="00590DBF"/>
    <w:rsid w:val="00651327"/>
    <w:rsid w:val="00666546"/>
    <w:rsid w:val="006E2EB1"/>
    <w:rsid w:val="00707717"/>
    <w:rsid w:val="00741F10"/>
    <w:rsid w:val="007527EE"/>
    <w:rsid w:val="007528B9"/>
    <w:rsid w:val="007760B1"/>
    <w:rsid w:val="007C2BBC"/>
    <w:rsid w:val="007D4E16"/>
    <w:rsid w:val="008A5D9A"/>
    <w:rsid w:val="008A6DE7"/>
    <w:rsid w:val="008E0205"/>
    <w:rsid w:val="009027CD"/>
    <w:rsid w:val="00952F8C"/>
    <w:rsid w:val="00956353"/>
    <w:rsid w:val="009A14E0"/>
    <w:rsid w:val="00A3226D"/>
    <w:rsid w:val="00A767D8"/>
    <w:rsid w:val="00AE0714"/>
    <w:rsid w:val="00AE3745"/>
    <w:rsid w:val="00AE548D"/>
    <w:rsid w:val="00AF47E9"/>
    <w:rsid w:val="00B612D2"/>
    <w:rsid w:val="00C24A5F"/>
    <w:rsid w:val="00C256AC"/>
    <w:rsid w:val="00C55374"/>
    <w:rsid w:val="00C57F7F"/>
    <w:rsid w:val="00C97EE0"/>
    <w:rsid w:val="00CF2B28"/>
    <w:rsid w:val="00D56144"/>
    <w:rsid w:val="00D6464B"/>
    <w:rsid w:val="00D72356"/>
    <w:rsid w:val="00D86488"/>
    <w:rsid w:val="00D87A55"/>
    <w:rsid w:val="00DC58DA"/>
    <w:rsid w:val="00DF4AF7"/>
    <w:rsid w:val="00E77B45"/>
    <w:rsid w:val="00EC6821"/>
    <w:rsid w:val="00FA17B5"/>
    <w:rsid w:val="00FA243C"/>
    <w:rsid w:val="00FC090F"/>
    <w:rsid w:val="00FC34DA"/>
    <w:rsid w:val="00FD4D90"/>
    <w:rsid w:val="00F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AF1B49-10E2-4DF8-9801-1DC91A6B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C2BB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C2B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7C2BBC"/>
    <w:rPr>
      <w:rFonts w:cs="Times New Roman"/>
      <w:color w:val="0000FF"/>
      <w:u w:val="single"/>
    </w:rPr>
  </w:style>
  <w:style w:type="paragraph" w:customStyle="1" w:styleId="a4">
    <w:name w:val="Знак Знак"/>
    <w:basedOn w:val="a"/>
    <w:rsid w:val="007C2BBC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FA17B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AF4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F47E9"/>
    <w:rPr>
      <w:rFonts w:cs="Times New Roman"/>
    </w:rPr>
  </w:style>
  <w:style w:type="paragraph" w:styleId="a8">
    <w:name w:val="Body Text Indent"/>
    <w:basedOn w:val="a"/>
    <w:link w:val="a9"/>
    <w:uiPriority w:val="99"/>
    <w:rsid w:val="007527EE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E77B45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rsid w:val="00E77B45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E77B45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E77B45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E77B45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E77B45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E77B45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E77B45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E77B45"/>
    <w:pPr>
      <w:ind w:left="1920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952F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/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anonym</dc:creator>
  <cp:keywords/>
  <dc:description/>
  <cp:lastModifiedBy>admin</cp:lastModifiedBy>
  <cp:revision>2</cp:revision>
  <cp:lastPrinted>2010-05-14T10:15:00Z</cp:lastPrinted>
  <dcterms:created xsi:type="dcterms:W3CDTF">2014-03-06T06:08:00Z</dcterms:created>
  <dcterms:modified xsi:type="dcterms:W3CDTF">2014-03-06T06:08:00Z</dcterms:modified>
</cp:coreProperties>
</file>