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1F" w:rsidRDefault="00612756" w:rsidP="00D7341F">
      <w:pPr>
        <w:pStyle w:val="afc"/>
      </w:pPr>
      <w:r w:rsidRPr="00D7341F">
        <w:t>Содержание</w:t>
      </w:r>
    </w:p>
    <w:p w:rsidR="00D7341F" w:rsidRDefault="00D7341F" w:rsidP="00D7341F">
      <w:pPr>
        <w:pStyle w:val="afc"/>
      </w:pPr>
    </w:p>
    <w:p w:rsidR="00210FCF" w:rsidRDefault="00210FCF">
      <w:pPr>
        <w:pStyle w:val="22"/>
        <w:rPr>
          <w:smallCaps w:val="0"/>
          <w:noProof/>
          <w:sz w:val="24"/>
          <w:szCs w:val="24"/>
        </w:rPr>
      </w:pPr>
      <w:r w:rsidRPr="007F1775">
        <w:rPr>
          <w:rStyle w:val="ab"/>
          <w:noProof/>
        </w:rPr>
        <w:t>По каким признакам можно классифицировать источники финансового права? Приведите примеры источников каждой классификационной группы</w:t>
      </w:r>
    </w:p>
    <w:p w:rsidR="00210FCF" w:rsidRDefault="00210FCF">
      <w:pPr>
        <w:pStyle w:val="22"/>
        <w:rPr>
          <w:smallCaps w:val="0"/>
          <w:noProof/>
          <w:sz w:val="24"/>
          <w:szCs w:val="24"/>
        </w:rPr>
      </w:pPr>
      <w:r w:rsidRPr="007F1775">
        <w:rPr>
          <w:rStyle w:val="ab"/>
          <w:noProof/>
        </w:rPr>
        <w:t>Практическое задание № 1</w:t>
      </w:r>
    </w:p>
    <w:p w:rsidR="00210FCF" w:rsidRDefault="00210FCF">
      <w:pPr>
        <w:pStyle w:val="22"/>
        <w:rPr>
          <w:smallCaps w:val="0"/>
          <w:noProof/>
          <w:sz w:val="24"/>
          <w:szCs w:val="24"/>
        </w:rPr>
      </w:pPr>
      <w:r w:rsidRPr="007F1775">
        <w:rPr>
          <w:rStyle w:val="ab"/>
          <w:noProof/>
        </w:rPr>
        <w:t>Практическое задание № 2</w:t>
      </w:r>
    </w:p>
    <w:p w:rsidR="00210FCF" w:rsidRDefault="00210FCF">
      <w:pPr>
        <w:pStyle w:val="22"/>
        <w:rPr>
          <w:smallCaps w:val="0"/>
          <w:noProof/>
          <w:sz w:val="24"/>
          <w:szCs w:val="24"/>
        </w:rPr>
      </w:pPr>
      <w:r w:rsidRPr="007F1775">
        <w:rPr>
          <w:rStyle w:val="ab"/>
          <w:noProof/>
        </w:rPr>
        <w:t>Список используемой литературы</w:t>
      </w:r>
    </w:p>
    <w:p w:rsidR="00210FCF" w:rsidRDefault="00210FCF" w:rsidP="00D7341F">
      <w:pPr>
        <w:pStyle w:val="22"/>
        <w:rPr>
          <w:b/>
          <w:bCs/>
          <w:i/>
          <w:iCs/>
          <w:smallCaps w:val="0"/>
        </w:rPr>
      </w:pPr>
    </w:p>
    <w:p w:rsidR="00D7341F" w:rsidRDefault="00D7341F" w:rsidP="00210FCF">
      <w:pPr>
        <w:pStyle w:val="2"/>
      </w:pPr>
      <w:r>
        <w:br w:type="page"/>
      </w:r>
      <w:bookmarkStart w:id="0" w:name="_Toc264116959"/>
      <w:r w:rsidR="00612756" w:rsidRPr="00D7341F">
        <w:t>По каким признакам можно классифицировать источники финансового права</w:t>
      </w:r>
      <w:r w:rsidRPr="00D7341F">
        <w:t xml:space="preserve">? </w:t>
      </w:r>
      <w:r w:rsidR="00612756" w:rsidRPr="00D7341F">
        <w:t>Приведите примеры источников каждой классификационной группы</w:t>
      </w:r>
      <w:bookmarkEnd w:id="0"/>
    </w:p>
    <w:p w:rsidR="00D7341F" w:rsidRPr="00D7341F" w:rsidRDefault="00D7341F" w:rsidP="00D7341F">
      <w:pPr>
        <w:ind w:firstLine="709"/>
      </w:pPr>
    </w:p>
    <w:p w:rsidR="00D7341F" w:rsidRDefault="00C10715" w:rsidP="00D7341F">
      <w:pPr>
        <w:ind w:firstLine="709"/>
      </w:pPr>
      <w:r w:rsidRPr="00D7341F">
        <w:t xml:space="preserve">Источники финансового права РФ </w:t>
      </w:r>
      <w:r w:rsidR="00D7341F">
        <w:t>-</w:t>
      </w:r>
      <w:r w:rsidRPr="00D7341F">
        <w:t xml:space="preserve"> это правовые акты представительных и исполнительных органов государственной власти</w:t>
      </w:r>
      <w:r w:rsidR="00D7341F">
        <w:t xml:space="preserve"> (</w:t>
      </w:r>
      <w:r w:rsidRPr="00D7341F">
        <w:t>федеральных и субъектов федерации</w:t>
      </w:r>
      <w:r w:rsidR="00D7341F" w:rsidRPr="00D7341F">
        <w:t xml:space="preserve">) </w:t>
      </w:r>
      <w:r w:rsidRPr="00D7341F">
        <w:t>и местного самоуправления, в которых содержатся нормы финансового права</w:t>
      </w:r>
      <w:r w:rsidR="00D7341F" w:rsidRPr="00D7341F">
        <w:t xml:space="preserve">. </w:t>
      </w:r>
      <w:r w:rsidRPr="00D7341F">
        <w:t>Источниками налогового права являются акты национального и международного права, содержащие нормы, которыми регулируются отношения в сфере налогообложения</w:t>
      </w:r>
      <w:r w:rsidR="00D7341F" w:rsidRPr="00D7341F">
        <w:t>.</w:t>
      </w:r>
    </w:p>
    <w:p w:rsidR="00D7341F" w:rsidRDefault="00C10715" w:rsidP="00D7341F">
      <w:pPr>
        <w:ind w:firstLine="709"/>
      </w:pPr>
      <w:r w:rsidRPr="00D7341F">
        <w:t>Система источников налогового права, иерархически выстроенная по юридической силе</w:t>
      </w:r>
      <w:r w:rsidR="007B32F2" w:rsidRPr="00D7341F">
        <w:t xml:space="preserve"> актов, условно выглядит следующем образом</w:t>
      </w:r>
      <w:r w:rsidR="00D7341F" w:rsidRPr="00D7341F">
        <w:t>.</w:t>
      </w:r>
    </w:p>
    <w:p w:rsidR="00D7341F" w:rsidRDefault="007B32F2" w:rsidP="00D7341F">
      <w:pPr>
        <w:ind w:firstLine="709"/>
      </w:pPr>
      <w:r w:rsidRPr="00D7341F">
        <w:t>Конституция РФ</w:t>
      </w:r>
      <w:r w:rsidR="00D7341F" w:rsidRPr="00D7341F">
        <w:t>;</w:t>
      </w:r>
    </w:p>
    <w:p w:rsidR="00D7341F" w:rsidRDefault="007B32F2" w:rsidP="00D7341F">
      <w:pPr>
        <w:ind w:firstLine="709"/>
      </w:pPr>
      <w:r w:rsidRPr="00D7341F">
        <w:t>Нормы международного права и международные договоры РФ</w:t>
      </w:r>
      <w:r w:rsidR="00D7341F" w:rsidRPr="00D7341F">
        <w:t>;</w:t>
      </w:r>
    </w:p>
    <w:p w:rsidR="00D7341F" w:rsidRDefault="007B32F2" w:rsidP="00D7341F">
      <w:pPr>
        <w:ind w:firstLine="709"/>
      </w:pPr>
      <w:r w:rsidRPr="00D7341F">
        <w:t>Решения Конституционного Суда РФ</w:t>
      </w:r>
      <w:r w:rsidR="00D7341F" w:rsidRPr="00D7341F">
        <w:t>;</w:t>
      </w:r>
    </w:p>
    <w:p w:rsidR="00D7341F" w:rsidRDefault="007B32F2" w:rsidP="00D7341F">
      <w:pPr>
        <w:ind w:firstLine="709"/>
      </w:pPr>
      <w:r w:rsidRPr="00D7341F">
        <w:t>Законодательство о налогах и сборах</w:t>
      </w:r>
      <w:r w:rsidR="00D7341F">
        <w:t xml:space="preserve"> (</w:t>
      </w:r>
      <w:r w:rsidRPr="00D7341F">
        <w:t>специальное налоговое законодательство</w:t>
      </w:r>
      <w:r w:rsidR="00D7341F" w:rsidRPr="00D7341F">
        <w:t>),</w:t>
      </w:r>
      <w:r w:rsidRPr="00D7341F">
        <w:t xml:space="preserve"> которое в свою очередь включает в себя следующие элементы</w:t>
      </w:r>
      <w:r w:rsidR="00D7341F" w:rsidRPr="00D7341F">
        <w:t>:</w:t>
      </w:r>
    </w:p>
    <w:p w:rsidR="00D7341F" w:rsidRDefault="007B32F2" w:rsidP="00D7341F">
      <w:pPr>
        <w:ind w:firstLine="709"/>
      </w:pPr>
      <w:r w:rsidRPr="00D7341F">
        <w:t>федеральное законодательство о налогах и сборах состоящее из</w:t>
      </w:r>
      <w:r w:rsidR="00D7341F" w:rsidRPr="00D7341F">
        <w:t>:</w:t>
      </w:r>
    </w:p>
    <w:p w:rsidR="00D7341F" w:rsidRDefault="007B32F2" w:rsidP="00D7341F">
      <w:pPr>
        <w:ind w:firstLine="709"/>
      </w:pPr>
      <w:r w:rsidRPr="00D7341F">
        <w:t>Налоговый кодекс РФ</w:t>
      </w:r>
      <w:r w:rsidR="00D7341F" w:rsidRPr="00D7341F">
        <w:t>;</w:t>
      </w:r>
    </w:p>
    <w:p w:rsidR="00D7341F" w:rsidRDefault="007B32F2" w:rsidP="00D7341F">
      <w:pPr>
        <w:ind w:firstLine="709"/>
      </w:pPr>
      <w:r w:rsidRPr="00D7341F">
        <w:t>Иных федеральных законов о налогах и сборах</w:t>
      </w:r>
      <w:r w:rsidR="00D7341F" w:rsidRPr="00D7341F">
        <w:t>;</w:t>
      </w:r>
    </w:p>
    <w:p w:rsidR="007B32F2" w:rsidRPr="00D7341F" w:rsidRDefault="007B32F2" w:rsidP="00D7341F">
      <w:pPr>
        <w:ind w:firstLine="709"/>
      </w:pPr>
      <w:r w:rsidRPr="00D7341F">
        <w:t xml:space="preserve">региональное законодательство о налогах, </w:t>
      </w:r>
      <w:r w:rsidR="00D7341F">
        <w:t>т.е.</w:t>
      </w:r>
      <w:r w:rsidR="00D7341F" w:rsidRPr="00D7341F">
        <w:t xml:space="preserve"> </w:t>
      </w:r>
      <w:r w:rsidRPr="00D7341F">
        <w:t>законы субъектов РФ</w:t>
      </w:r>
    </w:p>
    <w:p w:rsidR="00D7341F" w:rsidRDefault="0013146A" w:rsidP="00D7341F">
      <w:pPr>
        <w:ind w:firstLine="709"/>
      </w:pPr>
      <w:r w:rsidRPr="00D7341F">
        <w:t>нормативно-правовые акты о налогах, принятые представительными органами местного самоуправления</w:t>
      </w:r>
      <w:r w:rsidR="00D7341F" w:rsidRPr="00D7341F">
        <w:t>.</w:t>
      </w:r>
    </w:p>
    <w:p w:rsidR="00D7341F" w:rsidRDefault="0013146A" w:rsidP="00D7341F">
      <w:pPr>
        <w:ind w:firstLine="709"/>
      </w:pPr>
      <w:r w:rsidRPr="00D7341F">
        <w:t>Иные федеральные законы, содержащие нормы налогового права</w:t>
      </w:r>
      <w:r w:rsidR="00D7341F">
        <w:t xml:space="preserve"> (</w:t>
      </w:r>
      <w:r w:rsidRPr="00D7341F">
        <w:t>общее налоговое законодательство</w:t>
      </w:r>
      <w:r w:rsidR="00D7341F" w:rsidRPr="00D7341F">
        <w:t>).</w:t>
      </w:r>
    </w:p>
    <w:p w:rsidR="00D7341F" w:rsidRDefault="0013146A" w:rsidP="00D7341F">
      <w:pPr>
        <w:ind w:firstLine="709"/>
      </w:pPr>
      <w:r w:rsidRPr="00D7341F">
        <w:t>Подзаконные нормативно правовые акты по вопросам, связанным с налогообложением и сборами</w:t>
      </w:r>
      <w:r w:rsidR="00D7341F" w:rsidRPr="00D7341F">
        <w:t>:</w:t>
      </w:r>
    </w:p>
    <w:p w:rsidR="00D7341F" w:rsidRDefault="0013146A" w:rsidP="00D7341F">
      <w:pPr>
        <w:ind w:firstLine="709"/>
      </w:pPr>
      <w:r w:rsidRPr="00D7341F">
        <w:t>Акты органом общей компетенции</w:t>
      </w:r>
      <w:r w:rsidR="00D7341F" w:rsidRPr="00D7341F">
        <w:t>:</w:t>
      </w:r>
    </w:p>
    <w:p w:rsidR="00D7341F" w:rsidRDefault="0013146A" w:rsidP="00D7341F">
      <w:pPr>
        <w:ind w:firstLine="709"/>
      </w:pPr>
      <w:r w:rsidRPr="00D7341F">
        <w:t>указы Президента РФ</w:t>
      </w:r>
      <w:r w:rsidR="00D7341F" w:rsidRPr="00D7341F">
        <w:t>;</w:t>
      </w:r>
    </w:p>
    <w:p w:rsidR="00D7341F" w:rsidRDefault="0013146A" w:rsidP="00D7341F">
      <w:pPr>
        <w:ind w:firstLine="709"/>
      </w:pPr>
      <w:r w:rsidRPr="00D7341F">
        <w:t>постановления Правительства РФ</w:t>
      </w:r>
      <w:r w:rsidR="00D7341F" w:rsidRPr="00D7341F">
        <w:t>;</w:t>
      </w:r>
    </w:p>
    <w:p w:rsidR="00D7341F" w:rsidRDefault="0013146A" w:rsidP="00D7341F">
      <w:pPr>
        <w:ind w:firstLine="709"/>
      </w:pPr>
      <w:r w:rsidRPr="00D7341F">
        <w:t xml:space="preserve">подзаконные нормативно-правовые акты по вопросам, связанным с налогообложением </w:t>
      </w:r>
      <w:r w:rsidR="006103DE" w:rsidRPr="00D7341F">
        <w:t>и взиманием сборов, принятые органами исполнительной власти субъектов РФ</w:t>
      </w:r>
      <w:r w:rsidR="00D7341F" w:rsidRPr="00D7341F">
        <w:t>;</w:t>
      </w:r>
    </w:p>
    <w:p w:rsidR="00D7341F" w:rsidRDefault="006103DE" w:rsidP="00D7341F">
      <w:pPr>
        <w:ind w:firstLine="709"/>
      </w:pPr>
      <w:r w:rsidRPr="00D7341F">
        <w:t>подзаконные нормативные правовые акты по вопросам, связанным с налогообложением и взиманием сборов, принятые исполнительными органами местного самоуправления</w:t>
      </w:r>
      <w:r w:rsidR="00D7341F" w:rsidRPr="00D7341F">
        <w:t>;</w:t>
      </w:r>
    </w:p>
    <w:p w:rsidR="00D7341F" w:rsidRDefault="006103DE" w:rsidP="00D7341F">
      <w:pPr>
        <w:ind w:firstLine="709"/>
      </w:pPr>
      <w:r w:rsidRPr="00D7341F">
        <w:t xml:space="preserve">акты органов специальной компетенции, </w:t>
      </w:r>
      <w:r w:rsidR="00D7341F">
        <w:t>т.е.</w:t>
      </w:r>
      <w:r w:rsidR="00D7341F" w:rsidRPr="00D7341F">
        <w:t xml:space="preserve"> </w:t>
      </w:r>
      <w:r w:rsidRPr="00D7341F">
        <w:t>ведомственные подзаконные нормативные правовые акты по вопросам, связанным с налогообложением</w:t>
      </w:r>
      <w:r w:rsidR="00D7341F" w:rsidRPr="00D7341F">
        <w:t xml:space="preserve"> </w:t>
      </w:r>
      <w:r w:rsidRPr="00D7341F">
        <w:t>и взиманием сборов, издание которых прямо предусмотрено НК РФ</w:t>
      </w:r>
      <w:r w:rsidR="00D7341F" w:rsidRPr="00D7341F">
        <w:t>.</w:t>
      </w:r>
    </w:p>
    <w:p w:rsidR="00D7341F" w:rsidRDefault="001925AC" w:rsidP="00D7341F">
      <w:pPr>
        <w:ind w:firstLine="709"/>
      </w:pPr>
      <w:r w:rsidRPr="00D7341F">
        <w:t xml:space="preserve">Признакам источников финансового права можно назвать трехуровневый состав </w:t>
      </w:r>
      <w:r w:rsidR="00D7341F">
        <w:t>-</w:t>
      </w:r>
      <w:r w:rsidRPr="00D7341F">
        <w:t xml:space="preserve"> характерная особенность источников российского финансового права, вытекающая из федеративного устройства государств и действия органов местного самоуправления, из разграничения компетенции по правовому регулированию финансовых отношений между федеральными, региональными</w:t>
      </w:r>
      <w:r w:rsidR="00D7341F">
        <w:t xml:space="preserve"> (</w:t>
      </w:r>
      <w:r w:rsidRPr="00D7341F">
        <w:t>субъектов РФ</w:t>
      </w:r>
      <w:r w:rsidR="00D7341F" w:rsidRPr="00D7341F">
        <w:t xml:space="preserve">) </w:t>
      </w:r>
      <w:r w:rsidRPr="00D7341F">
        <w:t>органами государственной власти и органами местного самоуправления</w:t>
      </w:r>
      <w:r w:rsidR="00D7341F" w:rsidRPr="00D7341F">
        <w:t>.</w:t>
      </w:r>
    </w:p>
    <w:p w:rsidR="00D7341F" w:rsidRDefault="001925AC" w:rsidP="00D7341F">
      <w:pPr>
        <w:ind w:firstLine="709"/>
      </w:pPr>
      <w:r w:rsidRPr="00D7341F">
        <w:t xml:space="preserve">Главный источник финансового права </w:t>
      </w:r>
      <w:r w:rsidR="00D7341F">
        <w:t>-</w:t>
      </w:r>
      <w:r w:rsidRPr="00D7341F">
        <w:t xml:space="preserve"> Конституция РФ, на основе которой приняты конституции и уставы субъектов РФ, а так же уставы муниципальных образований</w:t>
      </w:r>
      <w:r w:rsidR="00D7341F">
        <w:t xml:space="preserve"> (</w:t>
      </w:r>
      <w:r w:rsidRPr="00D7341F">
        <w:t>ст</w:t>
      </w:r>
      <w:r w:rsidR="00D7341F">
        <w:t>.6</w:t>
      </w:r>
      <w:r w:rsidRPr="00D7341F">
        <w:t>6 КРФ</w:t>
      </w:r>
      <w:r w:rsidR="00D7341F" w:rsidRPr="00D7341F">
        <w:t xml:space="preserve">). </w:t>
      </w:r>
      <w:r w:rsidRPr="00D7341F">
        <w:t>В Конституции РФ закрепляются основы правовой организации финанс</w:t>
      </w:r>
      <w:r w:rsidR="00C6745F" w:rsidRPr="00D7341F">
        <w:t>овой деятельности государств в ц</w:t>
      </w:r>
      <w:r w:rsidRPr="00D7341F">
        <w:t>елом и по отдельным ее направлениям</w:t>
      </w:r>
      <w:r w:rsidR="00D7341F" w:rsidRPr="00D7341F">
        <w:t xml:space="preserve">. </w:t>
      </w:r>
      <w:r w:rsidR="00C6745F" w:rsidRPr="00D7341F">
        <w:t>Аналогично содержание упомянутых актов субъектов РФ и муниципальных образований</w:t>
      </w:r>
      <w:r w:rsidR="00D7341F">
        <w:t xml:space="preserve"> (</w:t>
      </w:r>
      <w:r w:rsidR="00C6745F" w:rsidRPr="00D7341F">
        <w:t>применительно к уровню правового статуса соответствующей территории</w:t>
      </w:r>
      <w:r w:rsidR="00D7341F" w:rsidRPr="00D7341F">
        <w:t>).</w:t>
      </w:r>
    </w:p>
    <w:p w:rsidR="00D7341F" w:rsidRDefault="00C6745F" w:rsidP="00D7341F">
      <w:pPr>
        <w:ind w:firstLine="709"/>
      </w:pPr>
      <w:r w:rsidRPr="00D7341F">
        <w:t>Какого-либо единого источника по этой отрасли права в целом, типа кодекса, не имеется</w:t>
      </w:r>
      <w:r w:rsidR="00D7341F" w:rsidRPr="00D7341F">
        <w:t xml:space="preserve">. </w:t>
      </w:r>
      <w:r w:rsidRPr="00D7341F">
        <w:t>Однако приняты и действуют кодифицированные источники по налоговому и бюджетному праву</w:t>
      </w:r>
      <w:r w:rsidR="00D7341F" w:rsidRPr="00D7341F">
        <w:t xml:space="preserve">: </w:t>
      </w:r>
      <w:r w:rsidRPr="00D7341F">
        <w:t>Бюджетный кодекс РФ</w:t>
      </w:r>
      <w:r w:rsidRPr="00D7341F">
        <w:rPr>
          <w:rStyle w:val="ae"/>
          <w:color w:val="000000"/>
        </w:rPr>
        <w:footnoteReference w:id="1"/>
      </w:r>
      <w:r w:rsidRPr="00D7341F">
        <w:t xml:space="preserve"> и Налоговый кодекс РФ</w:t>
      </w:r>
      <w:r w:rsidRPr="00D7341F">
        <w:rPr>
          <w:rStyle w:val="ae"/>
          <w:color w:val="000000"/>
        </w:rPr>
        <w:footnoteReference w:id="2"/>
      </w:r>
      <w:r w:rsidR="00D7341F" w:rsidRPr="00D7341F">
        <w:t>.</w:t>
      </w:r>
    </w:p>
    <w:p w:rsidR="00D7341F" w:rsidRDefault="00C6745F" w:rsidP="00D7341F">
      <w:pPr>
        <w:ind w:firstLine="709"/>
      </w:pPr>
      <w:r w:rsidRPr="00D7341F">
        <w:t xml:space="preserve">Среди источников </w:t>
      </w:r>
      <w:r w:rsidR="00743DBF" w:rsidRPr="00D7341F">
        <w:t xml:space="preserve">финансового права немало таких, которые содержат нормы других отраслей права </w:t>
      </w:r>
      <w:r w:rsidR="00D7341F">
        <w:t>-</w:t>
      </w:r>
      <w:r w:rsidR="00743DBF" w:rsidRPr="00D7341F">
        <w:t xml:space="preserve"> конституционного, административного, гражданского и </w:t>
      </w:r>
      <w:r w:rsidR="00D7341F">
        <w:t>т.д.</w:t>
      </w:r>
      <w:r w:rsidR="00D7341F" w:rsidRPr="00D7341F">
        <w:t xml:space="preserve"> </w:t>
      </w:r>
      <w:r w:rsidR="00743DBF" w:rsidRPr="00D7341F">
        <w:t>К ним относятся, например, законы о Правительстве РФ, о местном самоуправлении, о банках, об организации страхования и др</w:t>
      </w:r>
      <w:r w:rsidR="00D7341F" w:rsidRPr="00D7341F">
        <w:t>.</w:t>
      </w:r>
    </w:p>
    <w:p w:rsidR="00D7341F" w:rsidRDefault="00743DBF" w:rsidP="00D7341F">
      <w:pPr>
        <w:ind w:firstLine="709"/>
      </w:pPr>
      <w:r w:rsidRPr="00D7341F">
        <w:t>Источники финансового права РФ неодинаковы по своим правовым свойствам</w:t>
      </w:r>
      <w:r w:rsidR="00D7341F" w:rsidRPr="00D7341F">
        <w:t xml:space="preserve">. </w:t>
      </w:r>
      <w:r w:rsidRPr="00D7341F">
        <w:t>Среди них имеются законы и акты органов исполнительной власти разных уровней</w:t>
      </w:r>
      <w:r w:rsidR="00D7341F" w:rsidRPr="00D7341F">
        <w:t xml:space="preserve">. </w:t>
      </w:r>
      <w:r w:rsidRPr="00D7341F">
        <w:t>В настоящее время расширяется сфера регулирования финансовых отношений законодательными актами, что важно для повышения авторитетности финансово-правовых норм</w:t>
      </w:r>
      <w:r w:rsidR="00D7341F" w:rsidRPr="00D7341F">
        <w:t xml:space="preserve">. </w:t>
      </w:r>
      <w:r w:rsidRPr="00D7341F">
        <w:t>Появилось большое число законов РФ, относящихся к разным сферам финансовой деятельности</w:t>
      </w:r>
      <w:r w:rsidR="00D7341F" w:rsidRPr="00D7341F">
        <w:t xml:space="preserve">: </w:t>
      </w:r>
      <w:r w:rsidRPr="00D7341F">
        <w:t xml:space="preserve">о налогах различных видов, о налоговых органах, о валютном регулировании и </w:t>
      </w:r>
      <w:r w:rsidR="00D7341F">
        <w:t>т.д.</w:t>
      </w:r>
      <w:r w:rsidR="00D7341F" w:rsidRPr="00D7341F">
        <w:t xml:space="preserve"> </w:t>
      </w:r>
      <w:r w:rsidRPr="00D7341F">
        <w:t>Прежде эти сферы в значительной части регулировались подзаконными актами, актами органов государственного управления</w:t>
      </w:r>
      <w:r w:rsidR="00D7341F" w:rsidRPr="00D7341F">
        <w:t>.</w:t>
      </w:r>
    </w:p>
    <w:p w:rsidR="00D7341F" w:rsidRDefault="00FE5248" w:rsidP="00D7341F">
      <w:pPr>
        <w:ind w:firstLine="709"/>
      </w:pPr>
      <w:r w:rsidRPr="00D7341F">
        <w:t>Нормы финансового права содержатся в актах главы государства и органов исполнительной власти</w:t>
      </w:r>
      <w:r w:rsidR="00D7341F" w:rsidRPr="00D7341F">
        <w:t xml:space="preserve">: </w:t>
      </w:r>
      <w:r w:rsidRPr="00D7341F">
        <w:t>указах Президента и постановлениях Правительства РФ</w:t>
      </w:r>
      <w:r w:rsidR="00D7341F">
        <w:t xml:space="preserve"> (</w:t>
      </w:r>
      <w:r w:rsidRPr="00D7341F">
        <w:t>например, постановлением Правительства РФ устанавливаются ставки таможенной пошлины</w:t>
      </w:r>
      <w:r w:rsidR="00D7341F" w:rsidRPr="00D7341F">
        <w:t xml:space="preserve">). </w:t>
      </w:r>
      <w:r w:rsidRPr="00D7341F">
        <w:t>Акты органов исполнительной власти субъектов Федерации, принятые по соответствующим вопросам, также могут быть источниками финансового права</w:t>
      </w:r>
      <w:r w:rsidR="00D7341F" w:rsidRPr="00D7341F">
        <w:t>.</w:t>
      </w:r>
    </w:p>
    <w:p w:rsidR="00D7341F" w:rsidRDefault="00FE5248" w:rsidP="00D7341F">
      <w:pPr>
        <w:ind w:firstLine="709"/>
      </w:pPr>
      <w:r w:rsidRPr="00D7341F">
        <w:t xml:space="preserve">Большую группу источников финансового права составляют акты финансово-кредитных органов </w:t>
      </w:r>
      <w:r w:rsidR="00D7341F">
        <w:t>-</w:t>
      </w:r>
      <w:r w:rsidRPr="00D7341F">
        <w:t xml:space="preserve"> Министерства финансов РФ, ЦБ РФ, Министерства РФ по налогам и сборам и др</w:t>
      </w:r>
      <w:r w:rsidR="00D7341F" w:rsidRPr="00D7341F">
        <w:t>.</w:t>
      </w:r>
      <w:r w:rsidR="00D7341F">
        <w:t xml:space="preserve"> (</w:t>
      </w:r>
      <w:r w:rsidRPr="00D7341F">
        <w:t>приказы, инструкции и иные</w:t>
      </w:r>
      <w:r w:rsidR="00D7341F" w:rsidRPr="00D7341F">
        <w:t xml:space="preserve">). </w:t>
      </w:r>
      <w:r w:rsidRPr="00D7341F">
        <w:t>Некоторые нормативные акты издаются этими органами совместно с другими экономическими или иными службами</w:t>
      </w:r>
      <w:r w:rsidR="00D7341F">
        <w:t xml:space="preserve"> (</w:t>
      </w:r>
      <w:r w:rsidRPr="00D7341F">
        <w:t xml:space="preserve">государственным таможенным комитетом и </w:t>
      </w:r>
      <w:r w:rsidR="00D7341F">
        <w:t>т.д.)</w:t>
      </w:r>
      <w:r w:rsidR="00D7341F" w:rsidRPr="00D7341F">
        <w:t xml:space="preserve"> </w:t>
      </w:r>
      <w:r w:rsidRPr="00D7341F">
        <w:t>в зависимости от содержания регулируемых отношений</w:t>
      </w:r>
      <w:r w:rsidR="00D7341F" w:rsidRPr="00D7341F">
        <w:t xml:space="preserve">. </w:t>
      </w:r>
      <w:r w:rsidRPr="00D7341F">
        <w:t>Однако в связи с повышением роли законов и расширением круга регулируемых ими в сфере финансовых вопросов соответственно сузился предмет регулирования этих органов, во многом их акты направлены на внутренние отношения</w:t>
      </w:r>
      <w:r w:rsidR="00D7341F" w:rsidRPr="00D7341F">
        <w:t>.</w:t>
      </w:r>
    </w:p>
    <w:p w:rsidR="00D7341F" w:rsidRDefault="001E0542" w:rsidP="00D7341F">
      <w:pPr>
        <w:ind w:firstLine="709"/>
      </w:pPr>
      <w:r w:rsidRPr="00D7341F">
        <w:t>Финансово-правовые нормы могут содержаться в актах таких органов исполнительной власти, как министерства, ведомства и др</w:t>
      </w:r>
      <w:r w:rsidR="00D7341F">
        <w:t>.,</w:t>
      </w:r>
      <w:r w:rsidRPr="00D7341F">
        <w:t xml:space="preserve"> регулирующих вопросы финансов в пределах соответствующей отрасли или сферы управления, и, наконец, в локальных актах, принимаемых администрацией или иными органами предприятий, организаций, учреждений</w:t>
      </w:r>
      <w:r w:rsidR="00D7341F">
        <w:t xml:space="preserve"> (</w:t>
      </w:r>
      <w:r w:rsidRPr="00D7341F">
        <w:t>например, положение о порядке распределения прибыли предприятия, доходов учреждения, полученных от предпринимательской и иной деятельности</w:t>
      </w:r>
      <w:r w:rsidR="00D7341F" w:rsidRPr="00D7341F">
        <w:t>).</w:t>
      </w:r>
    </w:p>
    <w:p w:rsidR="00D7341F" w:rsidRDefault="001E0542" w:rsidP="00D7341F">
      <w:pPr>
        <w:ind w:firstLine="709"/>
      </w:pPr>
      <w:r w:rsidRPr="00D7341F">
        <w:t>Роль Конституционного Суда РФ принадлежит в том, что в результате рассмотрения конкретных дел формулирует свою правовую относительно конституционности применения правовых норм</w:t>
      </w:r>
      <w:r w:rsidR="00D7341F" w:rsidRPr="00D7341F">
        <w:t xml:space="preserve">. </w:t>
      </w:r>
      <w:r w:rsidRPr="00D7341F">
        <w:t>Он дает толкование их смысла, а в случае признания данных норм неконституционными они утрачивают силу, что влечет за собой изменение законодательства</w:t>
      </w:r>
      <w:r w:rsidR="00D7341F" w:rsidRPr="00D7341F">
        <w:t>.</w:t>
      </w:r>
    </w:p>
    <w:p w:rsidR="00D7341F" w:rsidRDefault="00D7341F" w:rsidP="00D7341F">
      <w:pPr>
        <w:ind w:firstLine="709"/>
      </w:pPr>
    </w:p>
    <w:p w:rsidR="00612756" w:rsidRPr="00D7341F" w:rsidRDefault="00612756" w:rsidP="00D7341F">
      <w:pPr>
        <w:pStyle w:val="2"/>
      </w:pPr>
      <w:bookmarkStart w:id="1" w:name="_Toc264116960"/>
      <w:r w:rsidRPr="00D7341F">
        <w:t>Практическое задание</w:t>
      </w:r>
      <w:r w:rsidR="00210FCF">
        <w:t xml:space="preserve"> </w:t>
      </w:r>
      <w:r w:rsidRPr="00D7341F">
        <w:t>№</w:t>
      </w:r>
      <w:r w:rsidR="00210FCF">
        <w:t xml:space="preserve"> </w:t>
      </w:r>
      <w:r w:rsidRPr="00D7341F">
        <w:t>1</w:t>
      </w:r>
      <w:bookmarkEnd w:id="1"/>
    </w:p>
    <w:p w:rsidR="00D7341F" w:rsidRDefault="00D7341F" w:rsidP="00D7341F">
      <w:pPr>
        <w:ind w:firstLine="709"/>
      </w:pPr>
    </w:p>
    <w:p w:rsidR="00D7341F" w:rsidRDefault="00612756" w:rsidP="00D7341F">
      <w:pPr>
        <w:ind w:firstLine="709"/>
      </w:pPr>
      <w:r w:rsidRPr="00D7341F">
        <w:t>Главный бухгалтер государственного предприятия не подписал документы на оплату работ по договору подряда, сославшись на то, что завышены нормы оплаты</w:t>
      </w:r>
      <w:r w:rsidR="00D7341F" w:rsidRPr="00D7341F">
        <w:t xml:space="preserve">. </w:t>
      </w:r>
      <w:r w:rsidRPr="00D7341F">
        <w:t>Руководитель предприятия потребовал, чтобы главбух подписал документы и не вмешивался в его распоряжения об оплате труда</w:t>
      </w:r>
      <w:r w:rsidR="00D7341F" w:rsidRPr="00D7341F">
        <w:t xml:space="preserve">. </w:t>
      </w:r>
      <w:r w:rsidRPr="00D7341F">
        <w:t>Когда главный бухгалтер отказался вновь от подписи, руководитель издал приказ об его увольнении за не исполнение своих обязанностей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Каков порядок решения данного конфликта по закону</w:t>
      </w:r>
      <w:r w:rsidR="00D7341F" w:rsidRPr="00D7341F">
        <w:t xml:space="preserve">? </w:t>
      </w:r>
      <w:r w:rsidRPr="00D7341F">
        <w:t>Какими полномочиями обладает главный</w:t>
      </w:r>
      <w:r w:rsidR="00D7341F">
        <w:t xml:space="preserve"> (</w:t>
      </w:r>
      <w:r w:rsidRPr="00D7341F">
        <w:t>старший</w:t>
      </w:r>
      <w:r w:rsidR="00D7341F" w:rsidRPr="00D7341F">
        <w:t xml:space="preserve">) </w:t>
      </w:r>
      <w:r w:rsidRPr="00D7341F">
        <w:t>бухгалтер, а также руководитель предприятия</w:t>
      </w:r>
      <w:r w:rsidR="00D7341F" w:rsidRPr="00D7341F">
        <w:t>?</w:t>
      </w:r>
    </w:p>
    <w:p w:rsidR="00D7341F" w:rsidRDefault="006C12D1" w:rsidP="00D7341F">
      <w:pPr>
        <w:ind w:firstLine="709"/>
      </w:pPr>
      <w:r w:rsidRPr="00D7341F">
        <w:t>Прежде всего, необходимо отметить, что вопросы организации бухгалтерского учета на предприятии относятся к компетенции его собственника</w:t>
      </w:r>
      <w:r w:rsidR="00D7341F">
        <w:t xml:space="preserve"> (</w:t>
      </w:r>
      <w:r w:rsidRPr="00D7341F">
        <w:t>собственников</w:t>
      </w:r>
      <w:r w:rsidR="00D7341F" w:rsidRPr="00D7341F">
        <w:t xml:space="preserve">) </w:t>
      </w:r>
      <w:r w:rsidRPr="00D7341F">
        <w:t>или уполномоченного органа</w:t>
      </w:r>
      <w:r w:rsidR="00D7341F">
        <w:t xml:space="preserve"> (</w:t>
      </w:r>
      <w:r w:rsidRPr="00D7341F">
        <w:t>должностного лица</w:t>
      </w:r>
      <w:r w:rsidR="00D7341F" w:rsidRPr="00D7341F">
        <w:t xml:space="preserve">) </w:t>
      </w:r>
      <w:r w:rsidRPr="00D7341F">
        <w:t>в соответствии с законодательством и учредительными документами</w:t>
      </w:r>
      <w:r w:rsidR="00D7341F">
        <w:t xml:space="preserve"> (</w:t>
      </w:r>
      <w:r w:rsidRPr="00D7341F">
        <w:t>часть вторая ст</w:t>
      </w:r>
      <w:r w:rsidR="00D7341F">
        <w:t>.8</w:t>
      </w:r>
      <w:r w:rsidRPr="00D7341F">
        <w:t xml:space="preserve"> Закона о бухучете</w:t>
      </w:r>
      <w:r w:rsidR="00D7341F" w:rsidRPr="00D7341F">
        <w:t xml:space="preserve">). </w:t>
      </w:r>
      <w:r w:rsidRPr="00D7341F">
        <w:t>Однако было бы большой ошибкой делать из приведенных положений Закона о бухучете вывод, о том, что главный бухгалтер вообще не несет никакой ответственности за труды свои праведные, а вся ответственность возложена исключительно на учредителя либо директора предприятия</w:t>
      </w:r>
      <w:r w:rsidR="00D7341F" w:rsidRPr="00D7341F">
        <w:t xml:space="preserve">. </w:t>
      </w:r>
      <w:r w:rsidRPr="00D7341F">
        <w:t>Ответственность несет как</w:t>
      </w:r>
      <w:r w:rsidR="00D7341F">
        <w:t xml:space="preserve"> "</w:t>
      </w:r>
      <w:r w:rsidRPr="00D7341F">
        <w:t>собственник</w:t>
      </w:r>
      <w:r w:rsidR="00D7341F">
        <w:t xml:space="preserve"> (</w:t>
      </w:r>
      <w:r w:rsidRPr="00D7341F">
        <w:t>собственники</w:t>
      </w:r>
      <w:r w:rsidR="00D7341F" w:rsidRPr="00D7341F">
        <w:t xml:space="preserve">) </w:t>
      </w:r>
      <w:r w:rsidRPr="00D7341F">
        <w:t>или уполномоченный орган</w:t>
      </w:r>
      <w:r w:rsidR="00D7341F">
        <w:t xml:space="preserve"> (</w:t>
      </w:r>
      <w:r w:rsidRPr="00D7341F">
        <w:t>должностное лицо</w:t>
      </w:r>
      <w:r w:rsidR="00D7341F">
        <w:t xml:space="preserve">)", </w:t>
      </w:r>
      <w:r w:rsidRPr="00D7341F">
        <w:t>так и бухгалтер</w:t>
      </w:r>
      <w:r w:rsidR="00D7341F" w:rsidRPr="00D7341F">
        <w:t xml:space="preserve">. </w:t>
      </w:r>
      <w:r w:rsidRPr="00D7341F">
        <w:t>Вот только отвечают они за неисполнение различных обязанностей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Согласно части третьей ст</w:t>
      </w:r>
      <w:r w:rsidR="00D7341F">
        <w:t>.8</w:t>
      </w:r>
      <w:r w:rsidRPr="00D7341F">
        <w:t xml:space="preserve"> Закона о бухучете</w:t>
      </w:r>
      <w:r w:rsidR="00D7341F">
        <w:t xml:space="preserve"> "</w:t>
      </w:r>
      <w:r w:rsidRPr="00D7341F">
        <w:t>собственник</w:t>
      </w:r>
      <w:r w:rsidR="00D7341F">
        <w:t xml:space="preserve"> (</w:t>
      </w:r>
      <w:r w:rsidRPr="00D7341F">
        <w:t>собственники</w:t>
      </w:r>
      <w:r w:rsidR="00D7341F" w:rsidRPr="00D7341F">
        <w:t xml:space="preserve">) </w:t>
      </w:r>
      <w:r w:rsidRPr="00D7341F">
        <w:t>или уполномоченный орган</w:t>
      </w:r>
      <w:r w:rsidR="00D7341F">
        <w:t xml:space="preserve"> (</w:t>
      </w:r>
      <w:r w:rsidRPr="00D7341F">
        <w:t>должностное лицо</w:t>
      </w:r>
      <w:r w:rsidR="00D7341F">
        <w:t xml:space="preserve">)" </w:t>
      </w:r>
      <w:r w:rsidRPr="00D7341F">
        <w:t>несут ответственность за</w:t>
      </w:r>
      <w:r w:rsidR="00D7341F" w:rsidRPr="00D7341F">
        <w:t>:</w:t>
      </w:r>
    </w:p>
    <w:p w:rsidR="00D7341F" w:rsidRDefault="006C12D1" w:rsidP="00D7341F">
      <w:pPr>
        <w:ind w:firstLine="709"/>
      </w:pPr>
      <w:r w:rsidRPr="00D7341F">
        <w:t>организацию бухгалтерского учета</w:t>
      </w:r>
      <w:r w:rsidR="00D7341F" w:rsidRPr="00D7341F">
        <w:t>;</w:t>
      </w:r>
    </w:p>
    <w:p w:rsidR="00D7341F" w:rsidRDefault="006C12D1" w:rsidP="00D7341F">
      <w:pPr>
        <w:ind w:firstLine="709"/>
      </w:pPr>
      <w:r w:rsidRPr="00D7341F">
        <w:t>обеспечение фиксирования фактов осуществления всех хозяйственных операций в первичных документах</w:t>
      </w:r>
      <w:r w:rsidR="00D7341F" w:rsidRPr="00D7341F">
        <w:t>;</w:t>
      </w:r>
    </w:p>
    <w:p w:rsidR="00D7341F" w:rsidRDefault="006C12D1" w:rsidP="00D7341F">
      <w:pPr>
        <w:ind w:firstLine="709"/>
      </w:pPr>
      <w:r w:rsidRPr="00D7341F">
        <w:t>сохранность обработанных документов, регистров и отчетности в течение установленного срока, но не менее трех лет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Данные нормы Закона, возлагающие ответственность за неисполнение</w:t>
      </w:r>
      <w:r w:rsidR="00D7341F">
        <w:t xml:space="preserve"> (</w:t>
      </w:r>
      <w:r w:rsidRPr="00D7341F">
        <w:t>ненадлежащее исполнение</w:t>
      </w:r>
      <w:r w:rsidR="00D7341F" w:rsidRPr="00D7341F">
        <w:t xml:space="preserve">) </w:t>
      </w:r>
      <w:r w:rsidRPr="00D7341F">
        <w:t>приведенных положений именно на учредителя и руководителя предприятия, абсолютно справедливы, поскольку все эти вопросы в современном правовом поле не относятся к компетенции бухгалтера и могут быть разрешены только учредителем либо руководителем предприятия</w:t>
      </w:r>
      <w:r w:rsidR="00D7341F" w:rsidRPr="00D7341F">
        <w:t xml:space="preserve">. </w:t>
      </w:r>
      <w:r w:rsidRPr="00D7341F">
        <w:t>Причем такое разграничение зон влияний уже присутствовало в п</w:t>
      </w:r>
      <w:r w:rsidR="00D7341F">
        <w:t>.2</w:t>
      </w:r>
      <w:r w:rsidRPr="00D7341F">
        <w:t>2 Положения № 250</w:t>
      </w:r>
      <w:r w:rsidR="00D7341F" w:rsidRPr="00D7341F">
        <w:t xml:space="preserve">. </w:t>
      </w:r>
      <w:r w:rsidRPr="00D7341F">
        <w:t>Вопросы</w:t>
      </w:r>
      <w:r w:rsidR="00D7341F">
        <w:t xml:space="preserve"> "</w:t>
      </w:r>
      <w:r w:rsidRPr="00D7341F">
        <w:t>организации бухгалтерского учета</w:t>
      </w:r>
      <w:r w:rsidR="00D7341F">
        <w:t xml:space="preserve">" </w:t>
      </w:r>
      <w:r w:rsidRPr="00D7341F">
        <w:t>входили в круг обязанностей главного бухгалтера</w:t>
      </w:r>
      <w:r w:rsidR="00D7341F">
        <w:t xml:space="preserve"> (</w:t>
      </w:r>
      <w:r w:rsidRPr="00D7341F">
        <w:t>п</w:t>
      </w:r>
      <w:r w:rsidR="00D7341F">
        <w:t>.1</w:t>
      </w:r>
      <w:r w:rsidRPr="00D7341F">
        <w:t>0 Положения № 59</w:t>
      </w:r>
      <w:r w:rsidR="00D7341F" w:rsidRPr="00D7341F">
        <w:t xml:space="preserve">) </w:t>
      </w:r>
      <w:r w:rsidRPr="00D7341F">
        <w:t>только в советские времена, когда бухгалтер расценивался еще и как негласный наблюдатель за директором предприятия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Впрочем, современное понятие</w:t>
      </w:r>
      <w:r w:rsidR="00D7341F">
        <w:t xml:space="preserve"> "</w:t>
      </w:r>
      <w:r w:rsidRPr="00D7341F">
        <w:t>организация бухгалтерского учета</w:t>
      </w:r>
      <w:r w:rsidR="00D7341F">
        <w:t>" (</w:t>
      </w:r>
      <w:r w:rsidRPr="00D7341F">
        <w:t>которое может быть раскрыто через положения части четвертой ст</w:t>
      </w:r>
      <w:r w:rsidR="00D7341F">
        <w:t>.8</w:t>
      </w:r>
      <w:r w:rsidRPr="00D7341F">
        <w:t xml:space="preserve"> Закона о бухучете</w:t>
      </w:r>
      <w:r w:rsidR="00D7341F" w:rsidRPr="00D7341F">
        <w:t xml:space="preserve">) </w:t>
      </w:r>
      <w:r w:rsidRPr="00D7341F">
        <w:t>существенно отличается от его понимания в контексте архаичного документа</w:t>
      </w:r>
      <w:r w:rsidR="00D7341F" w:rsidRPr="00D7341F">
        <w:t xml:space="preserve">. </w:t>
      </w:r>
      <w:r w:rsidRPr="00D7341F">
        <w:t>Ведь, анализируя положения части четвертой ст</w:t>
      </w:r>
      <w:r w:rsidR="00D7341F">
        <w:t>.8</w:t>
      </w:r>
      <w:r w:rsidRPr="00D7341F">
        <w:t>, с достаточно высокой степенью вероятности можно предположить, что собственник предприятия</w:t>
      </w:r>
      <w:r w:rsidR="00D7341F">
        <w:t xml:space="preserve"> (</w:t>
      </w:r>
      <w:r w:rsidRPr="00D7341F">
        <w:t>уполномоченный им орган</w:t>
      </w:r>
      <w:r w:rsidR="00D7341F" w:rsidRPr="00D7341F">
        <w:t xml:space="preserve">) </w:t>
      </w:r>
      <w:r w:rsidRPr="00D7341F">
        <w:t>несет ответственность не за составление учетных регистров и отчетных документов, а лишь за выбор формы организации бухучета и создания всех необходимых условий для того, чтобы выбранная форма бухучета функционировала</w:t>
      </w:r>
      <w:r w:rsidR="00D7341F">
        <w:t xml:space="preserve"> (</w:t>
      </w:r>
      <w:r w:rsidRPr="00D7341F">
        <w:t>часть шестая ст</w:t>
      </w:r>
      <w:r w:rsidR="00D7341F">
        <w:t>.8</w:t>
      </w:r>
      <w:r w:rsidRPr="00D7341F">
        <w:t xml:space="preserve"> Закона о бухучете</w:t>
      </w:r>
      <w:r w:rsidR="00D7341F" w:rsidRPr="00D7341F">
        <w:t>).</w:t>
      </w:r>
    </w:p>
    <w:p w:rsidR="00D7341F" w:rsidRDefault="006C12D1" w:rsidP="00D7341F">
      <w:pPr>
        <w:ind w:firstLine="709"/>
      </w:pPr>
      <w:r w:rsidRPr="00D7341F">
        <w:t>Ответственность учредителя</w:t>
      </w:r>
      <w:r w:rsidR="00D7341F">
        <w:t xml:space="preserve"> (</w:t>
      </w:r>
      <w:r w:rsidRPr="00D7341F">
        <w:t>руководителя</w:t>
      </w:r>
      <w:r w:rsidR="00D7341F" w:rsidRPr="00D7341F">
        <w:t xml:space="preserve">) </w:t>
      </w:r>
      <w:r w:rsidRPr="00D7341F">
        <w:t>предприятия за обеспечение фиксирования фактов осуществления всех хозяйственных операций в первичных документах опять-таки не избавляет бухгалтера от ответственности за действия, связанные с обработкой и систематизацией первичных документов, а также от ответственности за составление искаженной финансовой отчетности</w:t>
      </w:r>
      <w:r w:rsidR="00D7341F" w:rsidRPr="00D7341F">
        <w:t xml:space="preserve">. </w:t>
      </w:r>
      <w:r w:rsidRPr="00D7341F">
        <w:t>Иными словами, собственник</w:t>
      </w:r>
      <w:r w:rsidR="00D7341F">
        <w:t xml:space="preserve"> (</w:t>
      </w:r>
      <w:r w:rsidRPr="00D7341F">
        <w:t>уполномоченный им орган</w:t>
      </w:r>
      <w:r w:rsidR="00D7341F" w:rsidRPr="00D7341F">
        <w:t xml:space="preserve">) </w:t>
      </w:r>
      <w:r w:rsidRPr="00D7341F">
        <w:t>обязан лишь обеспечить фиксирование фактов осуществления всех хозяйственных операций в первичных документах, причем эти первичные документы должны соответствовать требованиям ст</w:t>
      </w:r>
      <w:r w:rsidR="00D7341F">
        <w:t>.9</w:t>
      </w:r>
      <w:r w:rsidRPr="00D7341F">
        <w:t xml:space="preserve"> Закона о бухучете</w:t>
      </w:r>
      <w:r w:rsidR="00D7341F" w:rsidRPr="00D7341F">
        <w:t xml:space="preserve">. </w:t>
      </w:r>
      <w:r w:rsidRPr="00D7341F">
        <w:t>В момент поступления первичного документа в бухгалтерию обязанность и, следовательно, ответственность руководителя предприятия по обеспечению составления такого документа и передаче его в бухгалтерию прекращается и начинается ответственность бухгалтера за совершение правильных действий по его обработке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Вывод о том, что именно бухгалтер несет ответственность за действия, связанные с обработкой первичных документов, основан на части восьмой ст</w:t>
      </w:r>
      <w:r w:rsidR="00D7341F">
        <w:t>.9</w:t>
      </w:r>
      <w:r w:rsidRPr="00D7341F">
        <w:t xml:space="preserve"> Закона о бухучете, в которой сказано следующее</w:t>
      </w:r>
      <w:r w:rsidR="00D7341F" w:rsidRPr="00D7341F">
        <w:t>:</w:t>
      </w:r>
      <w:r w:rsidR="00D7341F">
        <w:t xml:space="preserve"> "</w:t>
      </w:r>
      <w:r w:rsidRPr="00D7341F">
        <w:t>Ответственность за несвоевременное составление первичных документов и регистров бухгалтерского учета и недостоверность отраженных в них данных несут лица, которые составили и подписали эти документы</w:t>
      </w:r>
      <w:r w:rsidR="00D7341F">
        <w:t xml:space="preserve">". </w:t>
      </w:r>
      <w:r w:rsidRPr="00D7341F">
        <w:t>Естественно, что не директор, а именно бухгалтер будет на основании первичных документов составлять регистры бухгалтерского учета, исходя из которых формируется финансовая отчетность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А вот за достоверность данных в финансовой отчетности ответственны и руководитель, и бухгалтер</w:t>
      </w:r>
      <w:r w:rsidR="00D7341F" w:rsidRPr="00D7341F">
        <w:t xml:space="preserve">. </w:t>
      </w:r>
      <w:r w:rsidRPr="00D7341F">
        <w:t>Так, в части первой ст</w:t>
      </w:r>
      <w:r w:rsidR="00D7341F">
        <w:t>.1</w:t>
      </w:r>
      <w:r w:rsidRPr="00D7341F">
        <w:t>1 Закона о бухучете отмечено</w:t>
      </w:r>
      <w:r w:rsidR="00D7341F" w:rsidRPr="00D7341F">
        <w:t>:</w:t>
      </w:r>
      <w:r w:rsidR="00D7341F">
        <w:t xml:space="preserve"> "</w:t>
      </w:r>
      <w:r w:rsidRPr="00D7341F">
        <w:t>На основе данных бухгалтерского учета предприятия обязаны составлять финансовую отчетность</w:t>
      </w:r>
      <w:r w:rsidR="00D7341F" w:rsidRPr="00D7341F">
        <w:t xml:space="preserve">. </w:t>
      </w:r>
      <w:r w:rsidRPr="00D7341F">
        <w:t>Финансовая отчетность подписывается руководителем и бухгалтером предприятия</w:t>
      </w:r>
      <w:r w:rsidR="00D7341F">
        <w:t>".</w:t>
      </w:r>
    </w:p>
    <w:p w:rsidR="00D7341F" w:rsidRDefault="006C12D1" w:rsidP="00D7341F">
      <w:pPr>
        <w:ind w:firstLine="709"/>
      </w:pPr>
      <w:r w:rsidRPr="00D7341F">
        <w:t>Получается, что раз бухгалтер уже удостоверил своей подписью данные финансовой отчетности, то он тоже несет ответственность</w:t>
      </w:r>
      <w:r w:rsidR="00D7341F" w:rsidRPr="00D7341F">
        <w:t xml:space="preserve">. </w:t>
      </w:r>
      <w:r w:rsidRPr="00D7341F">
        <w:t>Принцип обоюдной ответственности, заложенный в данной норме, вполне справедлив, поскольку финансовая отчетность является публичной</w:t>
      </w:r>
      <w:r w:rsidR="00D7341F" w:rsidRPr="00D7341F">
        <w:t xml:space="preserve">. </w:t>
      </w:r>
      <w:r w:rsidRPr="00D7341F">
        <w:t>Недостоверные сведения, содержащиеся в ней, могут ввести в заблуждение достаточно широкий круг лиц и привести к различного рода убыткам</w:t>
      </w:r>
      <w:r w:rsidR="00D7341F" w:rsidRPr="00D7341F">
        <w:t xml:space="preserve">. </w:t>
      </w:r>
      <w:r w:rsidRPr="00D7341F">
        <w:t>Причины недостоверности могут зависеть как от директора</w:t>
      </w:r>
      <w:r w:rsidR="00D7341F">
        <w:t xml:space="preserve"> (</w:t>
      </w:r>
      <w:r w:rsidRPr="00D7341F">
        <w:t>не обеспечил, например, своевременное составление первичных документов и предоставление их бухгалтеру</w:t>
      </w:r>
      <w:r w:rsidR="00D7341F" w:rsidRPr="00D7341F">
        <w:t>),</w:t>
      </w:r>
      <w:r w:rsidRPr="00D7341F">
        <w:t xml:space="preserve"> так и от самого бухгалтера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То есть распространение недостоверной информации выходит за пределы сугубо бухгалтерского учета</w:t>
      </w:r>
      <w:r w:rsidR="00D7341F" w:rsidRPr="00D7341F">
        <w:t xml:space="preserve">. </w:t>
      </w:r>
      <w:r w:rsidRPr="00D7341F">
        <w:t>Такие действия могут повлечь за собой даже уголовную ответственность</w:t>
      </w:r>
      <w:r w:rsidR="00D7341F">
        <w:t xml:space="preserve"> (</w:t>
      </w:r>
      <w:r w:rsidRPr="00D7341F">
        <w:t>например, предоставление заведомо ложной информации органам государственной власти может быть расценено как уголовно наказуемое деяние в соответствии с частью первой ст</w:t>
      </w:r>
      <w:r w:rsidR="00D7341F">
        <w:t>.2</w:t>
      </w:r>
      <w:r w:rsidRPr="00D7341F">
        <w:t>22 УКУ</w:t>
      </w:r>
      <w:r w:rsidR="00D7341F" w:rsidRPr="00D7341F">
        <w:t>).</w:t>
      </w:r>
    </w:p>
    <w:p w:rsidR="00D7341F" w:rsidRDefault="006C12D1" w:rsidP="00D7341F">
      <w:pPr>
        <w:ind w:firstLine="709"/>
      </w:pPr>
      <w:r w:rsidRPr="00D7341F">
        <w:t>Что же касается налогового законодательства, то к ответственности за его нарушение могут быть привлечены должностные лица налогоплательщика</w:t>
      </w:r>
      <w:r w:rsidR="00D7341F" w:rsidRPr="00D7341F">
        <w:t xml:space="preserve"> - </w:t>
      </w:r>
      <w:r w:rsidRPr="00D7341F">
        <w:t>субъекта хозяйствования</w:t>
      </w:r>
      <w:r w:rsidR="00D7341F" w:rsidRPr="00D7341F">
        <w:t xml:space="preserve">. </w:t>
      </w:r>
      <w:r w:rsidRPr="00D7341F">
        <w:t>Причем, ни в КоАП8, ни в УКУ не сказано, что вместе с директором таким лицом в обязательном порядке является главный бухгалтер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В то же время в различных формах налоговой отчетности содержится реквизит</w:t>
      </w:r>
      <w:r w:rsidR="00D7341F">
        <w:t xml:space="preserve"> "</w:t>
      </w:r>
      <w:r w:rsidRPr="00D7341F">
        <w:t>подпись бухгалтера</w:t>
      </w:r>
      <w:r w:rsidR="00D7341F">
        <w:t xml:space="preserve">" </w:t>
      </w:r>
      <w:r w:rsidRPr="00D7341F">
        <w:t>или</w:t>
      </w:r>
      <w:r w:rsidR="00D7341F">
        <w:t xml:space="preserve"> "</w:t>
      </w:r>
      <w:r w:rsidRPr="00D7341F">
        <w:t>подпись главного бухгалтера</w:t>
      </w:r>
      <w:r w:rsidR="00D7341F">
        <w:t xml:space="preserve">". </w:t>
      </w:r>
      <w:r w:rsidRPr="00D7341F">
        <w:t>А в соответствии с п</w:t>
      </w:r>
      <w:r w:rsidR="00D7341F">
        <w:t>.7.9</w:t>
      </w:r>
      <w:r w:rsidRPr="00D7341F">
        <w:t xml:space="preserve"> Порядка № 809 обязательным является предоставление сведений о главном бухгалтере</w:t>
      </w:r>
      <w:r w:rsidR="00D7341F">
        <w:t xml:space="preserve"> (</w:t>
      </w:r>
      <w:r w:rsidRPr="00D7341F">
        <w:t>бухгалтере, если на предприятии нет бухгалтерской службы</w:t>
      </w:r>
      <w:r w:rsidR="00D7341F" w:rsidRPr="00D7341F">
        <w:t xml:space="preserve">) </w:t>
      </w:r>
      <w:r w:rsidRPr="00D7341F">
        <w:t>как об ответственном за налоговый учет юридического лица при регистрации юрлица в качестве налогоплательщика</w:t>
      </w:r>
      <w:r w:rsidR="00D7341F" w:rsidRPr="00D7341F">
        <w:t xml:space="preserve">. </w:t>
      </w:r>
      <w:r w:rsidRPr="00D7341F">
        <w:t>И только при отсутствии бухгалтера на предприятии</w:t>
      </w:r>
      <w:r w:rsidR="00D7341F">
        <w:t xml:space="preserve"> (</w:t>
      </w:r>
      <w:r w:rsidRPr="00D7341F">
        <w:t>если собственником</w:t>
      </w:r>
      <w:r w:rsidR="00D7341F">
        <w:t xml:space="preserve"> (</w:t>
      </w:r>
      <w:r w:rsidRPr="00D7341F">
        <w:t>директором</w:t>
      </w:r>
      <w:r w:rsidR="00D7341F" w:rsidRPr="00D7341F">
        <w:t xml:space="preserve">) </w:t>
      </w:r>
      <w:r w:rsidRPr="00D7341F">
        <w:t>избрана иная форма организации бухгалтерского учета</w:t>
      </w:r>
      <w:r w:rsidR="00D7341F" w:rsidRPr="00D7341F">
        <w:t xml:space="preserve">) </w:t>
      </w:r>
      <w:r w:rsidRPr="00D7341F">
        <w:t>эти сведения не предоставляются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Получается, что бухгалтер</w:t>
      </w:r>
      <w:r w:rsidR="00D7341F">
        <w:t xml:space="preserve"> (</w:t>
      </w:r>
      <w:r w:rsidRPr="00D7341F">
        <w:t>главный бухгалтер</w:t>
      </w:r>
      <w:r w:rsidR="00D7341F" w:rsidRPr="00D7341F">
        <w:t xml:space="preserve">) </w:t>
      </w:r>
      <w:r w:rsidRPr="00D7341F">
        <w:t>обязан подписывать</w:t>
      </w:r>
      <w:r w:rsidR="00D7341F">
        <w:t xml:space="preserve"> (</w:t>
      </w:r>
      <w:r w:rsidRPr="00D7341F">
        <w:t>то есть удостоверять достоверность данных</w:t>
      </w:r>
      <w:r w:rsidR="00D7341F" w:rsidRPr="00D7341F">
        <w:t xml:space="preserve">) </w:t>
      </w:r>
      <w:r w:rsidRPr="00D7341F">
        <w:t>налоговую отчетность</w:t>
      </w:r>
      <w:r w:rsidR="00D7341F" w:rsidRPr="00D7341F">
        <w:t xml:space="preserve">. </w:t>
      </w:r>
      <w:r w:rsidRPr="00D7341F">
        <w:t>Однако в соответствии с Законом № 218110 обязательства перед бюджетом считаются исполненными, если налоговые обязательства по налогам, сборам, обязательным платежам полностью начислены</w:t>
      </w:r>
      <w:r w:rsidR="00D7341F">
        <w:t xml:space="preserve"> (</w:t>
      </w:r>
      <w:r w:rsidRPr="00D7341F">
        <w:t>отражены в налоговой отчетности</w:t>
      </w:r>
      <w:r w:rsidR="00D7341F" w:rsidRPr="00D7341F">
        <w:t>),</w:t>
      </w:r>
      <w:r w:rsidRPr="00D7341F">
        <w:t xml:space="preserve"> налоговая отчетность своевременно предоставлена в налоговую службу и сумма налоговых обязательств своевременно перечислена в бюджет</w:t>
      </w:r>
      <w:r w:rsidR="00D7341F" w:rsidRPr="00D7341F">
        <w:t xml:space="preserve">. </w:t>
      </w:r>
      <w:r w:rsidRPr="00D7341F">
        <w:t>Может ли главбух, не имея права подписи на расчетных документах</w:t>
      </w:r>
      <w:r w:rsidR="00D7341F">
        <w:t xml:space="preserve"> (</w:t>
      </w:r>
      <w:r w:rsidRPr="00D7341F">
        <w:t>в частности, на платежных документах</w:t>
      </w:r>
      <w:r w:rsidR="00D7341F" w:rsidRPr="00D7341F">
        <w:t>),</w:t>
      </w:r>
      <w:r w:rsidRPr="00D7341F">
        <w:t xml:space="preserve"> нести ответственность за несвоевременное перечисление налогов, сборов, обязательных платежей</w:t>
      </w:r>
      <w:r w:rsidR="00D7341F" w:rsidRPr="00D7341F">
        <w:t xml:space="preserve">? </w:t>
      </w:r>
      <w:r w:rsidRPr="00D7341F">
        <w:t>И этот вопрос далеко не праздный</w:t>
      </w:r>
      <w:r w:rsidR="00D7341F" w:rsidRPr="00D7341F">
        <w:t>.</w:t>
      </w:r>
    </w:p>
    <w:p w:rsidR="00D7341F" w:rsidRDefault="00D7341F" w:rsidP="00D7341F">
      <w:pPr>
        <w:ind w:firstLine="709"/>
        <w:rPr>
          <w:b/>
          <w:bCs/>
        </w:rPr>
      </w:pPr>
    </w:p>
    <w:p w:rsidR="00612756" w:rsidRPr="00D7341F" w:rsidRDefault="00612756" w:rsidP="00D7341F">
      <w:pPr>
        <w:pStyle w:val="2"/>
      </w:pPr>
      <w:bookmarkStart w:id="2" w:name="_Toc264116961"/>
      <w:r w:rsidRPr="00D7341F">
        <w:t>Практическое задание №</w:t>
      </w:r>
      <w:r w:rsidR="00210FCF">
        <w:t xml:space="preserve"> </w:t>
      </w:r>
      <w:r w:rsidRPr="00D7341F">
        <w:t>2</w:t>
      </w:r>
      <w:bookmarkEnd w:id="2"/>
    </w:p>
    <w:p w:rsidR="00D7341F" w:rsidRDefault="00D7341F" w:rsidP="00D7341F">
      <w:pPr>
        <w:ind w:firstLine="709"/>
      </w:pPr>
    </w:p>
    <w:p w:rsidR="00D7341F" w:rsidRDefault="00612756" w:rsidP="00D7341F">
      <w:pPr>
        <w:ind w:firstLine="709"/>
      </w:pPr>
      <w:r w:rsidRPr="00D7341F">
        <w:t>В РФ существуют следующие виды вкладов</w:t>
      </w:r>
      <w:r w:rsidR="00D7341F" w:rsidRPr="00D7341F">
        <w:t>:</w:t>
      </w:r>
    </w:p>
    <w:p w:rsidR="00D7341F" w:rsidRDefault="00612756" w:rsidP="00D7341F">
      <w:pPr>
        <w:ind w:firstLine="709"/>
      </w:pPr>
      <w:r w:rsidRPr="00D7341F">
        <w:t>на предъявителя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бессрочные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многоцелевые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сберегательные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депозитные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валютные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целевой накопительный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Определите, имеются ли ошибки в приведенной классификации</w:t>
      </w:r>
      <w:r w:rsidR="00D7341F" w:rsidRPr="00D7341F">
        <w:t xml:space="preserve">. </w:t>
      </w:r>
      <w:r w:rsidRPr="00D7341F">
        <w:t>Дайте правильные ответы, при необходимости дополните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 xml:space="preserve">Основные потребности клиента при размещении свободных денежных средств в банке можно разделить на три основных направления </w:t>
      </w:r>
      <w:r w:rsidR="00D7341F">
        <w:t>-</w:t>
      </w:r>
      <w:r w:rsidRPr="00D7341F">
        <w:t xml:space="preserve"> это накопление средств на какую-либо цель</w:t>
      </w:r>
      <w:r w:rsidR="00D7341F">
        <w:t xml:space="preserve"> (</w:t>
      </w:r>
      <w:r w:rsidRPr="00D7341F">
        <w:t xml:space="preserve">накопительные </w:t>
      </w:r>
      <w:r w:rsidRPr="007F1775">
        <w:t>вклады</w:t>
      </w:r>
      <w:r w:rsidR="00D7341F" w:rsidRPr="00D7341F">
        <w:t>),</w:t>
      </w:r>
      <w:r w:rsidRPr="00D7341F">
        <w:t xml:space="preserve"> сбережение накопленных средств</w:t>
      </w:r>
      <w:r w:rsidR="00D7341F">
        <w:t xml:space="preserve"> (</w:t>
      </w:r>
      <w:r w:rsidRPr="00D7341F">
        <w:t xml:space="preserve">сберегательные </w:t>
      </w:r>
      <w:r w:rsidRPr="007F1775">
        <w:t>вклады</w:t>
      </w:r>
      <w:r w:rsidR="00D7341F" w:rsidRPr="00D7341F">
        <w:t>),</w:t>
      </w:r>
      <w:r w:rsidRPr="00D7341F">
        <w:t xml:space="preserve"> получение дохода от свободных денежных средств</w:t>
      </w:r>
      <w:r w:rsidR="00D7341F">
        <w:t xml:space="preserve"> (</w:t>
      </w:r>
      <w:r w:rsidRPr="00D7341F">
        <w:t xml:space="preserve">рентные </w:t>
      </w:r>
      <w:r w:rsidRPr="007F1775">
        <w:t>вклады</w:t>
      </w:r>
      <w:r w:rsidR="00D7341F" w:rsidRPr="00D7341F">
        <w:t xml:space="preserve">). </w:t>
      </w:r>
      <w:r w:rsidRPr="00D7341F">
        <w:t>Выделять в отдельный вид вклада текущие и банковские счета или вклады</w:t>
      </w:r>
      <w:r w:rsidR="00D7341F">
        <w:t xml:space="preserve"> "</w:t>
      </w:r>
      <w:r w:rsidRPr="00D7341F">
        <w:t>до востребования</w:t>
      </w:r>
      <w:r w:rsidR="00D7341F">
        <w:t xml:space="preserve">" </w:t>
      </w:r>
      <w:r w:rsidRPr="00D7341F">
        <w:t>не имеет смысла, так как их основная функция расчеты, а не размещение средств в банках</w:t>
      </w:r>
      <w:r w:rsidR="00D7341F" w:rsidRPr="00D7341F">
        <w:t xml:space="preserve">. </w:t>
      </w:r>
      <w:r w:rsidRPr="00D7341F">
        <w:t>Под расчетами понимается не только оплата товаров или услуг с помощью банковского перевода или использования платежной карты, но и получение зарплат, пенсий, пособий и других выплат, а также операции по погашению кредитов</w:t>
      </w:r>
      <w:r w:rsidR="00D7341F" w:rsidRPr="00D7341F">
        <w:t xml:space="preserve">. </w:t>
      </w:r>
      <w:r w:rsidRPr="00D7341F">
        <w:t>В соответствии со статьей 36 главы VI ФЗ РФ N 395-1 от 02/12/1990</w:t>
      </w:r>
      <w:r w:rsidR="00D7341F">
        <w:t xml:space="preserve"> "</w:t>
      </w:r>
      <w:r w:rsidRPr="00D7341F">
        <w:t>О банках и банковской деятельности</w:t>
      </w:r>
      <w:r w:rsidR="00D7341F">
        <w:t xml:space="preserve">" </w:t>
      </w:r>
      <w:r w:rsidRPr="00D7341F">
        <w:t>дано следующее определение банковскому вкладу</w:t>
      </w:r>
      <w:r w:rsidR="00D7341F" w:rsidRPr="00D7341F">
        <w:t xml:space="preserve">: </w:t>
      </w:r>
      <w:r w:rsidRPr="007F1775">
        <w:t>Вклад</w:t>
      </w:r>
      <w:r w:rsidR="00D7341F" w:rsidRPr="00D7341F">
        <w:t xml:space="preserve"> - </w:t>
      </w:r>
      <w:r w:rsidRPr="00D7341F">
        <w:t>это денежные средства в валюте Российской Федерации или иностранной валюте, размещаемые физическими лицами в целях хранения и получения дохода</w:t>
      </w:r>
      <w:r w:rsidR="00D7341F" w:rsidRPr="00D7341F">
        <w:t xml:space="preserve">. </w:t>
      </w:r>
      <w:r w:rsidRPr="00D7341F">
        <w:t>Доход по вкладу выплачивается в денежной форме в виде процентов</w:t>
      </w:r>
      <w:r w:rsidR="00D7341F" w:rsidRPr="00D7341F">
        <w:t xml:space="preserve">. </w:t>
      </w:r>
      <w:r w:rsidRPr="00D7341F">
        <w:t>Вклад возвращается вкладчику по его первому требованию в порядке, предусмотренном для вклада данного вида федеральным законом и соответствующим договором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Вклады принимаются только банками, имеющими такое право в соответствии с лицензией, выдаваемой Банком России, участвующими в системе обязательного страхования вкладов физических лиц в банках и состоящими на учете в организации, осуществляющей функции по обязательному страхованию вкладов</w:t>
      </w:r>
      <w:r w:rsidR="00D7341F" w:rsidRPr="00D7341F">
        <w:t xml:space="preserve">. </w:t>
      </w:r>
      <w:r w:rsidRPr="00D7341F">
        <w:t>Банки обеспечивают сохранность вкладов и своевременность исполнения своих обязательств перед вкладчиками</w:t>
      </w:r>
      <w:r w:rsidR="00D7341F" w:rsidRPr="00D7341F">
        <w:t xml:space="preserve">. </w:t>
      </w:r>
      <w:r w:rsidRPr="00D7341F">
        <w:t>Привлечение средств во вклады оформляется договором в письменной форме в двух экземплярах, один из которых выдается вкладчику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В процессе работы многих банков происходит перепозиционирование вкладных услуг на разных этапах развития кредитной организации, особенно если розничный бизнес не является изначально приоритетной задачей для Банка</w:t>
      </w:r>
      <w:r w:rsidR="00D7341F" w:rsidRPr="00D7341F">
        <w:t xml:space="preserve">. </w:t>
      </w:r>
      <w:r w:rsidRPr="00D7341F">
        <w:t>Но</w:t>
      </w:r>
      <w:r w:rsidR="00D7341F">
        <w:t xml:space="preserve"> "</w:t>
      </w:r>
      <w:r w:rsidRPr="00D7341F">
        <w:t>розничные</w:t>
      </w:r>
      <w:r w:rsidR="00D7341F">
        <w:t xml:space="preserve">" </w:t>
      </w:r>
      <w:r w:rsidRPr="00D7341F">
        <w:t>банки стали появляться только в последнее время и в большинстве своем являются дочерними структурами крупных российских или зарубежных банков</w:t>
      </w:r>
      <w:r w:rsidR="00D7341F">
        <w:t xml:space="preserve"> (</w:t>
      </w:r>
      <w:r w:rsidRPr="00D7341F">
        <w:t>Межпромбанк+, Внешторгбанк Розничные услуги, Ситибанк и прочие</w:t>
      </w:r>
      <w:r w:rsidR="00D7341F" w:rsidRPr="00D7341F">
        <w:t xml:space="preserve">). </w:t>
      </w:r>
      <w:r w:rsidRPr="00D7341F">
        <w:t>Практически каждый российский банк, начиная работу с вкладами, в первую очередь привлекает своих VIP</w:t>
      </w:r>
      <w:r w:rsidR="00D7341F" w:rsidRPr="00D7341F">
        <w:t xml:space="preserve"> - </w:t>
      </w:r>
      <w:r w:rsidRPr="00D7341F">
        <w:t>клиентов, руководителей и сотрудников организаций, обслуживаемых в банке, деловых партнеров, а то и просто знакомых и друзей руководителей и владельцев Банка</w:t>
      </w:r>
      <w:r w:rsidR="00D7341F" w:rsidRPr="00D7341F">
        <w:t xml:space="preserve">. </w:t>
      </w:r>
      <w:r w:rsidRPr="00D7341F">
        <w:t>Обрабатывая так называемый</w:t>
      </w:r>
      <w:r w:rsidR="00D7341F">
        <w:t xml:space="preserve"> "</w:t>
      </w:r>
      <w:r w:rsidRPr="00D7341F">
        <w:t>ближний круг</w:t>
      </w:r>
      <w:r w:rsidR="00D7341F">
        <w:t xml:space="preserve">" </w:t>
      </w:r>
      <w:r w:rsidRPr="00D7341F">
        <w:t>клиентов и постепенно его, расширяя, переходя все дальше и дальше по цепочке рекомендаций своих клиентов</w:t>
      </w:r>
      <w:r w:rsidR="00D7341F" w:rsidRPr="00D7341F">
        <w:t xml:space="preserve">. </w:t>
      </w:r>
      <w:r w:rsidRPr="00D7341F">
        <w:t>Это наиболее явный сегмент и естественно, его необходимо</w:t>
      </w:r>
      <w:r w:rsidR="00D7341F">
        <w:t xml:space="preserve"> "</w:t>
      </w:r>
      <w:r w:rsidRPr="00D7341F">
        <w:t>разработать</w:t>
      </w:r>
      <w:r w:rsidR="00D7341F">
        <w:t xml:space="preserve">", </w:t>
      </w:r>
      <w:r w:rsidRPr="00D7341F">
        <w:t>особенно учитывая значительный объем денежных средств данной группы по отношению к затратам на привлечение, которые практически равны нулю</w:t>
      </w:r>
      <w:r w:rsidR="00D7341F" w:rsidRPr="00D7341F">
        <w:t xml:space="preserve">. </w:t>
      </w:r>
      <w:r w:rsidRPr="00D7341F">
        <w:t>На этом этапе Банк получает значительный объем привлеченных ресурсов при небольшом количестве самих клиентов и затрат на их привлечение, возможность их обслуживания в</w:t>
      </w:r>
      <w:r w:rsidR="00D7341F">
        <w:t xml:space="preserve"> "</w:t>
      </w:r>
      <w:r w:rsidRPr="00D7341F">
        <w:t>ручном виде</w:t>
      </w:r>
      <w:r w:rsidR="00D7341F">
        <w:t xml:space="preserve">", </w:t>
      </w:r>
      <w:r w:rsidRPr="00D7341F">
        <w:t>экономя на автоматизации процессов</w:t>
      </w:r>
      <w:r w:rsidR="00D7341F" w:rsidRPr="00D7341F">
        <w:t xml:space="preserve">. </w:t>
      </w:r>
      <w:r w:rsidRPr="00D7341F">
        <w:t>Данные клиенты не поддаются панике в моменты кризисных ситуаций на рынке и размещают свободные средства на длительный срок</w:t>
      </w:r>
      <w:r w:rsidR="00D7341F" w:rsidRPr="00D7341F">
        <w:t xml:space="preserve">. </w:t>
      </w:r>
      <w:r w:rsidRPr="00D7341F">
        <w:t>Следует отметить, что данный сегмент ограничен и в скором времени полностью исчерпает себя, после чего встает вопрос о дальнейшем развитии вкладного бизнеса в банке</w:t>
      </w:r>
      <w:r w:rsidR="00D7341F" w:rsidRPr="00D7341F">
        <w:t xml:space="preserve">. </w:t>
      </w:r>
      <w:r w:rsidRPr="00D7341F">
        <w:t>Далее все зависит от стратегии топ-менеджмента и владельцев Банка, так как можно остановиться на достигнутом и продолжать работу с действующей клиентурой и полностью прогнозируемыми показателями</w:t>
      </w:r>
      <w:r w:rsidR="00D7341F" w:rsidRPr="00D7341F">
        <w:t xml:space="preserve">. </w:t>
      </w:r>
      <w:r w:rsidRPr="00D7341F">
        <w:t>Второй вариант</w:t>
      </w:r>
      <w:r w:rsidR="00D7341F" w:rsidRPr="00D7341F">
        <w:t xml:space="preserve"> - </w:t>
      </w:r>
      <w:r w:rsidRPr="00D7341F">
        <w:t>развивать розницу, работая с физическими лицами, пришедшими в банк</w:t>
      </w:r>
      <w:r w:rsidR="00D7341F">
        <w:t xml:space="preserve"> "</w:t>
      </w:r>
      <w:r w:rsidRPr="00D7341F">
        <w:t>с улицы</w:t>
      </w:r>
      <w:r w:rsidR="00D7341F">
        <w:t xml:space="preserve">", </w:t>
      </w:r>
      <w:r w:rsidRPr="00D7341F">
        <w:t>ориентируясь на рекламу и предложения Банка</w:t>
      </w:r>
      <w:r w:rsidR="00D7341F" w:rsidRPr="00D7341F">
        <w:t xml:space="preserve">. </w:t>
      </w:r>
      <w:r w:rsidRPr="00D7341F">
        <w:t>Подобная стратегия несет с собой как огромные перспективы, так и значительные риски и затраты для Банка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Далее, рассматривая реальные линейки банковских вкладов, легко определиться к какому из критериев относится каждый из предлагаемых вкладов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Под обозначенные выше три цели и строят свои вкладные линейки банки, хотя иногда присутствуют, и имеет право на жизнь подход</w:t>
      </w:r>
      <w:r w:rsidR="00D7341F">
        <w:t xml:space="preserve"> "</w:t>
      </w:r>
      <w:r w:rsidRPr="00D7341F">
        <w:t>универсального вклада конструктора</w:t>
      </w:r>
      <w:r w:rsidR="00D7341F">
        <w:t xml:space="preserve">". </w:t>
      </w:r>
      <w:r w:rsidRPr="00D7341F">
        <w:t>Под данным вкладом подразумевается универсальный продукт, который можно настроить под нужды клиента, гибко варьируя сроками, условиями частичного снятия и пополнения, суммой и другими условиями от которых в конечном итоге будет зависеть процентная ставка</w:t>
      </w:r>
      <w:r w:rsidR="00D7341F" w:rsidRPr="00D7341F">
        <w:t xml:space="preserve">. </w:t>
      </w:r>
      <w:r w:rsidRPr="00D7341F">
        <w:t>Такой подход встречается, но в большинстве случаев может быть использован в рамках небольших банков с небольшой по численностью, но солидной по объему привлеченных средств, базой вкладчиков</w:t>
      </w:r>
      <w:r w:rsidR="00D7341F" w:rsidRPr="00D7341F">
        <w:t xml:space="preserve">. </w:t>
      </w:r>
      <w:r w:rsidRPr="00D7341F">
        <w:t>Вторым сегментом использования этого продукта выступают продукты для VIP</w:t>
      </w:r>
      <w:r w:rsidR="00D7341F" w:rsidRPr="00D7341F">
        <w:t xml:space="preserve"> - </w:t>
      </w:r>
      <w:r w:rsidRPr="00D7341F">
        <w:t>клиентуры, которые уже по своей сути не приемлют стандартизированного подхода</w:t>
      </w:r>
      <w:r w:rsidR="00D7341F" w:rsidRPr="00D7341F">
        <w:t xml:space="preserve">. </w:t>
      </w:r>
      <w:r w:rsidRPr="00D7341F">
        <w:t xml:space="preserve">Обслуживание VIP клиентов </w:t>
      </w:r>
      <w:r w:rsidR="00D7341F">
        <w:t>-</w:t>
      </w:r>
      <w:r w:rsidRPr="00D7341F">
        <w:t xml:space="preserve"> это отдельное направление банковской деятельности, которое не отражает черты традиционной розницы, имея с ней только общность в том, что услуги предлагаются физическому лицу</w:t>
      </w:r>
      <w:r w:rsidR="00D7341F" w:rsidRPr="00D7341F">
        <w:t xml:space="preserve">. </w:t>
      </w:r>
      <w:r w:rsidRPr="00D7341F">
        <w:t>Аналогии можно провести не из банковской сферы, в которой розничный банк можно сравнить с Макдональдсом, предлагающим стандартный набор бутербродов и прочей еды</w:t>
      </w:r>
      <w:r w:rsidR="00D7341F" w:rsidRPr="00D7341F">
        <w:t xml:space="preserve">: </w:t>
      </w:r>
      <w:r w:rsidRPr="00D7341F">
        <w:t>обслуживание происходит быстро, достаточно качественно, но изменить что-то в получаемом продукте покупатель не может</w:t>
      </w:r>
      <w:r w:rsidR="00D7341F" w:rsidRPr="00D7341F">
        <w:t xml:space="preserve">. </w:t>
      </w:r>
      <w:r w:rsidRPr="00D7341F">
        <w:t>Попробуйте купить только котлету от гамбургера, вряд ли это получится, хотя все эти продукты есть в наличии и из их совокупности готовится продукт</w:t>
      </w:r>
      <w:r w:rsidR="00D7341F" w:rsidRPr="00D7341F">
        <w:t xml:space="preserve">. </w:t>
      </w:r>
      <w:r w:rsidRPr="00D7341F">
        <w:t>В свою очередь обслуживание VIP</w:t>
      </w:r>
      <w:r w:rsidR="00D7341F" w:rsidRPr="00D7341F">
        <w:t xml:space="preserve"> - </w:t>
      </w:r>
      <w:r w:rsidRPr="00D7341F">
        <w:t>клиентуры можно сравнить с фешенебельным рестораном, в котором Вам приготовят обед или ужин так, как Вы попросите, прожарят мясо до той степени готовности, которая Вам нужна и во всем пойдут на встречу</w:t>
      </w:r>
      <w:r w:rsidR="00D7341F" w:rsidRPr="00D7341F">
        <w:t xml:space="preserve">. </w:t>
      </w:r>
      <w:r w:rsidRPr="00D7341F">
        <w:t>Аналогии можно проводить и дальше между фабричным костюмом и костюмом на заказ у портного и так далее</w:t>
      </w:r>
      <w:r w:rsidR="00D7341F" w:rsidRPr="00D7341F">
        <w:t xml:space="preserve">. </w:t>
      </w:r>
      <w:r w:rsidRPr="00D7341F">
        <w:t>Хотя понятно, что доходы Макдональдса или фабрики по пошиву недорогих костюмов во много раз превышают доходы самых элитных конкурентов, именно из-за их массовости</w:t>
      </w:r>
      <w:r w:rsidR="00D7341F" w:rsidRPr="00D7341F">
        <w:t xml:space="preserve">. </w:t>
      </w:r>
      <w:r w:rsidRPr="00D7341F">
        <w:t xml:space="preserve">Возможно, что направление </w:t>
      </w:r>
      <w:r w:rsidR="00D7341F">
        <w:t>-</w:t>
      </w:r>
      <w:r w:rsidRPr="00D7341F">
        <w:t xml:space="preserve"> работа с VIP клиентурой вскоре станет основным в деятельности небольших кредитных организаций, которые не имеют конкурентных преимуществ перед лидерами рынка, в особенности </w:t>
      </w:r>
      <w:r w:rsidR="00D7341F">
        <w:t>-</w:t>
      </w:r>
      <w:r w:rsidRPr="00D7341F">
        <w:t xml:space="preserve"> перед транснациональными банками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В своей основной массе банки все же разделяют вклады по потребительским свойствам и создают из них разнообразные</w:t>
      </w:r>
      <w:r w:rsidR="00D7341F">
        <w:t xml:space="preserve"> "</w:t>
      </w:r>
      <w:r w:rsidRPr="00D7341F">
        <w:t>тарифные планы</w:t>
      </w:r>
      <w:r w:rsidR="00D7341F">
        <w:t xml:space="preserve">", </w:t>
      </w:r>
      <w:r w:rsidRPr="00D7341F">
        <w:t>состоящие из условий привлечения средств</w:t>
      </w:r>
      <w:r w:rsidR="00D7341F" w:rsidRPr="00D7341F">
        <w:t xml:space="preserve">. </w:t>
      </w:r>
      <w:r w:rsidRPr="00D7341F">
        <w:t>Учитывая, что банки принимают средства от населения на условиях срочности, платности и возвратности, любую из указанных потребностей может удовлетворить практически каждый банк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Трудно распределить по значимости, рассмотренные нами три предпосылки, приводящие клиентов в банк</w:t>
      </w:r>
      <w:r w:rsidR="00D7341F" w:rsidRPr="00D7341F">
        <w:t xml:space="preserve">. </w:t>
      </w:r>
      <w:r w:rsidRPr="00D7341F">
        <w:t>Обращение к банковской статистике, конечно, предоставит некоторую информацию</w:t>
      </w:r>
      <w:r w:rsidR="00D7341F" w:rsidRPr="00D7341F">
        <w:t xml:space="preserve">: </w:t>
      </w:r>
      <w:r w:rsidRPr="00D7341F">
        <w:t>какого вида и сколько вкладов открыто, но, по нашему мнению, подобная статистика не отражает нужных потребителю данных, так как в большинстве своем операционисты банков не стремятся узнать для каких именно целей клиенты размещают средства, а клиенты выбирают вклад по принципу</w:t>
      </w:r>
      <w:r w:rsidR="00D7341F">
        <w:t xml:space="preserve"> "</w:t>
      </w:r>
      <w:r w:rsidRPr="00D7341F">
        <w:t>побольше процентов</w:t>
      </w:r>
      <w:r w:rsidR="00D7341F">
        <w:t xml:space="preserve">". </w:t>
      </w:r>
      <w:r w:rsidRPr="00D7341F">
        <w:t>В таком подходе кроется опасность, так как максимальные проценты предлагаются на максимально длинные срок вклада и если клиент, накапливая деньги на какую-либо не долгосрочную покупку, досрочно расторгает договор с банком, то не получает в полном объеме ожидаемого дохода</w:t>
      </w:r>
      <w:r w:rsidR="00D7341F" w:rsidRPr="00D7341F">
        <w:t xml:space="preserve">. </w:t>
      </w:r>
      <w:r w:rsidRPr="00D7341F">
        <w:t>Иногда получает только проценты по ставкам</w:t>
      </w:r>
      <w:r w:rsidR="00D7341F">
        <w:t xml:space="preserve"> "</w:t>
      </w:r>
      <w:r w:rsidRPr="00D7341F">
        <w:t>до востребования</w:t>
      </w:r>
      <w:r w:rsidR="00D7341F">
        <w:t>", т.е.</w:t>
      </w:r>
      <w:r w:rsidR="00D7341F" w:rsidRPr="00D7341F">
        <w:t xml:space="preserve"> </w:t>
      </w:r>
      <w:r w:rsidRPr="00D7341F">
        <w:t>самые низкие проценты, применимые к текущим бессрочным счетам</w:t>
      </w:r>
      <w:r w:rsidR="00D7341F" w:rsidRPr="00D7341F">
        <w:t xml:space="preserve">. </w:t>
      </w:r>
      <w:r w:rsidRPr="00D7341F">
        <w:t>Первым вопросом, задаваемым себе при выборе вклада должен быть</w:t>
      </w:r>
      <w:r w:rsidR="006C12D1" w:rsidRPr="00D7341F">
        <w:t xml:space="preserve"> вопрос</w:t>
      </w:r>
      <w:r w:rsidR="00D7341F" w:rsidRPr="00D7341F">
        <w:t>:</w:t>
      </w:r>
      <w:r w:rsidR="00D7341F">
        <w:t xml:space="preserve"> "</w:t>
      </w:r>
      <w:r w:rsidR="006C12D1" w:rsidRPr="00D7341F">
        <w:t>Цель размещения денег</w:t>
      </w:r>
      <w:r w:rsidR="00D7341F">
        <w:t xml:space="preserve">?", </w:t>
      </w:r>
      <w:r w:rsidRPr="00D7341F">
        <w:t>вторым, не менее важным</w:t>
      </w:r>
      <w:r w:rsidR="00D7341F" w:rsidRPr="00D7341F">
        <w:t>:</w:t>
      </w:r>
      <w:r w:rsidR="00D7341F">
        <w:t xml:space="preserve"> "</w:t>
      </w:r>
      <w:r w:rsidRPr="00D7341F">
        <w:t>На какой максимальный срок я готов разместить средства</w:t>
      </w:r>
      <w:r w:rsidR="00D7341F">
        <w:t xml:space="preserve">?". </w:t>
      </w:r>
      <w:r w:rsidRPr="00D7341F">
        <w:t>Исходя из первого вопроса, легко подобрать вклад с наиболее удобными условиями выплаты процентов, дополнительных взносов и дополнительных услуг</w:t>
      </w:r>
      <w:r w:rsidR="00D7341F" w:rsidRPr="00D7341F">
        <w:t xml:space="preserve">. </w:t>
      </w:r>
      <w:r w:rsidRPr="00D7341F">
        <w:t>Ответ на второй вопрос позволит не потерять доход по вкладу, правильно выбрав срок размещения денежных средств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Накопительные вклады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Открывая вклад в банке для накопления необходимой суммы на какую-либо серьезную покупку, особое внимание стоит уделить сроку, в течение которого Вы планируете накапливать денежные средства</w:t>
      </w:r>
      <w:r w:rsidR="00D7341F" w:rsidRPr="00D7341F">
        <w:t xml:space="preserve">. </w:t>
      </w:r>
      <w:r w:rsidRPr="00D7341F">
        <w:t>Именно данный параметр является наиболее значимым, так как в погоне за высоким процентом можно потерять значительную долю предполагаемого дохода</w:t>
      </w:r>
      <w:r w:rsidR="00D7341F" w:rsidRPr="00D7341F">
        <w:t xml:space="preserve">. </w:t>
      </w:r>
      <w:r w:rsidRPr="00D7341F">
        <w:t>В зависимости от будущей покупки и сроков ее приобретения можно выбрать наиболее подходящий вклад</w:t>
      </w:r>
      <w:r w:rsidR="00D7341F" w:rsidRPr="00D7341F">
        <w:t xml:space="preserve">. </w:t>
      </w:r>
      <w:r w:rsidRPr="00D7341F">
        <w:t>Для относительно небольших покупок, которые Вы собираетесь совершить в ближайшее время, был бы идеальным бессрочный вклад, не накладывающий никаких ограничений на сроки снятия или дополнительных взносов</w:t>
      </w:r>
      <w:r w:rsidR="00D7341F" w:rsidRPr="00D7341F">
        <w:t xml:space="preserve">. </w:t>
      </w:r>
      <w:r w:rsidRPr="00D7341F">
        <w:t>Но такие вклады обычно бывают текущими и предполагают начисление минимальным процентов на остаток или вообще не предполагающее начисления процентов</w:t>
      </w:r>
      <w:r w:rsidR="00D7341F" w:rsidRPr="00D7341F">
        <w:t xml:space="preserve">. </w:t>
      </w:r>
      <w:r w:rsidRPr="00D7341F">
        <w:t>Похожими условиями обладают и дебетные банковские карты, но их как раз не стоит использовать для целей накопления, почему мы расскажем далее</w:t>
      </w:r>
      <w:r w:rsidR="00D7341F" w:rsidRPr="00D7341F">
        <w:t xml:space="preserve">. </w:t>
      </w:r>
      <w:r w:rsidRPr="00D7341F">
        <w:t>Давайте попробуем выделить основные особенности, выделяющие накопительные вклады из общей линейки вкладов и которые потом можно будет проверить на реальных банковских предложениях</w:t>
      </w:r>
      <w:r w:rsidR="00D7341F" w:rsidRPr="00D7341F">
        <w:t>:</w:t>
      </w:r>
    </w:p>
    <w:p w:rsidR="00D7341F" w:rsidRDefault="00612756" w:rsidP="00D7341F">
      <w:pPr>
        <w:ind w:firstLine="709"/>
      </w:pPr>
      <w:r w:rsidRPr="00D7341F">
        <w:t>1</w:t>
      </w:r>
      <w:r w:rsidR="00D7341F" w:rsidRPr="00D7341F">
        <w:t xml:space="preserve">) </w:t>
      </w:r>
      <w:r w:rsidRPr="00D7341F">
        <w:t>Возможность внесения дополнительных взносов в период действия договора вклада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Широкий набор сроков размещения вклада, начиная от 1-3 месяцев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Не высокая сумма первоначального взноса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Ограниченное количество пролонгаций</w:t>
      </w:r>
      <w:r w:rsidR="00D7341F" w:rsidRPr="00D7341F">
        <w:t>;</w:t>
      </w:r>
    </w:p>
    <w:p w:rsidR="00D7341F" w:rsidRDefault="006C12D1" w:rsidP="00D7341F">
      <w:pPr>
        <w:ind w:firstLine="709"/>
      </w:pPr>
      <w:r w:rsidRPr="00D7341F">
        <w:t>5</w:t>
      </w:r>
      <w:r w:rsidR="00D7341F" w:rsidRPr="00D7341F">
        <w:t xml:space="preserve">) </w:t>
      </w:r>
      <w:r w:rsidR="00612756" w:rsidRPr="00D7341F">
        <w:t>Выплата процентов в конце срока действия договора или капитализация в течение срока действия без выплат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6</w:t>
      </w:r>
      <w:r w:rsidR="00D7341F" w:rsidRPr="00D7341F">
        <w:t xml:space="preserve">) </w:t>
      </w:r>
      <w:r w:rsidRPr="00D7341F">
        <w:t>Отсутствие возможности частичного снятия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7</w:t>
      </w:r>
      <w:r w:rsidR="00D7341F" w:rsidRPr="00D7341F">
        <w:t xml:space="preserve">) </w:t>
      </w:r>
      <w:r w:rsidRPr="00D7341F">
        <w:t>Фиксация процентной ставки на время действия договора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Экономический смысл вклада часто содержится в его названии, а за понятиями</w:t>
      </w:r>
      <w:r w:rsidR="00D7341F">
        <w:t xml:space="preserve"> "</w:t>
      </w:r>
      <w:r w:rsidRPr="00D7341F">
        <w:t>Накопительный</w:t>
      </w:r>
      <w:r w:rsidR="00D7341F">
        <w:t>", "</w:t>
      </w:r>
      <w:r w:rsidRPr="00D7341F">
        <w:t>Ипотечный</w:t>
      </w:r>
      <w:r w:rsidR="00D7341F">
        <w:t>", "</w:t>
      </w:r>
      <w:r w:rsidRPr="00D7341F">
        <w:t>Пополняемый</w:t>
      </w:r>
      <w:r w:rsidR="00D7341F">
        <w:t xml:space="preserve">" </w:t>
      </w:r>
      <w:r w:rsidRPr="00D7341F">
        <w:t>или более экзотическими</w:t>
      </w:r>
      <w:r w:rsidR="00D7341F">
        <w:t xml:space="preserve"> "</w:t>
      </w:r>
      <w:r w:rsidRPr="00D7341F">
        <w:t>Накопи на машину</w:t>
      </w:r>
      <w:r w:rsidR="00D7341F">
        <w:t xml:space="preserve">" </w:t>
      </w:r>
      <w:r w:rsidRPr="00D7341F">
        <w:t>или</w:t>
      </w:r>
      <w:r w:rsidR="00D7341F">
        <w:t xml:space="preserve"> "</w:t>
      </w:r>
      <w:r w:rsidRPr="00D7341F">
        <w:t xml:space="preserve">Накопительный </w:t>
      </w:r>
      <w:r w:rsidR="00D7341F">
        <w:t>-</w:t>
      </w:r>
      <w:r w:rsidRPr="00D7341F">
        <w:t xml:space="preserve"> туристический</w:t>
      </w:r>
      <w:r w:rsidR="00D7341F">
        <w:t xml:space="preserve">" </w:t>
      </w:r>
      <w:r w:rsidRPr="00D7341F">
        <w:t>скрывается именно накопительный вклад</w:t>
      </w:r>
      <w:r w:rsidR="00D7341F" w:rsidRPr="00D7341F">
        <w:t xml:space="preserve">. </w:t>
      </w:r>
      <w:r w:rsidRPr="00D7341F">
        <w:t>Более того, Банки постепенно начинаю стимулировать клиентов к процедуре накопления, создавая специализированные вклады, предназначенные для накопления на определенную покупку</w:t>
      </w:r>
      <w:r w:rsidR="00D7341F" w:rsidRPr="00D7341F">
        <w:t xml:space="preserve">. </w:t>
      </w:r>
      <w:r w:rsidRPr="00D7341F">
        <w:t>Так обычно владельцам ипотечных вкладов после окончания срока действия договора предлагается ипотечный кредит на льготных условиях и/или возможность аренды ячейки со скидкой для проведения ипотечной сделки</w:t>
      </w:r>
      <w:r w:rsidR="00D7341F" w:rsidRPr="00D7341F">
        <w:t xml:space="preserve">. </w:t>
      </w:r>
      <w:r w:rsidRPr="00D7341F">
        <w:t>Владельцам вкладов, накапливающим деньги на машину, предлагаются льготные автокредиты, клиентам, откладывающим средства на отдых бесплатные международные платежные карты и скидки в турагенствах партнерах банка, а также многие другие преференции</w:t>
      </w:r>
      <w:r w:rsidR="00D7341F" w:rsidRPr="00D7341F">
        <w:t xml:space="preserve">. </w:t>
      </w:r>
      <w:r w:rsidRPr="00D7341F">
        <w:t>Как вы обратили внимание, для накопительных вкладов не является критичным возможности частичного снятия, ежемесячного</w:t>
      </w:r>
      <w:r w:rsidR="00D7341F">
        <w:t xml:space="preserve"> (</w:t>
      </w:r>
      <w:r w:rsidRPr="00D7341F">
        <w:t>ежеквартального</w:t>
      </w:r>
      <w:r w:rsidR="00D7341F" w:rsidRPr="00D7341F">
        <w:t xml:space="preserve">) </w:t>
      </w:r>
      <w:r w:rsidRPr="00D7341F">
        <w:t>получения процентов и неограниченное количество пролонгаций</w:t>
      </w:r>
      <w:r w:rsidR="00D7341F" w:rsidRPr="00D7341F">
        <w:t xml:space="preserve">. </w:t>
      </w:r>
      <w:r w:rsidRPr="00D7341F">
        <w:t>Действительно, зачем снимать часть вклада или накопленные проценты во время периода накопления, тогда как более необходимым является возможность до</w:t>
      </w:r>
      <w:r w:rsidR="006C12D1" w:rsidRPr="00D7341F">
        <w:t xml:space="preserve"> </w:t>
      </w:r>
      <w:r w:rsidRPr="00D7341F">
        <w:t>внесения дополнительных сумм</w:t>
      </w:r>
      <w:r w:rsidR="00D7341F" w:rsidRPr="00D7341F">
        <w:t xml:space="preserve">. </w:t>
      </w:r>
      <w:r w:rsidRPr="00D7341F">
        <w:t>Все специфика вклада направлена на планомерное увеличение остатка по вкладу с момента его открытия до момента окончания срока действия</w:t>
      </w:r>
      <w:r w:rsidR="00D7341F" w:rsidRPr="00D7341F">
        <w:t xml:space="preserve">. </w:t>
      </w:r>
      <w:r w:rsidRPr="00D7341F">
        <w:t>Именно поэтому мы не рекомендуем использовать для накопления текущие счета и особенно платежные карты</w:t>
      </w:r>
      <w:r w:rsidR="00D7341F" w:rsidRPr="00D7341F">
        <w:t xml:space="preserve">. </w:t>
      </w:r>
      <w:r w:rsidRPr="00D7341F">
        <w:t>Карта слишком удобный источник доступа к счету, которым можно воспользоваться 24 часа в сутки, 365 дней в году и из любой части мира, именно поэтому в какой то ситуации, имея возможность потратить, клиент тратит эти деньги, а не накапливает</w:t>
      </w:r>
      <w:r w:rsidR="00D7341F" w:rsidRPr="00D7341F">
        <w:t xml:space="preserve">. </w:t>
      </w:r>
      <w:r w:rsidRPr="00D7341F">
        <w:t>Не даром существует пословица</w:t>
      </w:r>
      <w:r w:rsidR="00D7341F" w:rsidRPr="00D7341F">
        <w:t>:</w:t>
      </w:r>
      <w:r w:rsidR="00D7341F">
        <w:t xml:space="preserve"> "</w:t>
      </w:r>
      <w:r w:rsidRPr="00D7341F">
        <w:t>Подальше положишь, поближе возьмешь</w:t>
      </w:r>
      <w:r w:rsidR="00D7341F">
        <w:t xml:space="preserve">", </w:t>
      </w:r>
      <w:r w:rsidRPr="00D7341F">
        <w:t>чем</w:t>
      </w:r>
      <w:r w:rsidR="00D7341F">
        <w:t xml:space="preserve"> "</w:t>
      </w:r>
      <w:r w:rsidRPr="00D7341F">
        <w:t>труднее</w:t>
      </w:r>
      <w:r w:rsidR="00D7341F">
        <w:t xml:space="preserve">" </w:t>
      </w:r>
      <w:r w:rsidRPr="00D7341F">
        <w:t>и менее выгодно снимать деньги с накопительного вклада ранее окончания срока его действия, тем больше вероятность накопления нужной суммы</w:t>
      </w:r>
      <w:r w:rsidR="00D7341F" w:rsidRPr="00D7341F">
        <w:t xml:space="preserve">. </w:t>
      </w:r>
      <w:r w:rsidRPr="00D7341F">
        <w:t>А для форс-мажорных затрат лучше открыть кредитную карту, которая также позволит выйти из затруднительной финансовой ситуации, но при этом не позволит израсходовать отложенные средства, так как использовать заемные средства более дорого, как с точки зрения выплаты процентов за пользование кредитов, так и с точки зрения дополнительных комиссий за использование</w:t>
      </w:r>
      <w:r w:rsidR="00D7341F" w:rsidRPr="00D7341F">
        <w:t xml:space="preserve">. </w:t>
      </w:r>
      <w:r w:rsidRPr="00D7341F">
        <w:t>Используя кредитную карту, клиент чаще задумается, а так ли нужно тратить свои средства сейчас</w:t>
      </w:r>
      <w:r w:rsidR="00D7341F" w:rsidRPr="00D7341F">
        <w:t xml:space="preserve">. </w:t>
      </w:r>
      <w:r w:rsidRPr="00D7341F">
        <w:t>Срок накопления ограничен во времени и не является необходимым пролонгация его неограниченное количество раз, потому что клиент в обозримом будущем снимет эти деньги, какие бы привлекательные условия не предлагал Банк</w:t>
      </w:r>
      <w:r w:rsidR="00D7341F" w:rsidRPr="00D7341F">
        <w:t xml:space="preserve">. </w:t>
      </w:r>
      <w:r w:rsidRPr="00D7341F">
        <w:t>Вклад открыт с конкретной целью и по ее достижению заканчивает свое существование, но это не значит, что заканчивается сотрудничество с вкладчиком</w:t>
      </w:r>
      <w:r w:rsidR="00D7341F" w:rsidRPr="00D7341F">
        <w:t xml:space="preserve">. </w:t>
      </w:r>
      <w:r w:rsidRPr="00D7341F">
        <w:t>Обычно клиент возвращается в тот банк, с которым привык работать для получения других услуг или нового накопления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При этом нельзя сказать, что описанные особенности будут одинаковы для всех банков и всех вкладов, относимых к накопительным</w:t>
      </w:r>
      <w:r w:rsidR="00D7341F" w:rsidRPr="00D7341F">
        <w:t xml:space="preserve">. </w:t>
      </w:r>
      <w:r w:rsidRPr="00D7341F">
        <w:t>Условия по вкладам значительно разнятся от банка к банку и ограничены только фантазией разработчиков и действующим законодательством</w:t>
      </w:r>
      <w:r w:rsidR="00D7341F" w:rsidRPr="00D7341F">
        <w:t xml:space="preserve">. </w:t>
      </w:r>
      <w:r w:rsidRPr="00D7341F">
        <w:t>Остановимся более подробно на каждой из особенностей накопительных вкладов</w:t>
      </w:r>
      <w:r w:rsidR="00D7341F" w:rsidRPr="00D7341F">
        <w:t>:</w:t>
      </w:r>
    </w:p>
    <w:p w:rsidR="00D7341F" w:rsidRDefault="00612756" w:rsidP="00D7341F">
      <w:pPr>
        <w:ind w:firstLine="709"/>
      </w:pPr>
      <w:r w:rsidRPr="00D7341F">
        <w:t>1</w:t>
      </w:r>
      <w:r w:rsidR="00D7341F" w:rsidRPr="00D7341F">
        <w:t xml:space="preserve">) </w:t>
      </w:r>
      <w:r w:rsidRPr="00D7341F">
        <w:t>Возможность внесения дополнительных взносов в период действия договора вклада является, наверное, наиболее важной особенностью накопительного вклада</w:t>
      </w:r>
      <w:r w:rsidR="00D7341F" w:rsidRPr="00D7341F">
        <w:t xml:space="preserve">. </w:t>
      </w:r>
      <w:r w:rsidRPr="00D7341F">
        <w:t>Процесс накопления состоит из постепенного внесения небольших сумм, позволяющих в будущем накопить необходимую для покупки сумму</w:t>
      </w:r>
      <w:r w:rsidR="00D7341F" w:rsidRPr="00D7341F">
        <w:t xml:space="preserve">. </w:t>
      </w:r>
      <w:r w:rsidRPr="00D7341F">
        <w:t>Именно данная особенность и отличает накопительный вклад от всех остальных, хотя сейчас и в других категориях вкладов появляется возможность дополнительных взносов, хотя обычно с рядом ограничений</w:t>
      </w:r>
      <w:r w:rsidR="00D7341F" w:rsidRPr="00D7341F">
        <w:t xml:space="preserve">. </w:t>
      </w:r>
      <w:r w:rsidRPr="00D7341F">
        <w:t>Желательно, наличие минимальных ограничений по срокам и суммам дополнительных взносов, при этом важно подчеркнуть, что очень многие банки ограничивают нижнюю границу минимального взноса для повышения рентабельности банковского обслуживания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Широкий набор сроков размещения вклада, начиная от 1-3 месяцев</w:t>
      </w:r>
      <w:r w:rsidR="00D7341F" w:rsidRPr="00D7341F">
        <w:t xml:space="preserve">. </w:t>
      </w:r>
      <w:r w:rsidRPr="00D7341F">
        <w:t>Как мы уже упоминали, для накопительного вклада очень важным обстоятельством является правильный выбор срока, в течение которого вкладчик рассчитывает накопить необходимую сумму</w:t>
      </w:r>
      <w:r w:rsidR="00D7341F" w:rsidRPr="00D7341F">
        <w:t xml:space="preserve">. </w:t>
      </w:r>
      <w:r w:rsidRPr="00D7341F">
        <w:t xml:space="preserve">Нужды клиентов </w:t>
      </w:r>
      <w:r w:rsidR="006C12D1" w:rsidRPr="00D7341F">
        <w:t>разнятся,</w:t>
      </w:r>
      <w:r w:rsidRPr="00D7341F">
        <w:t xml:space="preserve"> и сроки накопления имеют огромный разброс, </w:t>
      </w:r>
      <w:r w:rsidR="00D7341F">
        <w:t>т.е.</w:t>
      </w:r>
      <w:r w:rsidR="00D7341F" w:rsidRPr="00D7341F">
        <w:t xml:space="preserve"> </w:t>
      </w:r>
      <w:r w:rsidRPr="00D7341F">
        <w:t>клиент может копить на летний отдых в течение 3-4 месяцев, либо</w:t>
      </w:r>
      <w:r w:rsidR="00D7341F" w:rsidRPr="00D7341F">
        <w:t xml:space="preserve"> - </w:t>
      </w:r>
      <w:r w:rsidRPr="00D7341F">
        <w:t>на новую квартиру, которую купит через 3-4 года</w:t>
      </w:r>
      <w:r w:rsidR="00D7341F" w:rsidRPr="00D7341F">
        <w:t xml:space="preserve">. </w:t>
      </w:r>
      <w:r w:rsidRPr="00D7341F">
        <w:t>Особенно важно выбрать нужный период, на который необходимо положить денежные средства</w:t>
      </w:r>
      <w:r w:rsidR="00D7341F" w:rsidRPr="00D7341F">
        <w:t xml:space="preserve"> </w:t>
      </w:r>
      <w:r w:rsidRPr="00D7341F">
        <w:t>для накопления</w:t>
      </w:r>
      <w:r w:rsidR="00D7341F" w:rsidRPr="00D7341F">
        <w:t xml:space="preserve">. </w:t>
      </w:r>
      <w:r w:rsidRPr="00D7341F">
        <w:t>Вы же не отмените поездку из-за того, что вклад заканчивается на неделю позже срока оплаты путевки</w:t>
      </w:r>
      <w:r w:rsidR="00D7341F" w:rsidRPr="00D7341F">
        <w:t xml:space="preserve">. </w:t>
      </w:r>
      <w:r w:rsidRPr="00D7341F">
        <w:t>Естественно, договор будет расторгнут досрочно и вкладчик не получит процентов, на которые рассчитывал изначально</w:t>
      </w:r>
      <w:r w:rsidR="00D7341F" w:rsidRPr="00D7341F">
        <w:t xml:space="preserve">. </w:t>
      </w:r>
      <w:r w:rsidRPr="00D7341F">
        <w:t>В такой ситуации в проигрыше окажутся оба участника и банк и вкладчик</w:t>
      </w:r>
      <w:r w:rsidR="00D7341F" w:rsidRPr="00D7341F">
        <w:t xml:space="preserve">. </w:t>
      </w:r>
      <w:r w:rsidRPr="00D7341F">
        <w:t>Вкладчик недополучит доход по вкладу, испортит себе настроение и мнение о банке</w:t>
      </w:r>
      <w:r w:rsidR="00D7341F" w:rsidRPr="00D7341F">
        <w:t xml:space="preserve">. </w:t>
      </w:r>
      <w:r w:rsidRPr="00D7341F">
        <w:t>Банк, возможно, потеряет клиента или, по крайней мере, лояльность такого вкладчика</w:t>
      </w:r>
      <w:r w:rsidR="00D7341F" w:rsidRPr="00D7341F">
        <w:t xml:space="preserve">. </w:t>
      </w:r>
      <w:r w:rsidRPr="00D7341F">
        <w:t>Для любого банка более выгодно, чтобы вкладчик четко следовал условиям договора и денежные средства лежали тот срок, который указан в договоре</w:t>
      </w:r>
      <w:r w:rsidR="00D7341F" w:rsidRPr="00D7341F">
        <w:t xml:space="preserve">. </w:t>
      </w:r>
      <w:r w:rsidRPr="00D7341F">
        <w:t>Таким образом, банку легче планировать свою кредитную политику и поддерживать ликвидность, балансируя активы и пассивы по срокам и суммам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Небольшая сумма первоначального взноса</w:t>
      </w:r>
      <w:r w:rsidR="00D7341F" w:rsidRPr="00D7341F">
        <w:t xml:space="preserve">. </w:t>
      </w:r>
      <w:r w:rsidRPr="00D7341F">
        <w:t xml:space="preserve">Как мы уже упоминали, главная функция накопительных вкладов </w:t>
      </w:r>
      <w:r w:rsidR="00D7341F">
        <w:t>-</w:t>
      </w:r>
      <w:r w:rsidRPr="00D7341F">
        <w:t xml:space="preserve"> это накопление небольших сумм для последующей крупной покупки</w:t>
      </w:r>
      <w:r w:rsidR="00D7341F" w:rsidRPr="00D7341F">
        <w:t xml:space="preserve">. </w:t>
      </w:r>
      <w:r w:rsidRPr="00D7341F">
        <w:t>Данный вклад можно сравнить со своеобразной копилкой, в которую регулярно добавляются суммы и при накоплении определенной суммы ее можно использовать</w:t>
      </w:r>
      <w:r w:rsidR="00D7341F" w:rsidRPr="00D7341F">
        <w:t xml:space="preserve">. </w:t>
      </w:r>
      <w:r w:rsidRPr="00D7341F">
        <w:t>Именно эта особенность и требует наличие невысокого входного порога</w:t>
      </w:r>
      <w:r w:rsidR="00D7341F" w:rsidRPr="00D7341F">
        <w:t xml:space="preserve">. </w:t>
      </w:r>
      <w:r w:rsidRPr="00D7341F">
        <w:t>Таким образом клиент, имея небольшую сумму денег может начинать копить средства</w:t>
      </w:r>
      <w:r w:rsidR="00D7341F" w:rsidRPr="00D7341F">
        <w:t xml:space="preserve">. </w:t>
      </w:r>
      <w:r w:rsidRPr="00D7341F">
        <w:t>Действительно логически поразмыслив, можно предположить, что накопительный вклад с первоначальным взносом 5000 долларов может быть интересен только клиентам накапливающим деньги на квартиру и дорогую машину</w:t>
      </w:r>
      <w:r w:rsidR="00D7341F" w:rsidRPr="00D7341F">
        <w:t xml:space="preserve">. </w:t>
      </w:r>
      <w:r w:rsidRPr="00D7341F">
        <w:t>При этом клиентский сегмент имеющих необходимость в накопление значительно шире и более того именно люди с доходами ниже среднего и средними имеют наибольшую потребность в накоплении</w:t>
      </w:r>
      <w:r w:rsidR="00D7341F" w:rsidRPr="00D7341F">
        <w:t xml:space="preserve">. </w:t>
      </w:r>
      <w:r w:rsidRPr="00D7341F">
        <w:t>При этом нельзя не отметить, что этот клиентский сегмент имеет не меньшую потребность в кредитовании, которое мы рассмотри далее</w:t>
      </w:r>
      <w:r w:rsidR="00D7341F" w:rsidRPr="00D7341F">
        <w:t xml:space="preserve">. </w:t>
      </w:r>
      <w:r w:rsidRPr="00D7341F">
        <w:t>И наличие двух потребностей приводит к возможности кросс-продаж услуг, выгодных обоим участникам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Ограниченное количество пролонгаций</w:t>
      </w:r>
      <w:r w:rsidR="00D7341F" w:rsidRPr="00D7341F">
        <w:t xml:space="preserve">. </w:t>
      </w:r>
      <w:r w:rsidRPr="00D7341F">
        <w:t>Эта особенность не всегда присутствует в составе накопительных вкладов и ее необходимость очень спорна</w:t>
      </w:r>
      <w:r w:rsidR="00D7341F" w:rsidRPr="00D7341F">
        <w:t xml:space="preserve">. </w:t>
      </w:r>
      <w:r w:rsidRPr="00D7341F">
        <w:t xml:space="preserve">Стоит отметить, что процесс накопления конечен, </w:t>
      </w:r>
      <w:r w:rsidR="00D7341F">
        <w:t>т.е.</w:t>
      </w:r>
      <w:r w:rsidR="00D7341F" w:rsidRPr="00D7341F">
        <w:t xml:space="preserve"> </w:t>
      </w:r>
      <w:r w:rsidRPr="00D7341F">
        <w:t>после достижения</w:t>
      </w:r>
      <w:r w:rsidR="00D7341F" w:rsidRPr="00D7341F">
        <w:t xml:space="preserve"> </w:t>
      </w:r>
      <w:r w:rsidRPr="00D7341F">
        <w:t>необходимой суммы вклад закрывается, однако иногда не удается выдержать сроки, которые клиент выбрал для себя</w:t>
      </w:r>
      <w:r w:rsidR="00D7341F" w:rsidRPr="00D7341F">
        <w:t xml:space="preserve">. </w:t>
      </w:r>
      <w:r w:rsidRPr="00D7341F">
        <w:t>В этом случае, конечно, удобнее, чтобы вклад автоматически пролонгировался на тот же срок</w:t>
      </w:r>
      <w:r w:rsidR="00D7341F" w:rsidRPr="00D7341F">
        <w:t xml:space="preserve">. </w:t>
      </w:r>
      <w:r w:rsidRPr="00D7341F">
        <w:t>В защиту ограниченного количества пролонгаций необходимо отметить, что обычно продление периода накопления имеет меньший срок, чем первоначальное накопление</w:t>
      </w:r>
      <w:r w:rsidR="00D7341F" w:rsidRPr="00D7341F">
        <w:t xml:space="preserve">. </w:t>
      </w:r>
      <w:r w:rsidRPr="00D7341F">
        <w:t>Вряд ли, если клиент рассчитывал накопить достаточную сумму за один год, то он будет копить ее два года</w:t>
      </w:r>
      <w:r w:rsidR="00D7341F" w:rsidRPr="00D7341F">
        <w:t xml:space="preserve">. </w:t>
      </w:r>
      <w:r w:rsidRPr="00D7341F">
        <w:t>Скорее всего, вкладчику выгоднее открыть новый вклад уже на меньший срок, например на 3 месяца и заработать процентный доход еще и за этот период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5</w:t>
      </w:r>
      <w:r w:rsidR="00D7341F" w:rsidRPr="00D7341F">
        <w:t xml:space="preserve">) </w:t>
      </w:r>
      <w:r w:rsidRPr="00D7341F">
        <w:t>Выплата процентов в конце срока действия договора или капитализация в течение срока действия без выплат</w:t>
      </w:r>
      <w:r w:rsidR="00D7341F" w:rsidRPr="00D7341F">
        <w:t xml:space="preserve">. </w:t>
      </w:r>
      <w:r w:rsidRPr="00D7341F">
        <w:t>В отличие от рентных вкладов клиенты, накапливающие денежные средства не нуждаются в регулярном получении процентного дохода по размещенным ими денежным средствам</w:t>
      </w:r>
      <w:r w:rsidR="00D7341F" w:rsidRPr="00D7341F">
        <w:t xml:space="preserve">. </w:t>
      </w:r>
      <w:r w:rsidRPr="00D7341F">
        <w:t>Более важным является их накопление в составе самого вклада, чтобы при закрытии вклада клиент имел возможность получить не только накопленную им самим сумму, но и доход по вкладу</w:t>
      </w:r>
      <w:r w:rsidR="00D7341F" w:rsidRPr="00D7341F">
        <w:t xml:space="preserve">. </w:t>
      </w:r>
      <w:r w:rsidRPr="00D7341F">
        <w:t>В этом случае получение процентов важно в конце срока действия договора, в противном случае есть опасность их траты не на цель накопления, а на сторонние покупки</w:t>
      </w:r>
      <w:r w:rsidR="00D7341F" w:rsidRPr="00D7341F">
        <w:t xml:space="preserve">. </w:t>
      </w:r>
      <w:r w:rsidRPr="00D7341F">
        <w:t>У накопительных вкладов проценты чаще всего прибавляются к сумме вклада, а не выплачиваются клиенту в течение срока действия договора вклада</w:t>
      </w:r>
      <w:r w:rsidR="00D7341F" w:rsidRPr="00D7341F">
        <w:t xml:space="preserve">. </w:t>
      </w:r>
      <w:r w:rsidRPr="00D7341F">
        <w:t>При этом в случае ежемесячной</w:t>
      </w:r>
      <w:r w:rsidR="00D7341F">
        <w:t xml:space="preserve"> (</w:t>
      </w:r>
      <w:r w:rsidRPr="00D7341F">
        <w:t>ежеквартальной или иной</w:t>
      </w:r>
      <w:r w:rsidR="00D7341F" w:rsidRPr="00D7341F">
        <w:t xml:space="preserve">) </w:t>
      </w:r>
      <w:r w:rsidRPr="00D7341F">
        <w:t>капитализации клиент имеет возможность получить проценты на проценты, тем самым, увеличивая свой доход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6</w:t>
      </w:r>
      <w:r w:rsidR="00D7341F" w:rsidRPr="00D7341F">
        <w:t xml:space="preserve">) </w:t>
      </w:r>
      <w:r w:rsidRPr="00D7341F">
        <w:t>Отсутствие возможности частичного снятия</w:t>
      </w:r>
      <w:r w:rsidR="00D7341F" w:rsidRPr="00D7341F">
        <w:t xml:space="preserve">. </w:t>
      </w:r>
      <w:r w:rsidRPr="00D7341F">
        <w:t>На первый взгляд данное ограничение может показаться для вкладчика минусом, но, учитывая характер накопительного вклада, мы относим его к положительной стороне</w:t>
      </w:r>
      <w:r w:rsidR="00D7341F" w:rsidRPr="00D7341F">
        <w:t xml:space="preserve">. </w:t>
      </w:r>
      <w:r w:rsidRPr="00D7341F">
        <w:t>Данное ограничение стимулирует клиента именно к сохранению средств, и тем самым к постепенному увеличению суммы вклада</w:t>
      </w:r>
      <w:r w:rsidR="00D7341F" w:rsidRPr="00D7341F">
        <w:t xml:space="preserve">. </w:t>
      </w:r>
      <w:r w:rsidRPr="00D7341F">
        <w:t>В противном случае, такой вид вклада можно сравнить с кошельком, из которого всегда можно потратить средства на сиюминутные нужды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7</w:t>
      </w:r>
      <w:r w:rsidR="00D7341F" w:rsidRPr="00D7341F">
        <w:t xml:space="preserve">) </w:t>
      </w:r>
      <w:r w:rsidRPr="00D7341F">
        <w:t>Фиксация процентной ставки на время действия договора</w:t>
      </w:r>
      <w:r w:rsidR="00D7341F" w:rsidRPr="00D7341F">
        <w:t xml:space="preserve">. </w:t>
      </w:r>
      <w:r w:rsidRPr="00D7341F">
        <w:t>Данный пункт будет присутствовать при описании всех видов вкладов, хотя он и является положительным моментом в текущей экономической ситуации</w:t>
      </w:r>
      <w:r w:rsidR="00D7341F" w:rsidRPr="00D7341F">
        <w:t xml:space="preserve">. </w:t>
      </w:r>
      <w:r w:rsidRPr="00D7341F">
        <w:t>В ситуации снижения ставок привлечения ресурсов важным является иметь возможность зафиксировать ставку по депозиту на срок действия договора для того, чтобы получить повышенный доход</w:t>
      </w:r>
      <w:r w:rsidR="00D7341F" w:rsidRPr="00D7341F">
        <w:t xml:space="preserve">. </w:t>
      </w:r>
      <w:r w:rsidRPr="00D7341F">
        <w:t>Также это удобно в виде планирования получения процентного дохода, чтобы после окончания срока действия договора клиент имел возможность получить ожидаемую сумму денег</w:t>
      </w:r>
      <w:r w:rsidR="00D7341F" w:rsidRPr="00D7341F">
        <w:t xml:space="preserve">. </w:t>
      </w:r>
      <w:r w:rsidRPr="00D7341F">
        <w:t>Конечно, в обратной ситуации, например, высокой инфляции, для клиента более удобным является коррекция ставок по вкладу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Сберегательные вклады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 xml:space="preserve">Второй важный фактор прихода клиента в банк </w:t>
      </w:r>
      <w:r w:rsidR="00D7341F">
        <w:t>-</w:t>
      </w:r>
      <w:r w:rsidRPr="00D7341F">
        <w:t xml:space="preserve"> это сбережение собственных средств, причем под сбережением может пониматься не только сбережение денег от внешних и внутренних факторов</w:t>
      </w:r>
      <w:r w:rsidR="00D7341F">
        <w:t xml:space="preserve"> (</w:t>
      </w:r>
      <w:r w:rsidRPr="00D7341F">
        <w:t xml:space="preserve">ограбление, траты и </w:t>
      </w:r>
      <w:r w:rsidR="00D7341F">
        <w:t>др.)</w:t>
      </w:r>
      <w:r w:rsidR="00D7341F" w:rsidRPr="00D7341F">
        <w:t>,</w:t>
      </w:r>
      <w:r w:rsidRPr="00D7341F">
        <w:t xml:space="preserve"> но и сбережение покупательной способности своих средств от различного рода экономических процессов</w:t>
      </w:r>
      <w:r w:rsidR="00D7341F">
        <w:t xml:space="preserve"> (</w:t>
      </w:r>
      <w:r w:rsidRPr="00D7341F">
        <w:t xml:space="preserve">инфляция и </w:t>
      </w:r>
      <w:r w:rsidR="00D7341F">
        <w:t>т.д.)</w:t>
      </w:r>
      <w:r w:rsidR="00D7341F" w:rsidRPr="00D7341F">
        <w:t xml:space="preserve">. </w:t>
      </w:r>
      <w:r w:rsidRPr="00D7341F">
        <w:t>Стоит отметить, что нередко клиенты банка имеют накопления не на конкретную цель, а на так именуемый</w:t>
      </w:r>
      <w:r w:rsidR="00D7341F">
        <w:t xml:space="preserve"> "</w:t>
      </w:r>
      <w:r w:rsidRPr="00D7341F">
        <w:t>черный день</w:t>
      </w:r>
      <w:r w:rsidR="00D7341F">
        <w:t xml:space="preserve">". </w:t>
      </w:r>
      <w:r w:rsidRPr="00D7341F">
        <w:t>Эти средства, называемые аналитиками средствами</w:t>
      </w:r>
      <w:r w:rsidR="00D7341F">
        <w:t xml:space="preserve"> "</w:t>
      </w:r>
      <w:r w:rsidRPr="00D7341F">
        <w:t>под подушкой</w:t>
      </w:r>
      <w:r w:rsidR="00D7341F">
        <w:t xml:space="preserve">", </w:t>
      </w:r>
      <w:r w:rsidRPr="00D7341F">
        <w:t>очень важный сегмент для любого банка, учитывая готовность клиентов их размещать на длительный срок</w:t>
      </w:r>
      <w:r w:rsidR="00D7341F" w:rsidRPr="00D7341F">
        <w:t xml:space="preserve">. </w:t>
      </w:r>
      <w:r w:rsidRPr="00D7341F">
        <w:t>В настоящее время по оценкам экспертов на руках у россиян находится около 50 миллиардов долларов</w:t>
      </w:r>
      <w:r w:rsidR="00D7341F" w:rsidRPr="00D7341F">
        <w:t xml:space="preserve">. </w:t>
      </w:r>
      <w:r w:rsidRPr="00D7341F">
        <w:t>Конечно, это очень приблизительные расчеты, поскольку данные средства, выведенные из безналичного оборота, не поддаются точному рассчету</w:t>
      </w:r>
      <w:r w:rsidR="00D7341F" w:rsidRPr="00D7341F">
        <w:t xml:space="preserve">. </w:t>
      </w:r>
      <w:r w:rsidRPr="00D7341F">
        <w:t>Готовность размещать на долгий срок обусловлена отсутствием конкретной цели и сроков траты этих средств</w:t>
      </w:r>
      <w:r w:rsidR="00D7341F" w:rsidRPr="00D7341F">
        <w:t xml:space="preserve">. </w:t>
      </w:r>
      <w:r w:rsidRPr="00D7341F">
        <w:t>Не менее важным моментом является значительность этих средств, так как очень часто люди откладывают маленькие суммы на черный день, обычно счет идет на тысячу и больше долларов</w:t>
      </w:r>
      <w:r w:rsidR="00D7341F" w:rsidRPr="00D7341F">
        <w:t xml:space="preserve">. </w:t>
      </w:r>
      <w:r w:rsidRPr="00D7341F">
        <w:t>Если накопительные вклады больше ориентированы на молодежь, то сберегательные вклады уже характерны на людей более старшего поколения, которые заботятся о своем будущем и будущем своей семьи</w:t>
      </w:r>
      <w:r w:rsidR="00D7341F" w:rsidRPr="00D7341F">
        <w:t xml:space="preserve">. </w:t>
      </w:r>
      <w:r w:rsidRPr="00D7341F">
        <w:t>Для этой категории вкладов мы тоже попробуем выделить основные их особенности</w:t>
      </w:r>
      <w:r w:rsidR="00D7341F" w:rsidRPr="00D7341F">
        <w:t>:</w:t>
      </w:r>
    </w:p>
    <w:p w:rsidR="00D7341F" w:rsidRDefault="00612756" w:rsidP="00D7341F">
      <w:pPr>
        <w:ind w:firstLine="709"/>
      </w:pPr>
      <w:r w:rsidRPr="00D7341F">
        <w:t>1</w:t>
      </w:r>
      <w:r w:rsidR="00D7341F" w:rsidRPr="00D7341F">
        <w:t xml:space="preserve">) </w:t>
      </w:r>
      <w:r w:rsidRPr="00D7341F">
        <w:t>Долгосрочность вклада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Неограниченное количество пролонгаций вклада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Высокая сумма первоначального взноса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Высокая процентная ставка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5</w:t>
      </w:r>
      <w:r w:rsidR="00D7341F" w:rsidRPr="00D7341F">
        <w:t xml:space="preserve">) </w:t>
      </w:r>
      <w:r w:rsidRPr="00D7341F">
        <w:t>Возможность получения начисленных процентов и частичное снятие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6</w:t>
      </w:r>
      <w:r w:rsidR="00D7341F" w:rsidRPr="00D7341F">
        <w:t xml:space="preserve">) </w:t>
      </w:r>
      <w:r w:rsidRPr="00D7341F">
        <w:t>Фиксация процентной ставки на время действия договора</w:t>
      </w:r>
      <w:r w:rsidR="00D7341F" w:rsidRPr="00D7341F">
        <w:t>.</w:t>
      </w:r>
    </w:p>
    <w:p w:rsidR="00D7341F" w:rsidRDefault="006C12D1" w:rsidP="00D7341F">
      <w:pPr>
        <w:ind w:firstLine="709"/>
      </w:pPr>
      <w:r w:rsidRPr="00D7341F">
        <w:t>1</w:t>
      </w:r>
      <w:r w:rsidR="00612756" w:rsidRPr="00D7341F">
        <w:t xml:space="preserve"> Долгосрочность вклада </w:t>
      </w:r>
      <w:r w:rsidR="00D7341F">
        <w:t>-</w:t>
      </w:r>
      <w:r w:rsidR="00612756" w:rsidRPr="00D7341F">
        <w:t xml:space="preserve"> это наиболее важный фактор, отличающий сберегательные вклады от накопительных</w:t>
      </w:r>
      <w:r w:rsidR="00D7341F" w:rsidRPr="00D7341F">
        <w:t xml:space="preserve">. </w:t>
      </w:r>
      <w:r w:rsidR="00612756" w:rsidRPr="00D7341F">
        <w:t>Хотя между этими вкладами есть и много общего, о чем будет сказано ниже, самым важным отличием является отсутствие у клиента четкого срока истребования этого вида вклада</w:t>
      </w:r>
      <w:r w:rsidR="00D7341F" w:rsidRPr="00D7341F">
        <w:t xml:space="preserve">. </w:t>
      </w:r>
      <w:r w:rsidR="00612756" w:rsidRPr="00D7341F">
        <w:t>Невозможно точно предугадать, какой жизненный поворот заставит вкладчика потратить сбереженные средства, поэтому обычно данные вклады размещаются на максимальные сроки, рассчитывая на максимальную процентную ставку</w:t>
      </w:r>
      <w:r w:rsidR="00D7341F" w:rsidRPr="00D7341F">
        <w:t xml:space="preserve">. </w:t>
      </w:r>
      <w:r w:rsidR="00612756" w:rsidRPr="00D7341F">
        <w:t xml:space="preserve">К этой категории относятся набирающие популярность в коммерческих банках </w:t>
      </w:r>
      <w:r w:rsidR="00D7341F">
        <w:t>-</w:t>
      </w:r>
      <w:r w:rsidR="00612756" w:rsidRPr="00D7341F">
        <w:t xml:space="preserve"> пенсионные вклады, отложенные без конкретных целей денежные средства</w:t>
      </w:r>
      <w:r w:rsidR="00D7341F" w:rsidRPr="00D7341F">
        <w:t xml:space="preserve">. </w:t>
      </w:r>
      <w:r w:rsidR="00612756" w:rsidRPr="00D7341F">
        <w:t>До недавнего времени почти единственным игроком на рынке</w:t>
      </w:r>
      <w:r w:rsidR="00D7341F">
        <w:t xml:space="preserve"> "</w:t>
      </w:r>
      <w:r w:rsidR="00612756" w:rsidRPr="00D7341F">
        <w:t>пенсионных</w:t>
      </w:r>
      <w:r w:rsidR="00D7341F">
        <w:t xml:space="preserve">" </w:t>
      </w:r>
      <w:r w:rsidR="00612756" w:rsidRPr="00D7341F">
        <w:t>вкладов являлся Сбербанк России, привлекающий громадные средства населения</w:t>
      </w:r>
      <w:r w:rsidR="00D7341F" w:rsidRPr="00D7341F">
        <w:t xml:space="preserve">. </w:t>
      </w:r>
      <w:r w:rsidR="00612756" w:rsidRPr="00D7341F">
        <w:t>В настоящее время этот сегмент заинтересовал и коммерческие банки, которые</w:t>
      </w:r>
      <w:r w:rsidR="00D7341F" w:rsidRPr="00D7341F">
        <w:t xml:space="preserve"> </w:t>
      </w:r>
      <w:r w:rsidR="00612756" w:rsidRPr="00D7341F">
        <w:t>оценили его привлекательность и разработали собственные продукты</w:t>
      </w:r>
      <w:r w:rsidR="00D7341F" w:rsidRPr="00D7341F">
        <w:t xml:space="preserve">. </w:t>
      </w:r>
      <w:r w:rsidR="00612756" w:rsidRPr="00D7341F">
        <w:t>Обычно сберегательные вклады начинаются со сроков от одного года и выше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Неограниченное количество пролонгаций является логичным продолжением долгосрочности сберегательных вкладов</w:t>
      </w:r>
      <w:r w:rsidR="00D7341F" w:rsidRPr="00D7341F">
        <w:t xml:space="preserve">. </w:t>
      </w:r>
      <w:r w:rsidRPr="00D7341F">
        <w:t>Если клиент не имеет точных целей последующей траты средств, то более удобным для него является постоянное продолжение действующего договора и отсутствие необходимости всякий раз посещать банк</w:t>
      </w:r>
      <w:r w:rsidR="00D7341F" w:rsidRPr="00D7341F">
        <w:t xml:space="preserve">. </w:t>
      </w:r>
      <w:r w:rsidRPr="00D7341F">
        <w:t>В случае, если у вкладчика нет необходимости снятия денежных средств, вклад может продлеваться на новый срок неограниченное количество раз</w:t>
      </w:r>
      <w:r w:rsidR="00D7341F" w:rsidRPr="00D7341F">
        <w:t xml:space="preserve">. </w:t>
      </w:r>
      <w:r w:rsidRPr="00D7341F">
        <w:t>Правда, необходимо обратить внимание на то, что каждая пролонгация производится на условиях, действующих в момент пролонгации для этого вклада</w:t>
      </w:r>
      <w:r w:rsidR="00D7341F" w:rsidRPr="00D7341F">
        <w:t xml:space="preserve">. </w:t>
      </w:r>
      <w:r w:rsidRPr="00D7341F">
        <w:t>Это привеодит к тому, что условия по данному вкладу окажутся хуже, нежели условия похожих вкладов данного банка</w:t>
      </w:r>
      <w:r w:rsidR="00D7341F" w:rsidRPr="00D7341F">
        <w:t xml:space="preserve">. </w:t>
      </w:r>
      <w:r w:rsidRPr="00D7341F">
        <w:t>Кредитные организации часто разрабатывает новые вклады с более интересными для клиента условиями, а условия уже существующих вкладов оставляют без изменений</w:t>
      </w:r>
      <w:r w:rsidR="00D7341F" w:rsidRPr="00D7341F">
        <w:t xml:space="preserve">. </w:t>
      </w:r>
      <w:r w:rsidRPr="00D7341F">
        <w:t>В таком случае</w:t>
      </w:r>
      <w:r w:rsidR="00D7341F">
        <w:t xml:space="preserve"> "</w:t>
      </w:r>
      <w:r w:rsidRPr="00D7341F">
        <w:t>ущемляются</w:t>
      </w:r>
      <w:r w:rsidR="00D7341F">
        <w:t xml:space="preserve">" </w:t>
      </w:r>
      <w:r w:rsidRPr="00D7341F">
        <w:t>права</w:t>
      </w:r>
      <w:r w:rsidR="00D7341F">
        <w:t xml:space="preserve"> "</w:t>
      </w:r>
      <w:r w:rsidRPr="00D7341F">
        <w:t>старых</w:t>
      </w:r>
      <w:r w:rsidR="00D7341F">
        <w:t xml:space="preserve">" </w:t>
      </w:r>
      <w:r w:rsidRPr="00D7341F">
        <w:t>вкладчиков, что не добавляет позитивного отношения к банку</w:t>
      </w:r>
      <w:r w:rsidR="00D7341F" w:rsidRPr="00D7341F">
        <w:t xml:space="preserve">. </w:t>
      </w:r>
      <w:r w:rsidRPr="00D7341F">
        <w:t>Такое положение дел интересно с той точки зрения, что значительная часть клиентов не интересуется действующими условиями вкладов, справедливо полагая, что банк сам продлит его вклад на новый срок на новых условиях</w:t>
      </w:r>
      <w:r w:rsidR="00D7341F" w:rsidRPr="00D7341F">
        <w:t xml:space="preserve">. </w:t>
      </w:r>
      <w:r w:rsidRPr="00D7341F">
        <w:t>Надо отметить, что подобная тенденция в банковской деятельности все</w:t>
      </w:r>
      <w:r w:rsidR="00D7341F" w:rsidRPr="00D7341F">
        <w:t xml:space="preserve"> - </w:t>
      </w:r>
      <w:r w:rsidRPr="00D7341F">
        <w:t>таки встречается не часто, в настоящее время банки больше дорожат своими частными вкладчиками, стараясь не омрачать это сотрудничество</w:t>
      </w:r>
      <w:r w:rsidR="00D7341F" w:rsidRPr="00D7341F">
        <w:t xml:space="preserve">. </w:t>
      </w:r>
      <w:r w:rsidRPr="00D7341F">
        <w:t>В любом случае, не лишним будет периодически интересоваться условиями по вкладам в сравнение с Вашим действующим вкладом, чтобы иметь возможность вовремя его переоформить на более выгодных условиях или воспользоваться специальным предложением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Высокая сумма первоначального взноса не всегда встречается у сберегательных вкладов, например часто</w:t>
      </w:r>
      <w:r w:rsidR="00D7341F">
        <w:t xml:space="preserve"> "</w:t>
      </w:r>
      <w:r w:rsidRPr="00D7341F">
        <w:t>пенсионные</w:t>
      </w:r>
      <w:r w:rsidR="00D7341F">
        <w:t xml:space="preserve">" </w:t>
      </w:r>
      <w:r w:rsidRPr="00D7341F">
        <w:t>вклады имеют достаточно низкую сумму первоначального взноса</w:t>
      </w:r>
      <w:r w:rsidR="00D7341F" w:rsidRPr="00D7341F">
        <w:t xml:space="preserve">. </w:t>
      </w:r>
      <w:r w:rsidRPr="00D7341F">
        <w:t>Должны отметить, что это скорее маркетинговый шаг, направленный на позиционирования этих вкладов, как</w:t>
      </w:r>
      <w:r w:rsidR="00D7341F">
        <w:t xml:space="preserve"> "</w:t>
      </w:r>
      <w:r w:rsidRPr="00D7341F">
        <w:t>социально значимых</w:t>
      </w:r>
      <w:r w:rsidR="00D7341F">
        <w:t xml:space="preserve">". </w:t>
      </w:r>
      <w:r w:rsidRPr="00D7341F">
        <w:t>Пенсионеры, которые имеют возможность сберечь какую-то часть своих доходов, в большинстве своем размещают достаточно крупные суммы</w:t>
      </w:r>
      <w:r w:rsidR="00D7341F" w:rsidRPr="00D7341F">
        <w:t xml:space="preserve">. </w:t>
      </w:r>
      <w:r w:rsidRPr="00D7341F">
        <w:t>В отличие от накопительного вклада при размещении сберегательного вклада клиент уже имеет некоторую сумму, которую он сберег на будущее и готов разместить</w:t>
      </w:r>
      <w:r w:rsidR="00D7341F" w:rsidRPr="00D7341F">
        <w:t xml:space="preserve">. </w:t>
      </w:r>
      <w:r w:rsidRPr="00D7341F">
        <w:t xml:space="preserve">В большинстве случаев </w:t>
      </w:r>
      <w:r w:rsidR="00D7341F">
        <w:t>-</w:t>
      </w:r>
      <w:r w:rsidRPr="00D7341F">
        <w:t xml:space="preserve"> это достаточна большая сумма и учитывая это, а также долгий срок, клиент хочет получить высокий доход по своим средствам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В предыдущем разделе мы уже дали некоторое объяснение, почему по этим вкладам чаще всего бывают одни из самых высоких процентных ставок</w:t>
      </w:r>
      <w:r w:rsidR="00D7341F" w:rsidRPr="00D7341F">
        <w:t xml:space="preserve">. </w:t>
      </w:r>
      <w:r w:rsidRPr="00D7341F">
        <w:t>Действительно банкам требуются долгосрочные ресурсы для того, чтобы иметь возможность выдачи долгосрочных кредитов или участия в инвестиционных проектах, которые почти всегда долгосрочные</w:t>
      </w:r>
      <w:r w:rsidR="00D7341F" w:rsidRPr="00D7341F">
        <w:t xml:space="preserve">. </w:t>
      </w:r>
      <w:r w:rsidRPr="00D7341F">
        <w:t>Возможность получения быстрого спекулятивного дохода от краткосрочных операций с каждым годом уменьшается и банкам приходится строить более долгосрочную стратегию развития</w:t>
      </w:r>
      <w:r w:rsidR="00D7341F" w:rsidRPr="00D7341F">
        <w:t xml:space="preserve">. </w:t>
      </w:r>
      <w:r w:rsidRPr="00D7341F">
        <w:t>Именно поэтому долгосрочные вклады являются важными и нужными ресурсами, хотя при этом в условиях снижения процентных ставок по прошествию некоторого времени у банков возникает риск привлечения слишком дорогих ресурсов</w:t>
      </w:r>
      <w:r w:rsidR="00D7341F" w:rsidRPr="00D7341F">
        <w:t xml:space="preserve">. </w:t>
      </w:r>
      <w:r w:rsidRPr="00D7341F">
        <w:t>В этом случае банки иногда устанавливают процентную ставку по вкладам на два года меньшую, чем на один год</w:t>
      </w:r>
      <w:r w:rsidR="00D7341F" w:rsidRPr="00D7341F">
        <w:t xml:space="preserve">. </w:t>
      </w:r>
      <w:r w:rsidRPr="00D7341F">
        <w:t>Описанная ситуация говорит о том, что банк ведет краткосрочную кредитную политику и не имеет возможности размещать длинные ресурсы или просто не готов работать на будущее</w:t>
      </w:r>
      <w:r w:rsidR="00D7341F" w:rsidRPr="00D7341F">
        <w:t xml:space="preserve">. </w:t>
      </w:r>
      <w:r w:rsidRPr="00D7341F">
        <w:t>В ближайшей перспективе, такие перекосы будут постепенно уходить</w:t>
      </w:r>
      <w:r w:rsidR="00D7341F" w:rsidRPr="00D7341F">
        <w:t xml:space="preserve">. </w:t>
      </w:r>
      <w:r w:rsidRPr="00D7341F">
        <w:t>Возвращаясь к сберегательном вкладам, еще раз отметим, что имея значительную сумму и готовность разместить ее на значительный срок вкладчик имеет право на высокую процентную ставку, имея в виду, что в случае досрочного закрытия вклада, доход за фактически размещенный вклад будет значительно меньше, вплоть до ставки</w:t>
      </w:r>
      <w:r w:rsidR="00D7341F">
        <w:t xml:space="preserve"> "</w:t>
      </w:r>
      <w:r w:rsidRPr="00D7341F">
        <w:t>до востребования</w:t>
      </w:r>
      <w:r w:rsidR="00D7341F">
        <w:t>".</w:t>
      </w:r>
    </w:p>
    <w:p w:rsidR="00D7341F" w:rsidRDefault="00612756" w:rsidP="00D7341F">
      <w:pPr>
        <w:ind w:firstLine="709"/>
      </w:pPr>
      <w:r w:rsidRPr="00D7341F">
        <w:t>5</w:t>
      </w:r>
      <w:r w:rsidR="00D7341F" w:rsidRPr="00D7341F">
        <w:t xml:space="preserve">) </w:t>
      </w:r>
      <w:r w:rsidRPr="00D7341F">
        <w:t>Описывая накопительные вклады, мы обращали внимание на то, что получение процентов, а также частичное снятие противоречит самому принципу накопления</w:t>
      </w:r>
      <w:r w:rsidR="00D7341F" w:rsidRPr="00D7341F">
        <w:t xml:space="preserve">. </w:t>
      </w:r>
      <w:r w:rsidRPr="00D7341F">
        <w:t xml:space="preserve">В данном </w:t>
      </w:r>
      <w:r w:rsidR="006C12D1" w:rsidRPr="00D7341F">
        <w:t>случае,</w:t>
      </w:r>
      <w:r w:rsidRPr="00D7341F">
        <w:t xml:space="preserve"> несмотря на то, что клиент может продолжать накопление сберегаемой суммы, клиент может придерживаться и обратной политики, имеющей сходство с рентными вкладами, описанными далее</w:t>
      </w:r>
      <w:r w:rsidR="00D7341F" w:rsidRPr="00D7341F">
        <w:t xml:space="preserve">. </w:t>
      </w:r>
      <w:r w:rsidRPr="00D7341F">
        <w:t>Очень часто клиент рассматривает сумму сберегательного вклада, как</w:t>
      </w:r>
      <w:r w:rsidR="00D7341F">
        <w:t xml:space="preserve"> "</w:t>
      </w:r>
      <w:r w:rsidRPr="00D7341F">
        <w:t>неприкосновенный запас</w:t>
      </w:r>
      <w:r w:rsidR="00D7341F">
        <w:t xml:space="preserve">", </w:t>
      </w:r>
      <w:r w:rsidRPr="00D7341F">
        <w:t>которые можно использовать только в крайнем случае, но при этом это отношение не распространяется на процентный доход, получаемый по вкладу</w:t>
      </w:r>
      <w:r w:rsidR="00D7341F" w:rsidRPr="00D7341F">
        <w:t xml:space="preserve">. </w:t>
      </w:r>
      <w:r w:rsidRPr="00D7341F">
        <w:t xml:space="preserve">Действительно </w:t>
      </w:r>
      <w:r w:rsidR="006C12D1" w:rsidRPr="00D7341F">
        <w:t>имея,</w:t>
      </w:r>
      <w:r w:rsidRPr="00D7341F">
        <w:t xml:space="preserve"> какую то сбереженную сумму, ее можно хранить и не на банковском вкладе, а допустим дома или в депозитарной ячейке, </w:t>
      </w:r>
      <w:r w:rsidR="006C12D1" w:rsidRPr="00D7341F">
        <w:t>второе,</w:t>
      </w:r>
      <w:r w:rsidRPr="00D7341F">
        <w:t xml:space="preserve"> </w:t>
      </w:r>
      <w:r w:rsidR="006C12D1" w:rsidRPr="00D7341F">
        <w:t>кстати,</w:t>
      </w:r>
      <w:r w:rsidRPr="00D7341F">
        <w:t xml:space="preserve"> наиболее надежное сохранение</w:t>
      </w:r>
      <w:r w:rsidR="00D7341F" w:rsidRPr="00D7341F">
        <w:t xml:space="preserve">. </w:t>
      </w:r>
      <w:r w:rsidRPr="00D7341F">
        <w:t>Основным преимуществом вклада является возможность получение дохода, который не возможно было бы получить при ином сохранении денег</w:t>
      </w:r>
      <w:r w:rsidR="00D7341F" w:rsidRPr="00D7341F">
        <w:t xml:space="preserve">. </w:t>
      </w:r>
      <w:r w:rsidRPr="00D7341F">
        <w:t xml:space="preserve">Этой возможность необходимо пользоваться в полной мере, при этом не обязательно снимать проценты, </w:t>
      </w:r>
      <w:r w:rsidR="006C12D1" w:rsidRPr="00D7341F">
        <w:t>возможно,</w:t>
      </w:r>
      <w:r w:rsidRPr="00D7341F">
        <w:t xml:space="preserve"> оставлять их во вкладе тем самым частично сберегая денежные средств от инфляции, а иногда процентный доход и превышает инфляцию преумножая сбереженную сумму</w:t>
      </w:r>
      <w:r w:rsidR="00D7341F" w:rsidRPr="00D7341F">
        <w:t xml:space="preserve">. </w:t>
      </w:r>
      <w:r w:rsidRPr="00D7341F">
        <w:t>Мы уже ссылались на пенсионные вклады, на которые можно еще раз обратить внимание, с точки зрения важности получения по ним регулярного дохода, пусть этот доход не позволяет еще вести жизнь рантье, но уже в какой то мере является важным источником поступления средств в бюджет домохозяйства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6</w:t>
      </w:r>
      <w:r w:rsidR="00D7341F" w:rsidRPr="00D7341F">
        <w:t xml:space="preserve">) </w:t>
      </w:r>
      <w:r w:rsidRPr="00D7341F">
        <w:t xml:space="preserve">Как мы уже говорили </w:t>
      </w:r>
      <w:r w:rsidR="00D7341F">
        <w:t>-</w:t>
      </w:r>
      <w:r w:rsidRPr="00D7341F">
        <w:t xml:space="preserve"> этот пункт важен практически для всех видов вклада, для сберегательных особенно, учитывая их долгосрочность</w:t>
      </w:r>
      <w:r w:rsidR="00D7341F" w:rsidRPr="00D7341F">
        <w:t xml:space="preserve">. </w:t>
      </w:r>
      <w:r w:rsidRPr="00D7341F">
        <w:t>Не только для простого вкладчика, но и для маститых аналитиков трудно бывает правильно предугадать дальнейшее развитие экономической ситуации, поэтому важно зафиксировать для себя процентный доход, в перспективе полученный от размещения вклада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Рентные вклады</w:t>
      </w:r>
      <w:r w:rsidR="00D7341F">
        <w:t>.</w:t>
      </w:r>
    </w:p>
    <w:p w:rsidR="00D7341F" w:rsidRDefault="00612756" w:rsidP="00D7341F">
      <w:pPr>
        <w:ind w:firstLine="709"/>
      </w:pPr>
      <w:r w:rsidRPr="00D7341F">
        <w:t>Это относительно новый вид вкладов по сравнению со сберегательными и накопительными, предусматривающий получение некоторой периодической ренты на капитал, далее будем называть их рентные вклады</w:t>
      </w:r>
      <w:r w:rsidR="00D7341F" w:rsidRPr="00D7341F">
        <w:t xml:space="preserve">. </w:t>
      </w:r>
      <w:r w:rsidRPr="00D7341F">
        <w:t>Заглянув в словарь, можно посмотреть значение слова рантье</w:t>
      </w:r>
      <w:r w:rsidR="00D7341F">
        <w:t xml:space="preserve"> (</w:t>
      </w:r>
      <w:r w:rsidRPr="00D7341F">
        <w:t>франц</w:t>
      </w:r>
      <w:r w:rsidR="00D7341F" w:rsidRPr="00D7341F">
        <w:t xml:space="preserve">. </w:t>
      </w:r>
      <w:r w:rsidRPr="00D7341F">
        <w:t>rentier, от rente</w:t>
      </w:r>
      <w:r w:rsidR="00D7341F" w:rsidRPr="00D7341F">
        <w:t xml:space="preserve"> - </w:t>
      </w:r>
      <w:r w:rsidRPr="00D7341F">
        <w:t>рента</w:t>
      </w:r>
      <w:r w:rsidR="00D7341F" w:rsidRPr="00D7341F">
        <w:t xml:space="preserve">) - </w:t>
      </w:r>
      <w:r w:rsidRPr="00D7341F">
        <w:t>лица, живущие на проценты с отдаваемого в ссуду капитала или с ценных бумаг</w:t>
      </w:r>
      <w:r w:rsidR="00D7341F" w:rsidRPr="00D7341F">
        <w:t xml:space="preserve">. </w:t>
      </w:r>
      <w:r w:rsidRPr="00D7341F">
        <w:t>Учитывая направленность данного раздела на частные вклады, отбросим пока ценные бумаги и сосредоточимся на предоставление капитала</w:t>
      </w:r>
      <w:r w:rsidR="00D7341F" w:rsidRPr="00D7341F">
        <w:t xml:space="preserve">. </w:t>
      </w:r>
      <w:r w:rsidRPr="00D7341F">
        <w:t>Долгое время образ жизни рантье имел отрицательное восприятие обществом, хотя надо отметить, что и сейчас получение дохода от размещения денежных без ведения трудовой деятельности вызывает негатив у большой части населения</w:t>
      </w:r>
      <w:r w:rsidR="00D7341F" w:rsidRPr="00D7341F">
        <w:t xml:space="preserve">. </w:t>
      </w:r>
      <w:r w:rsidRPr="00D7341F">
        <w:t>Несмотря на это относительно недавно стал формироваться класс вкладчиков, рассматривающие заработанные или полученные денежные средства в качестве средства получения дохода</w:t>
      </w:r>
      <w:r w:rsidR="00D7341F" w:rsidRPr="00D7341F">
        <w:t xml:space="preserve">. </w:t>
      </w:r>
      <w:r w:rsidRPr="00D7341F">
        <w:t>Этот доход не обязательно является единственным или даже основным, это может быть дополнительный доход к доходу от основной деятельности</w:t>
      </w:r>
      <w:r w:rsidR="00D7341F" w:rsidRPr="00D7341F">
        <w:t xml:space="preserve">. </w:t>
      </w:r>
      <w:r w:rsidRPr="00D7341F">
        <w:t>Указанных вкладчиков особенно интересует регулярность выплат и ставка по вкладу</w:t>
      </w:r>
      <w:r w:rsidR="00D7341F" w:rsidRPr="00D7341F">
        <w:t xml:space="preserve">. </w:t>
      </w:r>
      <w:r w:rsidRPr="00D7341F">
        <w:t>К тому же сколько-либо значимый рентный доход можно получить, только имея большую сумму вклада, поэтому часто данные вкладчики банков являются клиентами категории VIP</w:t>
      </w:r>
      <w:r w:rsidR="00D7341F" w:rsidRPr="00D7341F">
        <w:t xml:space="preserve">. </w:t>
      </w:r>
      <w:r w:rsidRPr="00D7341F">
        <w:t>Рентные вклады близки к сберегательным несколькими общими факторами, которые будут видны далее при выделении их особенностей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1</w:t>
      </w:r>
      <w:r w:rsidR="00D7341F" w:rsidRPr="00D7341F">
        <w:t xml:space="preserve">) </w:t>
      </w:r>
      <w:r w:rsidRPr="00D7341F">
        <w:t>Регулярность получения процентного дохода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Высокая процентная ставка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Максимальная сумма первоначального взноса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Долгосрочность вклада</w:t>
      </w:r>
      <w:r w:rsidR="00D7341F" w:rsidRPr="00D7341F">
        <w:t>;</w:t>
      </w:r>
    </w:p>
    <w:p w:rsidR="00D7341F" w:rsidRDefault="00612756" w:rsidP="00D7341F">
      <w:pPr>
        <w:ind w:firstLine="709"/>
      </w:pPr>
      <w:r w:rsidRPr="00D7341F">
        <w:t>1</w:t>
      </w:r>
      <w:r w:rsidR="00D7341F" w:rsidRPr="00D7341F">
        <w:t xml:space="preserve">) </w:t>
      </w:r>
      <w:r w:rsidRPr="00D7341F">
        <w:t>Для рентных вкладов возможность регулярного получения дохода является наиболее важным параметром, отражающим их сущность</w:t>
      </w:r>
      <w:r w:rsidR="00D7341F" w:rsidRPr="00D7341F">
        <w:t xml:space="preserve">. </w:t>
      </w:r>
      <w:r w:rsidRPr="00D7341F">
        <w:t>Главной функцией рентных вкладов является выплата дохода их владельцам на регулярной основе, позволяющего формировать с их помощью доходную часть личного бюджета</w:t>
      </w:r>
      <w:r w:rsidR="00D7341F" w:rsidRPr="00D7341F">
        <w:t xml:space="preserve">. </w:t>
      </w:r>
      <w:r w:rsidRPr="00D7341F">
        <w:t>Конечно, данный вид вложения денежных средств не является наиболее эффективным, более доходным может быть рынок ценных бумаг или доверительное управления средствами</w:t>
      </w:r>
      <w:r w:rsidR="00D7341F" w:rsidRPr="00D7341F">
        <w:t xml:space="preserve">. </w:t>
      </w:r>
      <w:r w:rsidRPr="00D7341F">
        <w:t>Но основным преимуществом банковского вклада является относительная надежность</w:t>
      </w:r>
      <w:r w:rsidR="00D7341F">
        <w:t xml:space="preserve"> (</w:t>
      </w:r>
      <w:r w:rsidRPr="00D7341F">
        <w:t>без привязки к надежности банка</w:t>
      </w:r>
      <w:r w:rsidR="00D7341F" w:rsidRPr="00D7341F">
        <w:t xml:space="preserve">) </w:t>
      </w:r>
      <w:r w:rsidRPr="00D7341F">
        <w:t>и четко прогнозируемая доходность, чего не могут дать другие инструменты</w:t>
      </w:r>
      <w:r w:rsidR="00D7341F" w:rsidRPr="00D7341F">
        <w:t xml:space="preserve">. </w:t>
      </w:r>
      <w:r w:rsidRPr="00D7341F">
        <w:t>Для удобства клиента проценты по вкладу обычно перечисляются на текущий счет или платежную карту, которая позволяет вкладчику пользоваться полученным доходом не посещая банк и делает регулярные выплаты процентов схожими с выплатами, например заработной платы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2</w:t>
      </w:r>
      <w:r w:rsidR="00D7341F" w:rsidRPr="00D7341F">
        <w:t xml:space="preserve">) </w:t>
      </w:r>
      <w:r w:rsidRPr="00D7341F">
        <w:t>Эффективность размещенных средств на рентных вкладах является не менее важным для вкладчика, чем регулярность их получения</w:t>
      </w:r>
      <w:r w:rsidR="00D7341F" w:rsidRPr="00D7341F">
        <w:t xml:space="preserve">. </w:t>
      </w:r>
      <w:r w:rsidRPr="00D7341F">
        <w:t>Как мы уже упоминали в этом сходство рентных вкладов со сберегательными, а также в долгосрочности вкладов</w:t>
      </w:r>
      <w:r w:rsidR="00D7341F" w:rsidRPr="00D7341F">
        <w:t xml:space="preserve">. </w:t>
      </w:r>
      <w:r w:rsidRPr="00D7341F">
        <w:t>Рентные вклады по определению являются наиболее крупными в портфеле привлеченных средств от физических лиц, и обычно имеет самые высокие проценты</w:t>
      </w:r>
      <w:r w:rsidR="00D7341F" w:rsidRPr="00D7341F">
        <w:t xml:space="preserve">. </w:t>
      </w:r>
      <w:r w:rsidRPr="00D7341F">
        <w:t>В данном случае для вкладчика наиболее важным является именно доход по этому вкладу, так как разница в 1-2 процента годовых в абсолютных цифрах может составлять сотни и тысячи долларов ежемесячно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3</w:t>
      </w:r>
      <w:r w:rsidR="00D7341F" w:rsidRPr="00D7341F">
        <w:t xml:space="preserve">) </w:t>
      </w:r>
      <w:r w:rsidRPr="00D7341F">
        <w:t>Мы уже упоминали, что существенный рентный доход может присутствовать при значительных суммах вклада, именно поэтому для рентных вкладов наряду с максимальной процентной ставкой устанавливается максимальная сумма первоначального взноса</w:t>
      </w:r>
      <w:r w:rsidR="00D7341F" w:rsidRPr="00D7341F">
        <w:t xml:space="preserve">. </w:t>
      </w:r>
      <w:r w:rsidRPr="00D7341F">
        <w:t>Обычно сумма рентного вклада остается без изменения, так как клиент не накапливает уже средства, а получает доход с имеющихся, поэтому банк не рассчитывает на увеличение первоначальной суммы в течение срока договора, хотя возможность до внесения средств иногда присутствует</w:t>
      </w:r>
      <w:r w:rsidR="00D7341F" w:rsidRPr="00D7341F">
        <w:t xml:space="preserve">. </w:t>
      </w:r>
      <w:r w:rsidRPr="00D7341F">
        <w:t>В случае, если сумма, имеющаяся у потенциального вкладчика не достаточна для оформления рентного вклада, всегда есть возможность открытия сберегательного вклада, который можно сравнить с рентным вкладом начального уровня</w:t>
      </w:r>
      <w:r w:rsidR="00D7341F" w:rsidRPr="00D7341F">
        <w:t xml:space="preserve">. </w:t>
      </w:r>
      <w:r w:rsidRPr="00D7341F">
        <w:t>Банки даже в некоторых случая вводят два вида рентных вкладов или градацию одного по сумме, чтобы разделить и дать возможность получения ренты на любую сумму</w:t>
      </w:r>
      <w:r w:rsidR="00D7341F" w:rsidRPr="00D7341F">
        <w:t xml:space="preserve">. </w:t>
      </w:r>
      <w:r w:rsidRPr="00D7341F">
        <w:t>Хотя рентный вклад с невысоким первоначальным взносом, на наш взгляд, больше относится к сберегательным, так как не составляет значимую часть в бюджете вкладчика</w:t>
      </w:r>
      <w:r w:rsidR="00D7341F" w:rsidRPr="00D7341F">
        <w:t>.</w:t>
      </w:r>
    </w:p>
    <w:p w:rsidR="00D7341F" w:rsidRDefault="00612756" w:rsidP="00D7341F">
      <w:pPr>
        <w:ind w:firstLine="709"/>
      </w:pPr>
      <w:r w:rsidRPr="00D7341F">
        <w:t>4</w:t>
      </w:r>
      <w:r w:rsidR="00D7341F" w:rsidRPr="00D7341F">
        <w:t xml:space="preserve">) </w:t>
      </w:r>
      <w:r w:rsidRPr="00D7341F">
        <w:t>Долгосрочность вклада также роднит его со сберегательными вкладами, но имеет иную природу</w:t>
      </w:r>
      <w:r w:rsidR="00D7341F" w:rsidRPr="00D7341F">
        <w:t xml:space="preserve">. </w:t>
      </w:r>
      <w:r w:rsidRPr="00D7341F">
        <w:t>Рентные вклады не могут иметь краткий срок по определению, так как направлены на получение регулярного дохода в течение продолжительного периода</w:t>
      </w:r>
      <w:r w:rsidR="00D7341F" w:rsidRPr="00D7341F">
        <w:t xml:space="preserve">. </w:t>
      </w:r>
      <w:r w:rsidRPr="00D7341F">
        <w:t>В случае, если вклад будет расторгнут, то вкладчик потеряет значимую часть доходов</w:t>
      </w:r>
      <w:r w:rsidR="00D7341F" w:rsidRPr="00D7341F">
        <w:t xml:space="preserve">. </w:t>
      </w:r>
      <w:r w:rsidRPr="00D7341F">
        <w:t>Досрочное расторжение рентных вкладов еще более редкая ситуация чем сберегательных, хотя их природа похоже форс мажорные обстоятельства</w:t>
      </w:r>
      <w:r w:rsidR="00D7341F" w:rsidRPr="00D7341F">
        <w:t xml:space="preserve">. </w:t>
      </w:r>
      <w:r w:rsidRPr="00D7341F">
        <w:t>Второй важно причиной расторжения рентных вкладов может быть смена банка или инструмента размещения средств</w:t>
      </w:r>
      <w:r w:rsidR="00D7341F" w:rsidRPr="00D7341F">
        <w:t xml:space="preserve">. </w:t>
      </w:r>
      <w:r w:rsidRPr="00D7341F">
        <w:t>Первый вариант бывает редко, так как эта категория вкладчиков относится к VIP клиентам, для которых обслуживание выстраивается по самому высшему разряду, а также часто устанавливаются индивидуальные процентные ставки по вкладам</w:t>
      </w:r>
      <w:r w:rsidR="00D7341F" w:rsidRPr="00D7341F">
        <w:t xml:space="preserve">. </w:t>
      </w:r>
      <w:r w:rsidRPr="00D7341F">
        <w:t>Второй вариант не более част, учитывая, что если клиент выбирает консервативные стиль управления своими денежными средствами, то это характеризует и самого клиента, как консерватора, более ценящего стабильность и надежность, чем риски</w:t>
      </w:r>
      <w:r w:rsidR="00D7341F" w:rsidRPr="00D7341F">
        <w:t xml:space="preserve">. </w:t>
      </w:r>
      <w:r w:rsidRPr="00D7341F">
        <w:t>Хотя в дальнейшем в процессе развития фондового рынка, возможно серьезное изменение настроений этой категории клиентов</w:t>
      </w:r>
      <w:r w:rsidR="00D7341F" w:rsidRPr="00D7341F">
        <w:t>.</w:t>
      </w:r>
    </w:p>
    <w:p w:rsidR="00D7341F" w:rsidRDefault="00D7341F" w:rsidP="00D7341F">
      <w:pPr>
        <w:pStyle w:val="2"/>
      </w:pPr>
      <w:r>
        <w:br w:type="page"/>
      </w:r>
      <w:bookmarkStart w:id="3" w:name="_Toc264116962"/>
      <w:r w:rsidR="001E0542" w:rsidRPr="00D7341F">
        <w:t>Список используемой литературы</w:t>
      </w:r>
      <w:bookmarkEnd w:id="3"/>
    </w:p>
    <w:p w:rsidR="00D7341F" w:rsidRPr="00D7341F" w:rsidRDefault="00D7341F" w:rsidP="00D7341F">
      <w:pPr>
        <w:ind w:firstLine="709"/>
      </w:pPr>
    </w:p>
    <w:p w:rsidR="00D7341F" w:rsidRDefault="006A1137" w:rsidP="00D7341F">
      <w:pPr>
        <w:pStyle w:val="a0"/>
      </w:pPr>
      <w:r w:rsidRPr="00D7341F">
        <w:t>Барулин С</w:t>
      </w:r>
      <w:r w:rsidR="00D7341F">
        <w:t xml:space="preserve">.В. </w:t>
      </w:r>
      <w:r w:rsidRPr="00D7341F">
        <w:t>Налоги как инструмент государственного регулирования экономики</w:t>
      </w:r>
      <w:r w:rsidR="00D7341F" w:rsidRPr="00D7341F">
        <w:t xml:space="preserve"> - </w:t>
      </w:r>
      <w:r w:rsidRPr="00D7341F">
        <w:t>Финансы, №1-1996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Брызгалин А</w:t>
      </w:r>
      <w:r w:rsidR="00D7341F">
        <w:t xml:space="preserve">.В. </w:t>
      </w:r>
      <w:r w:rsidRPr="00D7341F">
        <w:t>Современное налоговое законодательство</w:t>
      </w:r>
      <w:r w:rsidR="00D7341F" w:rsidRPr="00D7341F">
        <w:t xml:space="preserve">: </w:t>
      </w:r>
      <w:r w:rsidRPr="00D7341F">
        <w:t>особенности и проблемы правоприменения</w:t>
      </w:r>
      <w:r w:rsidR="00D7341F" w:rsidRPr="00D7341F">
        <w:t xml:space="preserve"> - </w:t>
      </w:r>
      <w:r w:rsidRPr="00D7341F">
        <w:t>Финансы, №1-1995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Бузгалин А</w:t>
      </w:r>
      <w:r w:rsidR="00D7341F">
        <w:t xml:space="preserve">.В. </w:t>
      </w:r>
      <w:r w:rsidRPr="00D7341F">
        <w:t>Переходная экономика</w:t>
      </w:r>
      <w:r w:rsidR="00D7341F">
        <w:t>.</w:t>
      </w:r>
      <w:r w:rsidR="00210FCF">
        <w:t xml:space="preserve"> </w:t>
      </w:r>
      <w:r w:rsidR="00D7341F">
        <w:t xml:space="preserve">М., </w:t>
      </w:r>
      <w:r w:rsidR="00D7341F" w:rsidRPr="00D7341F">
        <w:t>19</w:t>
      </w:r>
      <w:r w:rsidRPr="00D7341F">
        <w:t>94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Гулаев В</w:t>
      </w:r>
      <w:r w:rsidR="00D7341F">
        <w:t xml:space="preserve">.И. </w:t>
      </w:r>
      <w:r w:rsidRPr="00D7341F">
        <w:t>Налоги</w:t>
      </w:r>
      <w:r w:rsidR="00D7341F" w:rsidRPr="00D7341F">
        <w:t xml:space="preserve"> - </w:t>
      </w:r>
      <w:r w:rsidRPr="00D7341F">
        <w:t>состояние, проблемы и решения</w:t>
      </w:r>
      <w:r w:rsidR="00D7341F" w:rsidRPr="00D7341F">
        <w:t xml:space="preserve"> - </w:t>
      </w:r>
      <w:r w:rsidRPr="00D7341F">
        <w:t>Финансы, №6-1995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Кожиков В</w:t>
      </w:r>
      <w:r w:rsidR="00D7341F">
        <w:t xml:space="preserve">.Я. </w:t>
      </w:r>
      <w:r w:rsidRPr="00D7341F">
        <w:t>Бухгалтерский учет</w:t>
      </w:r>
      <w:r w:rsidR="00D7341F" w:rsidRPr="00D7341F">
        <w:t xml:space="preserve">. </w:t>
      </w:r>
      <w:r w:rsidRPr="00D7341F">
        <w:t>Пособие для начинающих</w:t>
      </w:r>
      <w:r w:rsidR="00D7341F" w:rsidRPr="00D7341F">
        <w:t xml:space="preserve">. </w:t>
      </w:r>
      <w:r w:rsidR="00D7341F">
        <w:t>-</w:t>
      </w:r>
      <w:r w:rsidRPr="00D7341F">
        <w:t xml:space="preserve"> М</w:t>
      </w:r>
      <w:r w:rsidR="00D7341F">
        <w:t>.: "</w:t>
      </w:r>
      <w:r w:rsidRPr="00D7341F">
        <w:t>Экзамен</w:t>
      </w:r>
      <w:r w:rsidR="00D7341F">
        <w:t xml:space="preserve">", </w:t>
      </w:r>
      <w:r w:rsidRPr="00D7341F">
        <w:t>1999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Логвина А</w:t>
      </w:r>
      <w:r w:rsidR="00D7341F" w:rsidRPr="00D7341F">
        <w:t xml:space="preserve">. </w:t>
      </w:r>
      <w:r w:rsidRPr="00D7341F">
        <w:t>Вопросы налогового законодательства</w:t>
      </w:r>
      <w:r w:rsidR="00D7341F" w:rsidRPr="00D7341F">
        <w:t xml:space="preserve"> - </w:t>
      </w:r>
      <w:r w:rsidRPr="00D7341F">
        <w:t>Экономист, №2-1996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Маклур</w:t>
      </w:r>
      <w:r w:rsidR="00D7341F">
        <w:t xml:space="preserve"> (</w:t>
      </w:r>
      <w:r w:rsidRPr="00D7341F">
        <w:t>младший</w:t>
      </w:r>
      <w:r w:rsidR="00D7341F" w:rsidRPr="00D7341F">
        <w:t xml:space="preserve">) </w:t>
      </w:r>
      <w:r w:rsidRPr="00D7341F">
        <w:t>Ч</w:t>
      </w:r>
      <w:r w:rsidR="00D7341F">
        <w:t xml:space="preserve">.Е. </w:t>
      </w:r>
      <w:r w:rsidRPr="00D7341F">
        <w:t>Налоговая политика для России</w:t>
      </w:r>
      <w:r w:rsidR="00D7341F" w:rsidRPr="00D7341F">
        <w:t xml:space="preserve"> - </w:t>
      </w:r>
      <w:r w:rsidRPr="00D7341F">
        <w:t>МЭМО, №8-1993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Новое налоговое законодательство России</w:t>
      </w:r>
      <w:r w:rsidR="00D7341F" w:rsidRPr="00D7341F">
        <w:t xml:space="preserve">: </w:t>
      </w:r>
      <w:r w:rsidRPr="00D7341F">
        <w:t>сборник законодательных актов Верховного Совета Российской Федерации</w:t>
      </w:r>
      <w:r w:rsidR="00D7341F">
        <w:t xml:space="preserve"> (</w:t>
      </w:r>
      <w:r w:rsidRPr="00D7341F">
        <w:t>по состоянию на 1 марта 1998г</w:t>
      </w:r>
      <w:r w:rsidR="00D7341F" w:rsidRPr="00D7341F">
        <w:t>)</w:t>
      </w:r>
      <w:r w:rsidR="00D7341F">
        <w:t xml:space="preserve">.М., </w:t>
      </w:r>
      <w:r w:rsidR="00D7341F" w:rsidRPr="00D7341F">
        <w:t>19</w:t>
      </w:r>
      <w:r w:rsidRPr="00D7341F">
        <w:t>93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Журнал</w:t>
      </w:r>
      <w:r w:rsidR="00D7341F">
        <w:t xml:space="preserve"> "</w:t>
      </w:r>
      <w:r w:rsidRPr="00D7341F">
        <w:t>Главный бухгалтер</w:t>
      </w:r>
      <w:r w:rsidR="00D7341F">
        <w:t xml:space="preserve">" </w:t>
      </w:r>
      <w:r w:rsidRPr="00D7341F">
        <w:t>№7, №6 Июль, 1998г</w:t>
      </w:r>
      <w:r w:rsidR="00D7341F" w:rsidRPr="00D7341F">
        <w:t>.</w:t>
      </w:r>
    </w:p>
    <w:p w:rsidR="00D7341F" w:rsidRDefault="006A1137" w:rsidP="00D7341F">
      <w:pPr>
        <w:pStyle w:val="a0"/>
      </w:pPr>
      <w:r w:rsidRPr="00D7341F">
        <w:t>Финансовое право</w:t>
      </w:r>
      <w:r w:rsidR="00D7341F" w:rsidRPr="00D7341F">
        <w:t xml:space="preserve">: </w:t>
      </w:r>
      <w:r w:rsidRPr="00D7341F">
        <w:t>Учебник / Отв</w:t>
      </w:r>
      <w:r w:rsidR="00D7341F" w:rsidRPr="00D7341F">
        <w:t xml:space="preserve">. </w:t>
      </w:r>
      <w:r w:rsidRPr="00D7341F">
        <w:t>ред</w:t>
      </w:r>
      <w:r w:rsidR="00D7341F">
        <w:t>.</w:t>
      </w:r>
      <w:r w:rsidR="00210FCF">
        <w:t xml:space="preserve"> </w:t>
      </w:r>
      <w:r w:rsidR="00D7341F">
        <w:t xml:space="preserve">Н.И. </w:t>
      </w:r>
      <w:r w:rsidRPr="00D7341F">
        <w:t>Химичева</w:t>
      </w:r>
      <w:r w:rsidR="00D7341F" w:rsidRPr="00D7341F">
        <w:t xml:space="preserve">. </w:t>
      </w:r>
      <w:r w:rsidR="00D7341F">
        <w:t>-</w:t>
      </w:r>
      <w:r w:rsidRPr="00D7341F">
        <w:t xml:space="preserve"> 3-е издание </w:t>
      </w:r>
      <w:r w:rsidR="00D7341F">
        <w:t>-</w:t>
      </w:r>
      <w:r w:rsidRPr="00D7341F">
        <w:t xml:space="preserve"> М</w:t>
      </w:r>
      <w:r w:rsidR="00D7341F">
        <w:t>.,</w:t>
      </w:r>
      <w:r w:rsidRPr="00D7341F">
        <w:t xml:space="preserve"> Юристъ, 2005г</w:t>
      </w:r>
      <w:r w:rsidR="00D7341F" w:rsidRPr="00D7341F">
        <w:t xml:space="preserve">. </w:t>
      </w:r>
      <w:r w:rsidR="00D7341F">
        <w:t>-</w:t>
      </w:r>
      <w:r w:rsidRPr="00D7341F">
        <w:t xml:space="preserve"> 749с</w:t>
      </w:r>
      <w:r w:rsidR="00D7341F" w:rsidRPr="00D7341F">
        <w:t>.</w:t>
      </w:r>
    </w:p>
    <w:p w:rsidR="00612756" w:rsidRPr="00D7341F" w:rsidRDefault="006A1137" w:rsidP="00D7341F">
      <w:pPr>
        <w:pStyle w:val="a0"/>
      </w:pPr>
      <w:r w:rsidRPr="00D7341F">
        <w:t>Финансовое право для экономических специальностей</w:t>
      </w:r>
      <w:r w:rsidR="00D7341F" w:rsidRPr="00D7341F">
        <w:t xml:space="preserve">: </w:t>
      </w:r>
      <w:r w:rsidRPr="00D7341F">
        <w:t>учебник / кол</w:t>
      </w:r>
      <w:r w:rsidR="00D7341F" w:rsidRPr="00D7341F">
        <w:t xml:space="preserve">. </w:t>
      </w:r>
      <w:r w:rsidRPr="00D7341F">
        <w:t>авторов</w:t>
      </w:r>
      <w:r w:rsidR="00D7341F" w:rsidRPr="00D7341F">
        <w:t xml:space="preserve">; </w:t>
      </w:r>
      <w:r w:rsidRPr="00D7341F">
        <w:t>под общей ред</w:t>
      </w:r>
      <w:r w:rsidR="00D7341F" w:rsidRPr="00D7341F">
        <w:t xml:space="preserve">. </w:t>
      </w:r>
      <w:r w:rsidRPr="00D7341F">
        <w:t>Проф</w:t>
      </w:r>
      <w:r w:rsidR="00D7341F" w:rsidRPr="00D7341F">
        <w:t xml:space="preserve">. </w:t>
      </w:r>
      <w:r w:rsidRPr="00D7341F">
        <w:t>С</w:t>
      </w:r>
      <w:r w:rsidR="00D7341F">
        <w:t xml:space="preserve">.О. </w:t>
      </w:r>
      <w:r w:rsidRPr="00D7341F">
        <w:t>Шорохина</w:t>
      </w:r>
      <w:r w:rsidR="00D7341F" w:rsidRPr="00D7341F">
        <w:t xml:space="preserve">. </w:t>
      </w:r>
      <w:r w:rsidR="00D7341F">
        <w:t>-</w:t>
      </w:r>
      <w:r w:rsidRPr="00D7341F">
        <w:t xml:space="preserve"> 3-е издание, стер</w:t>
      </w:r>
      <w:r w:rsidR="00D7341F" w:rsidRPr="00D7341F">
        <w:t xml:space="preserve">. </w:t>
      </w:r>
      <w:r w:rsidR="00D7341F">
        <w:t>-</w:t>
      </w:r>
      <w:r w:rsidRPr="00D7341F">
        <w:t xml:space="preserve"> М</w:t>
      </w:r>
      <w:r w:rsidR="00D7341F">
        <w:t>.,</w:t>
      </w:r>
      <w:r w:rsidRPr="00D7341F">
        <w:t xml:space="preserve"> КНОРУС, 2008</w:t>
      </w:r>
      <w:r w:rsidR="00D7341F" w:rsidRPr="00D7341F">
        <w:t xml:space="preserve">. </w:t>
      </w:r>
      <w:r w:rsidR="00D7341F">
        <w:t>-</w:t>
      </w:r>
      <w:r w:rsidRPr="00D7341F">
        <w:t xml:space="preserve"> 544с</w:t>
      </w:r>
      <w:r w:rsidR="00D7341F" w:rsidRPr="00D7341F">
        <w:t>.</w:t>
      </w:r>
      <w:bookmarkStart w:id="4" w:name="_GoBack"/>
      <w:bookmarkEnd w:id="4"/>
    </w:p>
    <w:sectPr w:rsidR="00612756" w:rsidRPr="00D7341F" w:rsidSect="00D7341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40" w:rsidRDefault="00B36840">
      <w:pPr>
        <w:ind w:firstLine="709"/>
      </w:pPr>
      <w:r>
        <w:separator/>
      </w:r>
    </w:p>
  </w:endnote>
  <w:endnote w:type="continuationSeparator" w:id="0">
    <w:p w:rsidR="00B36840" w:rsidRDefault="00B3684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1F" w:rsidRDefault="00D7341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1F" w:rsidRDefault="00D7341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40" w:rsidRDefault="00B36840">
      <w:pPr>
        <w:ind w:firstLine="709"/>
      </w:pPr>
      <w:r>
        <w:separator/>
      </w:r>
    </w:p>
  </w:footnote>
  <w:footnote w:type="continuationSeparator" w:id="0">
    <w:p w:rsidR="00B36840" w:rsidRDefault="00B36840">
      <w:pPr>
        <w:ind w:firstLine="709"/>
      </w:pPr>
      <w:r>
        <w:continuationSeparator/>
      </w:r>
    </w:p>
  </w:footnote>
  <w:footnote w:id="1">
    <w:p w:rsidR="00B36840" w:rsidRDefault="006A1137" w:rsidP="00D7341F">
      <w:pPr>
        <w:pStyle w:val="aff0"/>
      </w:pPr>
      <w:r>
        <w:rPr>
          <w:rStyle w:val="ae"/>
          <w:sz w:val="20"/>
          <w:szCs w:val="20"/>
        </w:rPr>
        <w:footnoteRef/>
      </w:r>
      <w:r>
        <w:t xml:space="preserve"> СЗ РФ. 2002. №22. ст. 2026; Российская газета. 2002. 30 июля.</w:t>
      </w:r>
    </w:p>
  </w:footnote>
  <w:footnote w:id="2">
    <w:p w:rsidR="00B36840" w:rsidRDefault="006A1137" w:rsidP="00D7341F">
      <w:pPr>
        <w:pStyle w:val="aff0"/>
      </w:pPr>
      <w:r>
        <w:rPr>
          <w:rStyle w:val="ae"/>
          <w:sz w:val="20"/>
          <w:szCs w:val="20"/>
        </w:rPr>
        <w:footnoteRef/>
      </w:r>
      <w:r>
        <w:t xml:space="preserve"> СЗ РФ. 2002. №22. ст. 2026; Российская газета. 2002. 30 июля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37" w:rsidRDefault="007F1775" w:rsidP="00477FD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A1137" w:rsidRDefault="006A1137" w:rsidP="0061275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1F" w:rsidRDefault="00D734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1C5C"/>
    <w:multiLevelType w:val="multilevel"/>
    <w:tmpl w:val="4C188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3F4ECC"/>
    <w:multiLevelType w:val="multilevel"/>
    <w:tmpl w:val="A35A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826790"/>
    <w:multiLevelType w:val="multilevel"/>
    <w:tmpl w:val="8568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E676B"/>
    <w:multiLevelType w:val="multilevel"/>
    <w:tmpl w:val="71449E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523038"/>
    <w:multiLevelType w:val="hybridMultilevel"/>
    <w:tmpl w:val="A3AEBC7E"/>
    <w:lvl w:ilvl="0" w:tplc="EF66E2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3EF7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0F6288"/>
    <w:multiLevelType w:val="multilevel"/>
    <w:tmpl w:val="1AA0BD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D47C78"/>
    <w:multiLevelType w:val="hybridMultilevel"/>
    <w:tmpl w:val="74F43BFE"/>
    <w:lvl w:ilvl="0" w:tplc="F426F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14627"/>
    <w:multiLevelType w:val="multilevel"/>
    <w:tmpl w:val="061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C2017"/>
    <w:multiLevelType w:val="multilevel"/>
    <w:tmpl w:val="755E31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F3791C"/>
    <w:multiLevelType w:val="multilevel"/>
    <w:tmpl w:val="A35A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9580A"/>
    <w:multiLevelType w:val="hybridMultilevel"/>
    <w:tmpl w:val="061A7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03AB7"/>
    <w:multiLevelType w:val="multilevel"/>
    <w:tmpl w:val="00FE5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A7D44"/>
    <w:multiLevelType w:val="hybridMultilevel"/>
    <w:tmpl w:val="805258A6"/>
    <w:lvl w:ilvl="0" w:tplc="EF66E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E2C1D"/>
    <w:multiLevelType w:val="hybridMultilevel"/>
    <w:tmpl w:val="BC408164"/>
    <w:lvl w:ilvl="0" w:tplc="CD609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53CE"/>
    <w:multiLevelType w:val="multilevel"/>
    <w:tmpl w:val="BC4081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56"/>
    <w:rsid w:val="000919D5"/>
    <w:rsid w:val="000E655B"/>
    <w:rsid w:val="0013146A"/>
    <w:rsid w:val="00171A75"/>
    <w:rsid w:val="001925AC"/>
    <w:rsid w:val="001E0542"/>
    <w:rsid w:val="00210FCF"/>
    <w:rsid w:val="00231A0E"/>
    <w:rsid w:val="00477FDE"/>
    <w:rsid w:val="004925C1"/>
    <w:rsid w:val="00551D29"/>
    <w:rsid w:val="006103DE"/>
    <w:rsid w:val="00612756"/>
    <w:rsid w:val="006A1137"/>
    <w:rsid w:val="006C12D1"/>
    <w:rsid w:val="00743DBF"/>
    <w:rsid w:val="007B32F2"/>
    <w:rsid w:val="007F1775"/>
    <w:rsid w:val="008B6079"/>
    <w:rsid w:val="009948B3"/>
    <w:rsid w:val="00B36840"/>
    <w:rsid w:val="00C10715"/>
    <w:rsid w:val="00C47B6A"/>
    <w:rsid w:val="00C6745F"/>
    <w:rsid w:val="00D05798"/>
    <w:rsid w:val="00D7341F"/>
    <w:rsid w:val="00E91BDD"/>
    <w:rsid w:val="00E93BAD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FED986-F6B3-426F-A038-1C0B8A5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341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341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341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7341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341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341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341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341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341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612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734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7341F"/>
    <w:rPr>
      <w:vertAlign w:val="superscript"/>
    </w:rPr>
  </w:style>
  <w:style w:type="character" w:styleId="aa">
    <w:name w:val="page number"/>
    <w:uiPriority w:val="99"/>
    <w:rsid w:val="00D7341F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D7341F"/>
    <w:rPr>
      <w:color w:val="auto"/>
      <w:sz w:val="28"/>
      <w:szCs w:val="28"/>
      <w:u w:val="single"/>
      <w:vertAlign w:val="baseline"/>
    </w:rPr>
  </w:style>
  <w:style w:type="paragraph" w:styleId="ac">
    <w:name w:val="footnote text"/>
    <w:basedOn w:val="a2"/>
    <w:link w:val="ad"/>
    <w:autoRedefine/>
    <w:uiPriority w:val="99"/>
    <w:semiHidden/>
    <w:rsid w:val="00D7341F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D7341F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D7341F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D734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D7341F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D7341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D734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7341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7341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7341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D7341F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D7341F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7341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7341F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D7341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D7341F"/>
    <w:rPr>
      <w:sz w:val="28"/>
      <w:szCs w:val="28"/>
    </w:rPr>
  </w:style>
  <w:style w:type="paragraph" w:styleId="af9">
    <w:name w:val="Normal (Web)"/>
    <w:basedOn w:val="a2"/>
    <w:uiPriority w:val="99"/>
    <w:rsid w:val="00D7341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7341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7341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734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341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341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341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7341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341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D734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734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341F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341F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7341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734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34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341F"/>
    <w:rPr>
      <w:i/>
      <w:iCs/>
    </w:rPr>
  </w:style>
  <w:style w:type="paragraph" w:customStyle="1" w:styleId="afd">
    <w:name w:val="ТАБЛИЦА"/>
    <w:next w:val="a2"/>
    <w:autoRedefine/>
    <w:uiPriority w:val="99"/>
    <w:rsid w:val="00D7341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7341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7341F"/>
  </w:style>
  <w:style w:type="table" w:customStyle="1" w:styleId="15">
    <w:name w:val="Стиль таблицы1"/>
    <w:uiPriority w:val="99"/>
    <w:rsid w:val="00D7341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7341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7341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734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Alex</dc:creator>
  <cp:keywords/>
  <dc:description/>
  <cp:lastModifiedBy>admin</cp:lastModifiedBy>
  <cp:revision>2</cp:revision>
  <dcterms:created xsi:type="dcterms:W3CDTF">2014-03-19T22:47:00Z</dcterms:created>
  <dcterms:modified xsi:type="dcterms:W3CDTF">2014-03-19T22:47:00Z</dcterms:modified>
</cp:coreProperties>
</file>