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78" w:rsidRPr="00C45C16" w:rsidRDefault="00631E78" w:rsidP="00C45C16">
      <w:pPr>
        <w:pStyle w:val="4"/>
        <w:keepNext w:val="0"/>
        <w:spacing w:line="360" w:lineRule="auto"/>
        <w:ind w:firstLine="0"/>
        <w:jc w:val="center"/>
        <w:rPr>
          <w:color w:val="auto"/>
          <w:szCs w:val="28"/>
        </w:rPr>
      </w:pPr>
      <w:r w:rsidRPr="00C45C16">
        <w:rPr>
          <w:color w:val="auto"/>
          <w:szCs w:val="28"/>
        </w:rPr>
        <w:t>Федеральное агентство по образованию</w:t>
      </w:r>
      <w:r w:rsidR="00C45C16">
        <w:rPr>
          <w:color w:val="auto"/>
          <w:szCs w:val="28"/>
        </w:rPr>
        <w:t xml:space="preserve"> </w:t>
      </w:r>
      <w:r w:rsidRPr="00C45C16">
        <w:rPr>
          <w:color w:val="auto"/>
          <w:szCs w:val="28"/>
        </w:rPr>
        <w:t>(Рособразование)</w:t>
      </w:r>
    </w:p>
    <w:p w:rsidR="00631E78" w:rsidRPr="00C45C16" w:rsidRDefault="00631E78" w:rsidP="00C45C16">
      <w:pPr>
        <w:widowControl w:val="0"/>
        <w:spacing w:line="360" w:lineRule="auto"/>
        <w:jc w:val="center"/>
        <w:rPr>
          <w:sz w:val="28"/>
          <w:szCs w:val="28"/>
        </w:rPr>
      </w:pPr>
      <w:r w:rsidRPr="00C45C16">
        <w:rPr>
          <w:sz w:val="28"/>
          <w:szCs w:val="28"/>
        </w:rPr>
        <w:t>Архангельский государственный технический университет</w:t>
      </w:r>
    </w:p>
    <w:p w:rsidR="00631E78" w:rsidRPr="00C45C16" w:rsidRDefault="00631E78" w:rsidP="00C45C16">
      <w:pPr>
        <w:widowControl w:val="0"/>
        <w:spacing w:line="360" w:lineRule="auto"/>
        <w:jc w:val="center"/>
        <w:rPr>
          <w:sz w:val="28"/>
          <w:szCs w:val="28"/>
        </w:rPr>
      </w:pPr>
      <w:r w:rsidRPr="00C45C16">
        <w:rPr>
          <w:sz w:val="28"/>
          <w:szCs w:val="28"/>
        </w:rPr>
        <w:t>Кафедра электротехники и энергетических систем</w:t>
      </w:r>
    </w:p>
    <w:p w:rsidR="00C45C16" w:rsidRDefault="00C45C16" w:rsidP="00C45C16">
      <w:pPr>
        <w:widowControl w:val="0"/>
        <w:spacing w:line="360" w:lineRule="auto"/>
        <w:jc w:val="center"/>
        <w:rPr>
          <w:sz w:val="28"/>
          <w:szCs w:val="28"/>
        </w:rPr>
      </w:pPr>
    </w:p>
    <w:p w:rsidR="00631E78" w:rsidRPr="00C45C16" w:rsidRDefault="00631E78" w:rsidP="00C45C16">
      <w:pPr>
        <w:widowControl w:val="0"/>
        <w:spacing w:line="360" w:lineRule="auto"/>
        <w:jc w:val="center"/>
        <w:rPr>
          <w:sz w:val="28"/>
          <w:szCs w:val="28"/>
        </w:rPr>
      </w:pPr>
    </w:p>
    <w:p w:rsidR="00631E78" w:rsidRPr="00C45C16" w:rsidRDefault="00631E78" w:rsidP="00C45C16">
      <w:pPr>
        <w:widowControl w:val="0"/>
        <w:spacing w:line="360" w:lineRule="auto"/>
        <w:jc w:val="center"/>
        <w:rPr>
          <w:sz w:val="28"/>
          <w:szCs w:val="28"/>
        </w:rPr>
      </w:pPr>
    </w:p>
    <w:p w:rsidR="00631E78" w:rsidRPr="00C45C16" w:rsidRDefault="00631E78" w:rsidP="00C45C1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45C16">
        <w:rPr>
          <w:b/>
          <w:sz w:val="28"/>
          <w:szCs w:val="28"/>
        </w:rPr>
        <w:t>КОНТРОЛЬНАЯ</w:t>
      </w:r>
      <w:r w:rsidR="00C45C16">
        <w:rPr>
          <w:b/>
          <w:sz w:val="28"/>
          <w:szCs w:val="28"/>
        </w:rPr>
        <w:t xml:space="preserve"> </w:t>
      </w:r>
      <w:r w:rsidRPr="00C45C16">
        <w:rPr>
          <w:b/>
          <w:sz w:val="28"/>
          <w:szCs w:val="28"/>
        </w:rPr>
        <w:t>РАБОТА</w:t>
      </w:r>
    </w:p>
    <w:p w:rsidR="00631E78" w:rsidRPr="00C45C16" w:rsidRDefault="00631E78" w:rsidP="00C45C16">
      <w:pPr>
        <w:widowControl w:val="0"/>
        <w:spacing w:line="360" w:lineRule="auto"/>
        <w:jc w:val="center"/>
        <w:rPr>
          <w:sz w:val="28"/>
          <w:szCs w:val="28"/>
        </w:rPr>
      </w:pPr>
    </w:p>
    <w:p w:rsidR="00631E78" w:rsidRPr="00C45C16" w:rsidRDefault="00631E78" w:rsidP="00C45C1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45C16">
        <w:rPr>
          <w:b/>
          <w:sz w:val="28"/>
          <w:szCs w:val="28"/>
        </w:rPr>
        <w:t>По дисциплине</w:t>
      </w:r>
      <w:r w:rsidR="00C45C16">
        <w:rPr>
          <w:b/>
          <w:sz w:val="28"/>
          <w:szCs w:val="28"/>
        </w:rPr>
        <w:t>: э</w:t>
      </w:r>
      <w:r w:rsidRPr="00C45C16">
        <w:rPr>
          <w:b/>
          <w:sz w:val="28"/>
          <w:szCs w:val="28"/>
        </w:rPr>
        <w:t>ксплуатация и монтаж</w:t>
      </w:r>
    </w:p>
    <w:p w:rsidR="00631E78" w:rsidRPr="00C45C16" w:rsidRDefault="00631E78" w:rsidP="00C45C16">
      <w:pPr>
        <w:widowControl w:val="0"/>
        <w:spacing w:line="360" w:lineRule="auto"/>
        <w:jc w:val="center"/>
        <w:rPr>
          <w:sz w:val="28"/>
          <w:szCs w:val="28"/>
        </w:rPr>
      </w:pPr>
    </w:p>
    <w:p w:rsidR="00631E78" w:rsidRPr="00C45C16" w:rsidRDefault="00631E78" w:rsidP="00C45C1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45C16">
        <w:rPr>
          <w:b/>
          <w:sz w:val="28"/>
          <w:szCs w:val="28"/>
        </w:rPr>
        <w:t>На тему</w:t>
      </w:r>
    </w:p>
    <w:p w:rsidR="00631E78" w:rsidRPr="00C45C16" w:rsidRDefault="00631E78" w:rsidP="00C45C1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45C16">
        <w:rPr>
          <w:b/>
          <w:sz w:val="28"/>
          <w:szCs w:val="28"/>
        </w:rPr>
        <w:t>Классификация помещения с электроустановками</w:t>
      </w:r>
    </w:p>
    <w:p w:rsidR="00631E78" w:rsidRDefault="00631E78" w:rsidP="00C45C16">
      <w:pPr>
        <w:widowControl w:val="0"/>
        <w:spacing w:line="360" w:lineRule="auto"/>
        <w:jc w:val="center"/>
        <w:rPr>
          <w:sz w:val="28"/>
          <w:szCs w:val="28"/>
        </w:rPr>
      </w:pPr>
    </w:p>
    <w:p w:rsidR="00C45C16" w:rsidRDefault="00C45C16" w:rsidP="00C45C16">
      <w:pPr>
        <w:widowControl w:val="0"/>
        <w:spacing w:line="360" w:lineRule="auto"/>
        <w:jc w:val="center"/>
        <w:rPr>
          <w:sz w:val="28"/>
          <w:szCs w:val="28"/>
        </w:rPr>
      </w:pPr>
    </w:p>
    <w:p w:rsidR="00C45C16" w:rsidRDefault="00C45C16" w:rsidP="00C45C16">
      <w:pPr>
        <w:widowControl w:val="0"/>
        <w:spacing w:line="360" w:lineRule="auto"/>
        <w:jc w:val="center"/>
        <w:rPr>
          <w:sz w:val="28"/>
          <w:szCs w:val="28"/>
        </w:rPr>
      </w:pPr>
    </w:p>
    <w:p w:rsidR="00C45C16" w:rsidRPr="00C45C16" w:rsidRDefault="00C45C16" w:rsidP="00C45C16">
      <w:pPr>
        <w:widowControl w:val="0"/>
        <w:spacing w:line="360" w:lineRule="auto"/>
        <w:jc w:val="center"/>
        <w:rPr>
          <w:sz w:val="28"/>
          <w:szCs w:val="28"/>
        </w:rPr>
      </w:pPr>
    </w:p>
    <w:p w:rsidR="00631E78" w:rsidRPr="00C45C16" w:rsidRDefault="00631E78" w:rsidP="00C45C16">
      <w:pPr>
        <w:widowControl w:val="0"/>
        <w:spacing w:line="360" w:lineRule="auto"/>
        <w:jc w:val="right"/>
        <w:rPr>
          <w:sz w:val="28"/>
          <w:szCs w:val="28"/>
        </w:rPr>
      </w:pPr>
    </w:p>
    <w:p w:rsidR="00C45C16" w:rsidRPr="00C45C16" w:rsidRDefault="00C45C16" w:rsidP="00C45C16">
      <w:pPr>
        <w:widowControl w:val="0"/>
        <w:spacing w:line="360" w:lineRule="auto"/>
        <w:jc w:val="right"/>
        <w:rPr>
          <w:sz w:val="28"/>
          <w:szCs w:val="28"/>
        </w:rPr>
      </w:pPr>
      <w:r w:rsidRPr="00C45C16">
        <w:rPr>
          <w:sz w:val="28"/>
          <w:szCs w:val="28"/>
        </w:rPr>
        <w:t>Корельский Вадим Сергеевич</w:t>
      </w:r>
    </w:p>
    <w:p w:rsidR="00C45C16" w:rsidRPr="00C45C16" w:rsidRDefault="00C45C16" w:rsidP="00C45C16">
      <w:pPr>
        <w:widowControl w:val="0"/>
        <w:spacing w:line="360" w:lineRule="auto"/>
        <w:jc w:val="right"/>
        <w:rPr>
          <w:sz w:val="28"/>
          <w:szCs w:val="28"/>
        </w:rPr>
      </w:pPr>
      <w:r w:rsidRPr="00C45C16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Pr="00C45C16">
        <w:rPr>
          <w:sz w:val="28"/>
          <w:szCs w:val="28"/>
        </w:rPr>
        <w:t>ОСП-пэ</w:t>
      </w:r>
    </w:p>
    <w:p w:rsidR="00C45C16" w:rsidRPr="00C45C16" w:rsidRDefault="00C45C16" w:rsidP="00C45C16">
      <w:pPr>
        <w:widowControl w:val="0"/>
        <w:spacing w:line="360" w:lineRule="auto"/>
        <w:jc w:val="right"/>
        <w:rPr>
          <w:sz w:val="28"/>
          <w:szCs w:val="28"/>
        </w:rPr>
      </w:pPr>
      <w:r w:rsidRPr="00C45C16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C45C16">
        <w:rPr>
          <w:sz w:val="28"/>
          <w:szCs w:val="28"/>
        </w:rPr>
        <w:t>3</w:t>
      </w:r>
    </w:p>
    <w:p w:rsidR="00C45C16" w:rsidRPr="00C45C16" w:rsidRDefault="00C45C16" w:rsidP="00C45C16">
      <w:pPr>
        <w:widowControl w:val="0"/>
        <w:spacing w:line="360" w:lineRule="auto"/>
        <w:jc w:val="right"/>
        <w:rPr>
          <w:sz w:val="28"/>
          <w:szCs w:val="28"/>
        </w:rPr>
      </w:pPr>
      <w:r w:rsidRPr="00C45C16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C45C16">
        <w:rPr>
          <w:sz w:val="28"/>
          <w:szCs w:val="28"/>
        </w:rPr>
        <w:t>1</w:t>
      </w:r>
    </w:p>
    <w:p w:rsidR="00631E78" w:rsidRPr="00C45C16" w:rsidRDefault="00631E78" w:rsidP="00C45C16">
      <w:pPr>
        <w:widowControl w:val="0"/>
        <w:spacing w:line="360" w:lineRule="auto"/>
        <w:jc w:val="right"/>
        <w:rPr>
          <w:sz w:val="28"/>
          <w:szCs w:val="28"/>
        </w:rPr>
      </w:pPr>
      <w:r w:rsidRPr="00C45C16">
        <w:rPr>
          <w:sz w:val="28"/>
          <w:szCs w:val="28"/>
        </w:rPr>
        <w:t>Руководитель</w:t>
      </w:r>
    </w:p>
    <w:p w:rsidR="00631E78" w:rsidRPr="00C45C16" w:rsidRDefault="00631E78" w:rsidP="00C45C16">
      <w:pPr>
        <w:widowControl w:val="0"/>
        <w:spacing w:line="360" w:lineRule="auto"/>
        <w:jc w:val="right"/>
        <w:rPr>
          <w:sz w:val="28"/>
          <w:szCs w:val="28"/>
        </w:rPr>
      </w:pPr>
      <w:r w:rsidRPr="00C45C16">
        <w:rPr>
          <w:sz w:val="28"/>
          <w:szCs w:val="28"/>
        </w:rPr>
        <w:t>И.С. Некрасов</w:t>
      </w:r>
    </w:p>
    <w:p w:rsidR="00631E78" w:rsidRDefault="00631E78" w:rsidP="00C45C16">
      <w:pPr>
        <w:widowControl w:val="0"/>
        <w:spacing w:line="360" w:lineRule="auto"/>
        <w:jc w:val="center"/>
        <w:rPr>
          <w:sz w:val="28"/>
          <w:szCs w:val="28"/>
        </w:rPr>
      </w:pPr>
    </w:p>
    <w:p w:rsidR="00C45C16" w:rsidRDefault="00C45C16" w:rsidP="00C45C16">
      <w:pPr>
        <w:widowControl w:val="0"/>
        <w:spacing w:line="360" w:lineRule="auto"/>
        <w:jc w:val="center"/>
        <w:rPr>
          <w:sz w:val="28"/>
          <w:szCs w:val="28"/>
        </w:rPr>
      </w:pPr>
    </w:p>
    <w:p w:rsidR="00C45C16" w:rsidRDefault="00C45C16" w:rsidP="00C45C16">
      <w:pPr>
        <w:widowControl w:val="0"/>
        <w:spacing w:line="360" w:lineRule="auto"/>
        <w:jc w:val="center"/>
        <w:rPr>
          <w:sz w:val="28"/>
          <w:szCs w:val="28"/>
        </w:rPr>
      </w:pPr>
    </w:p>
    <w:p w:rsidR="00C45C16" w:rsidRPr="00C45C16" w:rsidRDefault="00C45C16" w:rsidP="00C45C16">
      <w:pPr>
        <w:widowControl w:val="0"/>
        <w:spacing w:line="360" w:lineRule="auto"/>
        <w:jc w:val="center"/>
        <w:rPr>
          <w:sz w:val="28"/>
          <w:szCs w:val="28"/>
        </w:rPr>
      </w:pPr>
    </w:p>
    <w:p w:rsidR="00631E78" w:rsidRPr="00C45C16" w:rsidRDefault="00631E78" w:rsidP="00C45C16">
      <w:pPr>
        <w:widowControl w:val="0"/>
        <w:spacing w:line="360" w:lineRule="auto"/>
        <w:jc w:val="center"/>
        <w:rPr>
          <w:sz w:val="28"/>
          <w:szCs w:val="28"/>
        </w:rPr>
      </w:pPr>
      <w:r w:rsidRPr="00C45C16">
        <w:rPr>
          <w:sz w:val="28"/>
          <w:szCs w:val="28"/>
        </w:rPr>
        <w:t>Архангельск</w:t>
      </w:r>
    </w:p>
    <w:p w:rsidR="00C45C16" w:rsidRDefault="00631E78" w:rsidP="00C45C16">
      <w:pPr>
        <w:widowControl w:val="0"/>
        <w:spacing w:line="360" w:lineRule="auto"/>
        <w:jc w:val="center"/>
        <w:rPr>
          <w:sz w:val="28"/>
          <w:szCs w:val="28"/>
        </w:rPr>
      </w:pPr>
      <w:r w:rsidRPr="00C45C16">
        <w:rPr>
          <w:sz w:val="28"/>
          <w:szCs w:val="28"/>
        </w:rPr>
        <w:t>2010</w:t>
      </w:r>
    </w:p>
    <w:p w:rsidR="00C12E9B" w:rsidRPr="00C45C16" w:rsidRDefault="00C45C16" w:rsidP="00C45C1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2E9B" w:rsidRPr="00C45C16">
        <w:rPr>
          <w:b/>
          <w:sz w:val="28"/>
          <w:szCs w:val="28"/>
        </w:rPr>
        <w:t>Задание 1</w:t>
      </w:r>
    </w:p>
    <w:p w:rsidR="00C12E9B" w:rsidRPr="00C45C16" w:rsidRDefault="00C12E9B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2E9B" w:rsidRPr="00C45C16" w:rsidRDefault="00C12E9B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Составить реферативное сообщение теоретической части по соответствующему варианту:</w:t>
      </w:r>
    </w:p>
    <w:p w:rsidR="00C12E9B" w:rsidRPr="00C45C16" w:rsidRDefault="00C12E9B" w:rsidP="00C45C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№46 Классификация помещения с электроустановками по категории в зависимости от характера окружающей среды.</w:t>
      </w:r>
    </w:p>
    <w:p w:rsidR="00C12E9B" w:rsidRPr="00C45C16" w:rsidRDefault="00C12E9B" w:rsidP="00C45C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2E9B" w:rsidRPr="00C45C16" w:rsidRDefault="00C12E9B" w:rsidP="00C45C1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45C16">
        <w:rPr>
          <w:b/>
          <w:sz w:val="28"/>
          <w:szCs w:val="28"/>
        </w:rPr>
        <w:t>Задание 2</w:t>
      </w:r>
    </w:p>
    <w:p w:rsidR="00C12E9B" w:rsidRPr="00C45C16" w:rsidRDefault="00C12E9B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2E9B" w:rsidRPr="00C45C16" w:rsidRDefault="00C12E9B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Составить реферативное сообщение по вопросу выбора, наладки, эксплуатации и ремонта электрооборудования согласно выбранного варианта, указать их основные технические данные:</w:t>
      </w:r>
    </w:p>
    <w:p w:rsidR="00C12E9B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№58 Пробное включение и сдача силовых трансформаторов в эксплуатацию</w:t>
      </w:r>
    </w:p>
    <w:p w:rsidR="00062055" w:rsidRPr="00C45C16" w:rsidRDefault="00C45C16" w:rsidP="00C45C16">
      <w:pPr>
        <w:widowControl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5E72" w:rsidRPr="00C45C16">
        <w:rPr>
          <w:b/>
          <w:sz w:val="28"/>
          <w:szCs w:val="28"/>
        </w:rPr>
        <w:t>СОДЕРЖА</w:t>
      </w:r>
      <w:r w:rsidR="00062055" w:rsidRPr="00C45C16">
        <w:rPr>
          <w:b/>
          <w:sz w:val="28"/>
          <w:szCs w:val="28"/>
        </w:rPr>
        <w:t>НИЕ</w:t>
      </w:r>
    </w:p>
    <w:p w:rsidR="00062055" w:rsidRPr="00C45C16" w:rsidRDefault="00062055" w:rsidP="00C45C16">
      <w:pPr>
        <w:widowControl w:val="0"/>
        <w:spacing w:line="360" w:lineRule="auto"/>
        <w:rPr>
          <w:sz w:val="28"/>
          <w:szCs w:val="28"/>
        </w:rPr>
      </w:pPr>
    </w:p>
    <w:p w:rsidR="000E6353" w:rsidRPr="00C45C16" w:rsidRDefault="0066065E" w:rsidP="00C45C16">
      <w:pPr>
        <w:widowControl w:val="0"/>
        <w:spacing w:line="360" w:lineRule="auto"/>
        <w:rPr>
          <w:sz w:val="28"/>
          <w:szCs w:val="28"/>
        </w:rPr>
      </w:pPr>
      <w:r w:rsidRPr="00C45C16">
        <w:rPr>
          <w:sz w:val="28"/>
          <w:szCs w:val="28"/>
        </w:rPr>
        <w:t>1</w:t>
      </w:r>
      <w:r w:rsidR="00062055" w:rsidRPr="00C45C16">
        <w:rPr>
          <w:sz w:val="28"/>
          <w:szCs w:val="28"/>
        </w:rPr>
        <w:t xml:space="preserve"> </w:t>
      </w:r>
      <w:r w:rsidR="000E6353" w:rsidRPr="00C45C16">
        <w:rPr>
          <w:sz w:val="28"/>
          <w:szCs w:val="28"/>
        </w:rPr>
        <w:t>Классификация помещений с электроустановками, по категории в зависимости</w:t>
      </w:r>
      <w:r w:rsidR="00C45C16">
        <w:rPr>
          <w:sz w:val="28"/>
          <w:szCs w:val="28"/>
        </w:rPr>
        <w:t xml:space="preserve"> </w:t>
      </w:r>
      <w:r w:rsidR="000E6353" w:rsidRPr="00C45C16">
        <w:rPr>
          <w:sz w:val="28"/>
          <w:szCs w:val="28"/>
        </w:rPr>
        <w:t>от характера</w:t>
      </w:r>
      <w:r w:rsidR="00C45C16">
        <w:rPr>
          <w:sz w:val="28"/>
          <w:szCs w:val="28"/>
        </w:rPr>
        <w:t xml:space="preserve"> </w:t>
      </w:r>
      <w:r w:rsidR="000E6353" w:rsidRPr="00C45C16">
        <w:rPr>
          <w:sz w:val="28"/>
          <w:szCs w:val="28"/>
        </w:rPr>
        <w:t xml:space="preserve">окружающей среды </w:t>
      </w:r>
    </w:p>
    <w:p w:rsidR="00062055" w:rsidRPr="00C45C16" w:rsidRDefault="000E6353" w:rsidP="00C45C16">
      <w:pPr>
        <w:widowControl w:val="0"/>
        <w:spacing w:line="360" w:lineRule="auto"/>
        <w:rPr>
          <w:sz w:val="28"/>
          <w:szCs w:val="28"/>
        </w:rPr>
      </w:pPr>
      <w:r w:rsidRPr="00C45C16">
        <w:rPr>
          <w:sz w:val="28"/>
          <w:szCs w:val="28"/>
        </w:rPr>
        <w:t>2</w:t>
      </w:r>
      <w:r w:rsidR="00062055" w:rsidRPr="00C45C16">
        <w:rPr>
          <w:sz w:val="28"/>
          <w:szCs w:val="28"/>
        </w:rPr>
        <w:t xml:space="preserve"> </w:t>
      </w:r>
      <w:r w:rsidRPr="00C45C16">
        <w:rPr>
          <w:sz w:val="28"/>
          <w:szCs w:val="28"/>
        </w:rPr>
        <w:t>Пробное включение и сдача силовых трансформаторов в эксплуатацию</w:t>
      </w:r>
    </w:p>
    <w:p w:rsidR="00062055" w:rsidRPr="00C45C16" w:rsidRDefault="00F629E2" w:rsidP="00C45C16">
      <w:pPr>
        <w:widowControl w:val="0"/>
        <w:spacing w:line="360" w:lineRule="auto"/>
        <w:rPr>
          <w:sz w:val="28"/>
          <w:szCs w:val="28"/>
        </w:rPr>
      </w:pPr>
      <w:r w:rsidRPr="00C45C16">
        <w:rPr>
          <w:sz w:val="28"/>
          <w:szCs w:val="28"/>
        </w:rPr>
        <w:t>Список использованн</w:t>
      </w:r>
      <w:r w:rsidR="000E6353" w:rsidRPr="00C45C16">
        <w:rPr>
          <w:sz w:val="28"/>
          <w:szCs w:val="28"/>
        </w:rPr>
        <w:t>ых источников</w:t>
      </w:r>
    </w:p>
    <w:p w:rsidR="00062055" w:rsidRPr="00C45C16" w:rsidRDefault="00062055" w:rsidP="00C45C16">
      <w:pPr>
        <w:widowControl w:val="0"/>
        <w:spacing w:line="360" w:lineRule="auto"/>
        <w:rPr>
          <w:sz w:val="28"/>
          <w:szCs w:val="28"/>
        </w:rPr>
      </w:pPr>
    </w:p>
    <w:p w:rsidR="00C62268" w:rsidRPr="00C45C16" w:rsidRDefault="00C45C16" w:rsidP="00C45C16">
      <w:pPr>
        <w:widowControl w:val="0"/>
        <w:spacing w:line="360" w:lineRule="auto"/>
        <w:ind w:left="709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606789" w:rsidRPr="00C45C16">
        <w:rPr>
          <w:b/>
          <w:sz w:val="28"/>
          <w:szCs w:val="28"/>
        </w:rPr>
        <w:t xml:space="preserve">1 </w:t>
      </w:r>
      <w:r w:rsidR="00F313DB" w:rsidRPr="00C45C16">
        <w:rPr>
          <w:b/>
          <w:sz w:val="28"/>
          <w:szCs w:val="28"/>
        </w:rPr>
        <w:t xml:space="preserve">КЛАССИФИКАЦИЯ ПОМЕЩЕНИЙ С ЭЛЕКТРОУСТАНОВКАМИ, ПО КАТЕГОРИИ В ЗАВИСИМОСТИ ОТ ХАРАКТЕРА ОКРУЖАЮЩЕЙ СРЕДЫ </w:t>
      </w:r>
    </w:p>
    <w:p w:rsidR="00C45C16" w:rsidRDefault="00C45C16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Основные принципы организации и требования к производству монтажа электротехнических установок регламентируются Правилам</w:t>
      </w:r>
      <w:r w:rsidR="00606789" w:rsidRPr="00C45C16">
        <w:rPr>
          <w:sz w:val="28"/>
          <w:szCs w:val="28"/>
        </w:rPr>
        <w:t>и устройства электроустановок (П</w:t>
      </w:r>
      <w:r w:rsidRPr="00C45C16">
        <w:rPr>
          <w:sz w:val="28"/>
          <w:szCs w:val="28"/>
        </w:rPr>
        <w:t xml:space="preserve">УЭ) и Строительными нормами и правилами (СНиП), а также монтажными инструкциями, технологическими правилами и инструкциями заводов-изготовителей. </w:t>
      </w:r>
    </w:p>
    <w:p w:rsid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В ПУЭ перечислены требования к электрическим сетям и элементам электроснабжения; указаны правила выбора проводников по нагреву и экономической плотности тока, а также электрических приборов и аппаратов по условиям короткого замыкания; приведены общие требования и указания по устройству электротехнических установок, руководящие положения по обеспечению безопасности при монтаже и эксплуатации электротехнических устройств, объем и нормы приемо-сдаточных испытаний электроустановок. </w:t>
      </w:r>
    </w:p>
    <w:p w:rsid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В СНиП приведены нормы и основные технологические параметры и правила монтажа всех видов электротехнических устройств; определены общие требования по организации работ, требования к проектной и технической документации, а также к зданиям и сооружениям, принимаемым под монтаж электрооборудования; рассмотрены другие вопросы организационно-технической подготовки монтажных работ. Кроме того, указаны требования к поставке оборудования, порядок и условия его Приемки, хранения и сдачи для монтажа.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Нормальная работа электроустановок зависит от различных факторов окружающей среды. На электрические сети и электрооборудование влияют температура окружающей среды и резкие ее изменения, влажность, пыль, пары, газ, солнечная радиация. Эти факторы могут изменять срок службы электрооборудования и кабелей, ухудшать условия их работы, вызывать аварийность, повреждения и даже разрушение всей установки. Особенно зависят от условий окружающей среды электрические свойства изоляционных материалов, без которых не обходится ни одно электрическое устройство. Эти материалы под влиянием климата и даже изменения погоды могут быстро и существенно менять, а при критических обстоятельствах терять свои электроизоляционные свойства.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Влияние неблагоприятных факторов окружающей среды на электрооборудование необходимо учитывать при проектировании, монтаже и эксплуатации электроустановок. Требования по защите электрооборудования и кабельных изделий от воздействия неблагоприятных факторов в процессе хранения, монтажа и эксплуатации изложены в ПУЭ и СНиП.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В зависимости от характера окружающей среды и требований по защите электроустановок от ее воздействия в ПУЭ различают внутренние помещения и наружные установки. В свою очередь, внутренние помещения делятся на сухие, влажные, сырые, особо сырые, жаркие, пыльные, с химически активной средой, пожароопасные и взрывоопасные, а наружные (или открытые) установки - на нормальные, пожароопасные и взрывоопасные. Электроустановки, защищенные только навесами, относят к наружным.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Сухими считают помещения, в которых относительная влажность воздуха не превышает 60%. Если в таких помещениях температура не превышает 30 °С, нет технологической пыли, активной химической среды, пожаро- и взрывоопасных веществ, то их называют помещениями с нормальной средой. Влажные помещения характеризуются относительной влажностью воздуха 60...75 % и наличием паров или конденсирующейся влаги, выделяющихся временно и в небольших количествах. Большая часть электрооборудования рассчитана на работу при относительной влажности, не превышав 75 %, поэтому в сухих и влажных помещениях используют электрооборудование в нормальном исполнении. К влажным помещениям относят насосные станции, производственные цеха, где относительная влажность поддерживается в пределах 60...75%, отапливаемые подвалы, кухни в квартирах и т. п.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В сырых помещениях относительная влажность длительно превышает 75 % (например, некоторые цеха металлопроката, цементных заводов, очистных сооружений и т.п.). Если относительная влажность воздуха в помещениях близка к 100 %, т. е. потолок, пол, стены, предметы в них покрыты влагой, то эти помещения относят к особо сырым.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На отдельных производствах металлургической и других отраслей промышленности (например, в литейных, термических, прокатных и доменных цехах) температура воздуха длительное время превышает 30 °С. Такие помещения называют жаркими. Одновременно они могут быть влажными или пыльными.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Пыльными считают помещения, в которых по условиям производства образуется технологическая пыль в таком количестве, что она оседает на проводах, проникает внутрь машин, аппаратов и т.д.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Различают пыльные помещения с токопроводящей и нетокопроводящей пылью. Пыль, не проводящая ток, не ухудшает качество изоляции, однако благоприятствует увлажнению ее и токоведущих частей электрооборудования вследствие своей гигроскопичности.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В помещениях с химически активной средой по условиям производства постоянно или длительно содержатся пары или образуются отложения, разрушающие изоляцию и токоведущие части электрооборудования.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Пожароопасными называют помещения, в которых применяют или хранят горючие вещества. По степени пожароопасности их подразделяют на три класса: ГТ-1, П-И, П-Па. К первому классу относятся помещения, в которых используют или хранят пожароопасные жидкости, ко второму классу - помещения, по условиям производства в которых выделяется взвешенная горючая пыль, не образующая взрывоопасных концентраций, а к последнему классу - помещения, где хранятся и используются твердые или волокнистые горючие вещества, не образующие взвешенных в воздухе смесей.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Взрывоопасными называют помещения, в которых по условиям производства могут образоваться взрывоопасные смеси горючих газов или паров с воздухом, кислородом или другими газами - окислителями горючих веществ, а также смеси горючих пылей или волокон с воздухом при переходе их во взвешенное состояние.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Взрывоопасные установки по степени опасности использования электрооборудования разделяют на шесть классов: В-1, В-1а, В-16, В-Тт, В-П и В-Па. В установках класса В-1 по условиям про¬изводства может происходить недлительное образование взрывоопасных смесей горючих газов или паров с воздухом либо другим окислителем при нормальных технологических режимах. К классу В-1 а относят установки, в которых взрывоопасные смеси паров и газов могут образоваться только при авариях или неисправностях технологического оборудования. Для установок класса В-16 характерно лишь местное образование взрывоопасных концентраций паров и газов в воздухе в незначительных объемах при надежно действующей вентиляции. Наружные установки, образующие опасные кчрывные концентрации горючих газов или паров, относят к классу В-1 г. В установках класса В-П могут создаваться взрывоопасные концентрации взвешенных горючих пылей при нормальной работе технологического оборудования, а в установках класса В-Па - лишь при авариях или неисправностях.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Наружные установки, в которых перерабатывают или хранят горючие жидкости либо твердые горючие вещества (открытые склады минеральных масел, угля, торфа, дерева и т.п.), относятся к пожароопасным класса П-Ш.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Помещения классифицируют по наиболее высокому классу взрывоопасное расположенных в них установок. Агрессивная, сырая, пыльная и подобные им среды не только ухудшают условия работы электрооборудования, но и повышают опасность электроустановок для обслуживающих их людей. Поэтому в ПУЭ помещепия в зависимости от возможности поражения людей электрическим током подразделяют на три группы: с повышенной опасностью, особо опасные и без повышенной опасности.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Большинство производственных помещений относятся к помещениям с повышенной опасностью, т. е. для них характерны наличие сырости (относительная влажность длительное время превышает 75 %) или проводящей пыли, токопроводящих полов (металлических, земляных, железобетонных, кирпичных), высокой температуры (длительное время превышающей 30 °С), а также возможности одновременного прикосновения человека к соединенным с землей металлоконструкциям зданий, технологическим аппаратам, механизмам, с одной стороны, и к металлическим корпусам электрооборудования - с другой.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Для особо опасных помещений характерны особая сырость или наличие химически активной среды либо двух и более условий повышенной опасности. </w:t>
      </w:r>
    </w:p>
    <w:p w:rsid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Если в помещениях отсутствуют условия, создающие повышенную или особую опасность, их называют помещениями без повышенной опасности. </w:t>
      </w:r>
    </w:p>
    <w:p w:rsidR="00C62268" w:rsidRPr="00C45C16" w:rsidRDefault="00C6226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В зависимости от вида технологической деятельности в помещениях различных категорий и возможности поражения людей электрическим током в ПУЭ определяются характер исполнения электрооборудования, применяемого для данной среды, виды и способы выполнения электрических сетей.</w:t>
      </w:r>
    </w:p>
    <w:p w:rsidR="00C45C16" w:rsidRPr="00C45C16" w:rsidRDefault="00C45C16" w:rsidP="00C45C16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44B05" w:rsidRPr="00C45C16">
        <w:rPr>
          <w:b/>
          <w:sz w:val="28"/>
          <w:szCs w:val="28"/>
        </w:rPr>
        <w:t xml:space="preserve">2 </w:t>
      </w:r>
      <w:r w:rsidR="00B44B05" w:rsidRPr="00C45C16">
        <w:rPr>
          <w:b/>
          <w:caps/>
          <w:sz w:val="28"/>
          <w:szCs w:val="28"/>
        </w:rPr>
        <w:t>Пробное включение и сдача силовых трансформаторов в эксплуатацию</w:t>
      </w:r>
      <w:r w:rsidRPr="00C45C16">
        <w:rPr>
          <w:b/>
          <w:sz w:val="28"/>
          <w:szCs w:val="28"/>
        </w:rPr>
        <w:t xml:space="preserve"> </w:t>
      </w:r>
    </w:p>
    <w:p w:rsidR="00C45C16" w:rsidRPr="00C45C16" w:rsidRDefault="00C45C16" w:rsidP="00C45C16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B44B05" w:rsidRPr="00C45C16" w:rsidRDefault="00B44B05" w:rsidP="00C45C16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C45C16">
        <w:rPr>
          <w:b/>
          <w:sz w:val="28"/>
          <w:szCs w:val="28"/>
        </w:rPr>
        <w:t>2.1 Подготовка к пробному включению</w:t>
      </w:r>
    </w:p>
    <w:p w:rsidR="00C45C16" w:rsidRDefault="00C45C16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Если между окончанием монтажа и включением трансформатора напряжением до 110 кВ включительно прошло более 3 мес, следует повторно провести следующие проверки: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а) пробы масла при температуре не ниже 5 ºС. 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б) сопротивления изоляции R60” определением R60”/R15” изоляции обмоток;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в) активного сопротивления обмоток в рабочем положении переключателей - для трансформаторов мощностью более 10000 кВ·А.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Перед включением трансформатора необходимо: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а) убедиться в исправном действии всех проверенных ранее устройств защиты трансформатора (газовой, максимальной, дифференциальной защиты и др.);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б) обратить особое внимание на надежность работы газовой защиты; сигнальные контакты при первом выключении следует пересоединить на отключение масляного (воздушного) выключателя. Вне зависимости от ранее произведенной проверки газовой защиты необходимо провести повторную проверку этой защиты непосредственно перед включением трансформатора;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в) проверить действие механизмов и блокировки включения и отключения масляных (воздушных) выключателей;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г) проверить управление переключающим устройством (для трансформаторов с РПН);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д) проверить работу установки охлаждения трансформатора.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До пробного включения трансформатора следует произвести его наружный осмотр и проверить: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а) уровень масла в расширителе и маслонаполненных вводах;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б) состояние изоляторов (отсутствие повреждений, пыли, грязи, краски);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в) надежность контактов в ошиновке, в том числе в местах присоединения к вводам;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г) целость маслоуказательных стекол (на расширителе и вводах), наличие стеклянной диафрагмы на выхлопной трубе;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д) состояние всех уплотнений, отсутствие течи масла;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е) правильное положение верхних и нижних радиаторных кранов, а также крана, соединяющего бак трансформатора с расширителем (краны должны быть открыты); для систем охлаждения с принудительной циркуляцией масла необходимо убедиться в том, что верхняя и нижняя задвижки открыты;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ж) надежность заземления трансформатора;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з) правильное положение указателей на всех переключателях напряжения (для трансформаторов с ПБВ).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Необходимо убедиться в отсутствии воздуха в трансформаторе, для чего отвинтить все пробки для выпуска воздуха (на вводах, переходных фланцах, люках и т.п.); следует открыть кран газового реле.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Следует убедиться в отсутствии закороток.</w:t>
      </w:r>
    </w:p>
    <w:p w:rsid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Следует удалить посторонние предметы с крышки трансформатора.</w:t>
      </w:r>
    </w:p>
    <w:p w:rsidR="00C45C16" w:rsidRDefault="00C45C16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45C16">
        <w:rPr>
          <w:b/>
          <w:sz w:val="28"/>
          <w:szCs w:val="28"/>
        </w:rPr>
        <w:t>2.2 Включение трансформатора</w:t>
      </w:r>
    </w:p>
    <w:p w:rsidR="00C45C16" w:rsidRDefault="00C45C16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Включение трансформатора под напряжение следует производить со стороны, где установлена защита, чтобы при наличии неисправности трансформатор мог быть отключен. Включение трансформаторов IV габарита и выше допускается производить не ранее чем через 12 ч после последней доливки масла.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В трансформаторах с маслоохладительной системой ДЦ для возможности прослушивания на холостом ходу необходимо включить трансформатор при отключенной системе охлаждения. При этом температура верхних слоев масла не должна превышать 75 °С.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 xml:space="preserve">В соответствии с «Правилами технической эксплуатации электрических станций и сетей» (М., «Энергия», 1969) следует включить трансформатор на время не менее 30 мин для возможности прослушивания трансформатора и наблюдения за его состоянием. 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При нормальной работе трансформатора звук должен быть ровным (без резкого гудения, повышенного местного шума, треска внутри трансформатора).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Трансформатор следует отключить в случае: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а) повышенного (неравномерного) шума или потрескивания внутри трансформатора;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б) ненормально возрастающей температуры масла;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в) выброса масла из расширителя или разрыва диафрагмы выхлопной трубы;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г) течи масла, вызывающей резкое снижение уровня масла в расширителе;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д) отсутствия масла в расширителях маслонаполненных вводов;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е) появления трещин, отколов на изоляторах или при наличии на них признаков перекрытия;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ж) других явных признаков нарушения нормального режима работы трансформатора.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Необходимо произвести три - четыре включения трансформатора толчком на полное номинальное напряжение для проверки отстройки установленной защиты от бросков намагничивающего тока.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После этого для трансформаторов мощностью более 1000 кВ·А следует произвести измерение тока холостого хода при номинальном напряжении.</w:t>
      </w:r>
    </w:p>
    <w:p w:rsid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При удовлетворительных результатах пробного включения трансформатор может быть включен под нагрузку и сдан в эксплуатацию</w:t>
      </w:r>
    </w:p>
    <w:p w:rsidR="00151008" w:rsidRPr="00C45C16" w:rsidRDefault="0015100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Для сдачи трансформатора в эксплуатацию необходимо оформить следующие документы:</w:t>
      </w:r>
    </w:p>
    <w:p w:rsidR="00151008" w:rsidRPr="00C45C16" w:rsidRDefault="0015100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1) комплект технической документации завода-изготовителя, на основании которой был выполнен монтаж;</w:t>
      </w:r>
    </w:p>
    <w:p w:rsidR="00151008" w:rsidRPr="00C45C16" w:rsidRDefault="0015100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2) акт о приемке фундамента трансформатора под монтаж;</w:t>
      </w:r>
    </w:p>
    <w:p w:rsidR="00151008" w:rsidRPr="00C45C16" w:rsidRDefault="0015100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3) акт о приемке силового трансформатора в монтаж;</w:t>
      </w:r>
    </w:p>
    <w:p w:rsidR="00151008" w:rsidRPr="00C45C16" w:rsidRDefault="0015100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4) протокол определения возможности ввода в эксплуатацию трансформатора без ревизии активной части;</w:t>
      </w:r>
    </w:p>
    <w:p w:rsidR="00151008" w:rsidRPr="00C45C16" w:rsidRDefault="0015100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5) протокол ревизии трансформатора (если она производилась);</w:t>
      </w:r>
    </w:p>
    <w:p w:rsidR="00151008" w:rsidRPr="00C45C16" w:rsidRDefault="0015100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6) протокол измерений характеристик изоляции;</w:t>
      </w:r>
    </w:p>
    <w:p w:rsidR="00151008" w:rsidRPr="00C45C16" w:rsidRDefault="0015100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7) протокол сушки трансформатора (если она производилась);</w:t>
      </w:r>
    </w:p>
    <w:p w:rsidR="00151008" w:rsidRPr="00C45C16" w:rsidRDefault="0015100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8) протокол испытания и промывки охлаждающих устройств трансформатора (радиаторов, системы маслоохлаждения ДЦ);</w:t>
      </w:r>
    </w:p>
    <w:p w:rsidR="00151008" w:rsidRPr="00C45C16" w:rsidRDefault="0015100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9) протокол анализа физико-химических свойств трансформаторного масла;</w:t>
      </w:r>
    </w:p>
    <w:p w:rsidR="00151008" w:rsidRPr="00C45C16" w:rsidRDefault="0015100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10) протоколы проверки в лаборатории газового реле, реле уровня масла, реле RS-1000 (для регулирующего устройства РС-3), термометрических сигнализаторов (термометров) и всех измерительных приборов;</w:t>
      </w:r>
    </w:p>
    <w:p w:rsidR="00151008" w:rsidRPr="00C45C16" w:rsidRDefault="0015100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11) протоколы испытаний вводов (маслонаполненных и др.) и защитных устройств;</w:t>
      </w:r>
    </w:p>
    <w:p w:rsidR="00151008" w:rsidRPr="00C45C16" w:rsidRDefault="0015100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12) протоколы испытания трансформатора;</w:t>
      </w:r>
    </w:p>
    <w:p w:rsidR="00151008" w:rsidRPr="00C45C16" w:rsidRDefault="00151008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5C16">
        <w:rPr>
          <w:sz w:val="28"/>
          <w:szCs w:val="28"/>
        </w:rPr>
        <w:t>13) протокол испытания на плотность полностью смонтированного трансформатора давлением столба масла.</w:t>
      </w:r>
    </w:p>
    <w:p w:rsidR="00B44B05" w:rsidRPr="00C45C16" w:rsidRDefault="00B44B05" w:rsidP="00C45C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7D41" w:rsidRPr="006276CD" w:rsidRDefault="006276CD" w:rsidP="006276CD">
      <w:pPr>
        <w:widowControl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629E2" w:rsidRPr="006276CD">
        <w:rPr>
          <w:b/>
          <w:sz w:val="28"/>
          <w:szCs w:val="28"/>
        </w:rPr>
        <w:t>СПИСОК ИСПОЛЬЗОВАНН</w:t>
      </w:r>
      <w:r w:rsidR="00317D41" w:rsidRPr="006276CD">
        <w:rPr>
          <w:b/>
          <w:sz w:val="28"/>
          <w:szCs w:val="28"/>
        </w:rPr>
        <w:t>ЫХ ИСТОЧНИКОВ</w:t>
      </w:r>
    </w:p>
    <w:p w:rsidR="00EE6273" w:rsidRPr="00C45C16" w:rsidRDefault="00EE6273" w:rsidP="006276CD">
      <w:pPr>
        <w:widowControl w:val="0"/>
        <w:spacing w:line="360" w:lineRule="auto"/>
        <w:rPr>
          <w:sz w:val="28"/>
          <w:szCs w:val="28"/>
        </w:rPr>
      </w:pPr>
    </w:p>
    <w:p w:rsidR="00F629E2" w:rsidRPr="00C45C16" w:rsidRDefault="005D21F5" w:rsidP="006276CD">
      <w:pPr>
        <w:widowControl w:val="0"/>
        <w:spacing w:line="360" w:lineRule="auto"/>
        <w:rPr>
          <w:noProof/>
          <w:sz w:val="28"/>
          <w:szCs w:val="28"/>
        </w:rPr>
      </w:pPr>
      <w:r w:rsidRPr="00C45C16">
        <w:rPr>
          <w:sz w:val="28"/>
          <w:szCs w:val="28"/>
        </w:rPr>
        <w:t>1</w:t>
      </w:r>
      <w:r w:rsidR="00317D41" w:rsidRPr="00C45C16">
        <w:rPr>
          <w:sz w:val="28"/>
          <w:szCs w:val="28"/>
        </w:rPr>
        <w:t xml:space="preserve"> </w:t>
      </w:r>
      <w:r w:rsidR="00F629E2" w:rsidRPr="00C45C16">
        <w:rPr>
          <w:sz w:val="28"/>
          <w:szCs w:val="28"/>
        </w:rPr>
        <w:t>Правила устройства электроустановок. Седьмое издание</w:t>
      </w:r>
      <w:r w:rsidR="00762929" w:rsidRPr="00C45C16">
        <w:rPr>
          <w:sz w:val="28"/>
          <w:szCs w:val="28"/>
        </w:rPr>
        <w:t xml:space="preserve"> [Текст]</w:t>
      </w:r>
      <w:r w:rsidR="00C45C16">
        <w:rPr>
          <w:sz w:val="28"/>
          <w:szCs w:val="28"/>
        </w:rPr>
        <w:t xml:space="preserve"> </w:t>
      </w:r>
      <w:r w:rsidR="00F629E2" w:rsidRPr="00C45C16">
        <w:rPr>
          <w:sz w:val="28"/>
          <w:szCs w:val="28"/>
        </w:rPr>
        <w:t>-М.</w:t>
      </w:r>
      <w:r w:rsidR="00F629E2" w:rsidRPr="00C45C16">
        <w:rPr>
          <w:noProof/>
          <w:sz w:val="28"/>
          <w:szCs w:val="28"/>
        </w:rPr>
        <w:t>:</w:t>
      </w:r>
      <w:r w:rsidR="00F629E2" w:rsidRPr="00C45C16">
        <w:rPr>
          <w:sz w:val="28"/>
          <w:szCs w:val="28"/>
        </w:rPr>
        <w:t xml:space="preserve"> Энергосервис,</w:t>
      </w:r>
      <w:r w:rsidR="00F629E2" w:rsidRPr="00C45C16">
        <w:rPr>
          <w:noProof/>
          <w:sz w:val="28"/>
          <w:szCs w:val="28"/>
        </w:rPr>
        <w:t xml:space="preserve"> 2003. -280 с.</w:t>
      </w:r>
    </w:p>
    <w:p w:rsidR="00762929" w:rsidRPr="00C45C16" w:rsidRDefault="00762929" w:rsidP="006276CD">
      <w:pPr>
        <w:widowControl w:val="0"/>
        <w:spacing w:line="360" w:lineRule="auto"/>
        <w:rPr>
          <w:sz w:val="28"/>
          <w:szCs w:val="28"/>
        </w:rPr>
      </w:pPr>
    </w:p>
    <w:p w:rsidR="00762929" w:rsidRPr="00C45C16" w:rsidRDefault="005D21F5" w:rsidP="006276CD">
      <w:pPr>
        <w:widowControl w:val="0"/>
        <w:spacing w:line="360" w:lineRule="auto"/>
        <w:rPr>
          <w:noProof/>
          <w:sz w:val="28"/>
          <w:szCs w:val="28"/>
        </w:rPr>
      </w:pPr>
      <w:r w:rsidRPr="00C45C16">
        <w:rPr>
          <w:sz w:val="28"/>
          <w:szCs w:val="28"/>
        </w:rPr>
        <w:t>2</w:t>
      </w:r>
      <w:r w:rsidR="00F629E2" w:rsidRPr="00C45C16">
        <w:rPr>
          <w:sz w:val="28"/>
          <w:szCs w:val="28"/>
        </w:rPr>
        <w:t xml:space="preserve"> </w:t>
      </w:r>
      <w:r w:rsidR="002A6FD7" w:rsidRPr="00C45C16">
        <w:rPr>
          <w:sz w:val="28"/>
          <w:szCs w:val="28"/>
        </w:rPr>
        <w:t>ВСН 342-75</w:t>
      </w:r>
      <w:r w:rsidR="00762929" w:rsidRPr="00C45C16">
        <w:rPr>
          <w:sz w:val="28"/>
          <w:szCs w:val="28"/>
        </w:rPr>
        <w:t>.</w:t>
      </w:r>
      <w:r w:rsidR="002A6FD7" w:rsidRPr="00C45C16">
        <w:rPr>
          <w:sz w:val="28"/>
          <w:szCs w:val="28"/>
        </w:rPr>
        <w:t xml:space="preserve"> </w:t>
      </w:r>
      <w:r w:rsidR="00F629E2" w:rsidRPr="00C45C16">
        <w:rPr>
          <w:sz w:val="28"/>
          <w:szCs w:val="28"/>
        </w:rPr>
        <w:t>Инструкция по монтажу силовых трансформаторов</w:t>
      </w:r>
      <w:r w:rsidR="002455CA" w:rsidRPr="00C45C16">
        <w:rPr>
          <w:sz w:val="28"/>
          <w:szCs w:val="28"/>
        </w:rPr>
        <w:t xml:space="preserve"> нап</w:t>
      </w:r>
      <w:bookmarkStart w:id="0" w:name="OLE_LINK1"/>
      <w:bookmarkStart w:id="1" w:name="OLE_LINK2"/>
      <w:r w:rsidR="00762929" w:rsidRPr="00C45C16">
        <w:rPr>
          <w:sz w:val="28"/>
          <w:szCs w:val="28"/>
        </w:rPr>
        <w:t>ряжением до 110 кВ включительно. [Текст]</w:t>
      </w:r>
      <w:r w:rsidR="00C45C16">
        <w:rPr>
          <w:sz w:val="28"/>
          <w:szCs w:val="28"/>
        </w:rPr>
        <w:t xml:space="preserve"> </w:t>
      </w:r>
      <w:r w:rsidR="00762929" w:rsidRPr="00C45C16">
        <w:rPr>
          <w:sz w:val="28"/>
          <w:szCs w:val="28"/>
        </w:rPr>
        <w:t>-М.</w:t>
      </w:r>
      <w:r w:rsidR="00762929" w:rsidRPr="00C45C16">
        <w:rPr>
          <w:noProof/>
          <w:sz w:val="28"/>
          <w:szCs w:val="28"/>
        </w:rPr>
        <w:t>:</w:t>
      </w:r>
      <w:r w:rsidR="00762929" w:rsidRPr="00C45C16">
        <w:rPr>
          <w:sz w:val="28"/>
          <w:szCs w:val="28"/>
        </w:rPr>
        <w:t xml:space="preserve"> Энергия,</w:t>
      </w:r>
      <w:r w:rsidR="00762929" w:rsidRPr="00C45C16">
        <w:rPr>
          <w:noProof/>
          <w:sz w:val="28"/>
          <w:szCs w:val="28"/>
        </w:rPr>
        <w:t xml:space="preserve"> 1977. -110 с.</w:t>
      </w:r>
    </w:p>
    <w:p w:rsidR="00E43941" w:rsidRPr="00C45C16" w:rsidRDefault="00E43941" w:rsidP="006276CD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bookmarkStart w:id="2" w:name="_GoBack"/>
      <w:bookmarkEnd w:id="0"/>
      <w:bookmarkEnd w:id="1"/>
      <w:bookmarkEnd w:id="2"/>
    </w:p>
    <w:sectPr w:rsidR="00E43941" w:rsidRPr="00C45C16" w:rsidSect="00C45C16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CA" w:rsidRDefault="000E0CCA">
      <w:r>
        <w:separator/>
      </w:r>
    </w:p>
  </w:endnote>
  <w:endnote w:type="continuationSeparator" w:id="0">
    <w:p w:rsidR="000E0CCA" w:rsidRDefault="000E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E7" w:rsidRDefault="005D48E7" w:rsidP="003B4453">
    <w:pPr>
      <w:pStyle w:val="a5"/>
      <w:framePr w:wrap="around" w:vAnchor="text" w:hAnchor="margin" w:xAlign="right" w:y="1"/>
      <w:rPr>
        <w:rStyle w:val="a7"/>
      </w:rPr>
    </w:pPr>
  </w:p>
  <w:p w:rsidR="005D48E7" w:rsidRDefault="005D48E7" w:rsidP="005D48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E7" w:rsidRDefault="00B73F13" w:rsidP="003B445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D48E7" w:rsidRDefault="005D48E7" w:rsidP="005D48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CA" w:rsidRDefault="000E0CCA">
      <w:r>
        <w:separator/>
      </w:r>
    </w:p>
  </w:footnote>
  <w:footnote w:type="continuationSeparator" w:id="0">
    <w:p w:rsidR="000E0CCA" w:rsidRDefault="000E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698"/>
    <w:multiLevelType w:val="multilevel"/>
    <w:tmpl w:val="FE22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13A51"/>
    <w:multiLevelType w:val="multilevel"/>
    <w:tmpl w:val="1710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F15AC"/>
    <w:multiLevelType w:val="multilevel"/>
    <w:tmpl w:val="D8549E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C742E"/>
    <w:multiLevelType w:val="singleLevel"/>
    <w:tmpl w:val="85B4CE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8BC4485"/>
    <w:multiLevelType w:val="multilevel"/>
    <w:tmpl w:val="E56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203F74"/>
    <w:multiLevelType w:val="multilevel"/>
    <w:tmpl w:val="F0B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F3EE6"/>
    <w:multiLevelType w:val="hybridMultilevel"/>
    <w:tmpl w:val="C898FD66"/>
    <w:lvl w:ilvl="0" w:tplc="8B8863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055"/>
    <w:rsid w:val="00001CF3"/>
    <w:rsid w:val="000038CD"/>
    <w:rsid w:val="00007D3D"/>
    <w:rsid w:val="00012E12"/>
    <w:rsid w:val="0002343F"/>
    <w:rsid w:val="00024EC3"/>
    <w:rsid w:val="00027312"/>
    <w:rsid w:val="00036F3A"/>
    <w:rsid w:val="000402C1"/>
    <w:rsid w:val="000515E7"/>
    <w:rsid w:val="0006061E"/>
    <w:rsid w:val="00062055"/>
    <w:rsid w:val="00066294"/>
    <w:rsid w:val="00077794"/>
    <w:rsid w:val="00081E83"/>
    <w:rsid w:val="00084E0D"/>
    <w:rsid w:val="00085CEF"/>
    <w:rsid w:val="00086338"/>
    <w:rsid w:val="000A6175"/>
    <w:rsid w:val="000B0CB2"/>
    <w:rsid w:val="000B451F"/>
    <w:rsid w:val="000C1503"/>
    <w:rsid w:val="000C428B"/>
    <w:rsid w:val="000C556F"/>
    <w:rsid w:val="000C68E2"/>
    <w:rsid w:val="000D2298"/>
    <w:rsid w:val="000D490A"/>
    <w:rsid w:val="000D4CEF"/>
    <w:rsid w:val="000E0CCA"/>
    <w:rsid w:val="000E6353"/>
    <w:rsid w:val="000F4A81"/>
    <w:rsid w:val="00100395"/>
    <w:rsid w:val="0010286B"/>
    <w:rsid w:val="0011052B"/>
    <w:rsid w:val="001217FC"/>
    <w:rsid w:val="001278CC"/>
    <w:rsid w:val="001417BE"/>
    <w:rsid w:val="00141E65"/>
    <w:rsid w:val="001447C2"/>
    <w:rsid w:val="001466E5"/>
    <w:rsid w:val="0014683F"/>
    <w:rsid w:val="00151008"/>
    <w:rsid w:val="00151A64"/>
    <w:rsid w:val="00154705"/>
    <w:rsid w:val="001666DC"/>
    <w:rsid w:val="00167067"/>
    <w:rsid w:val="0016746B"/>
    <w:rsid w:val="00173CAB"/>
    <w:rsid w:val="00185C1F"/>
    <w:rsid w:val="001861F0"/>
    <w:rsid w:val="0019093E"/>
    <w:rsid w:val="00190D03"/>
    <w:rsid w:val="0019482F"/>
    <w:rsid w:val="001978E8"/>
    <w:rsid w:val="001A5E10"/>
    <w:rsid w:val="001B01CA"/>
    <w:rsid w:val="001B19F1"/>
    <w:rsid w:val="001B2572"/>
    <w:rsid w:val="001B313D"/>
    <w:rsid w:val="001B564F"/>
    <w:rsid w:val="001B59DC"/>
    <w:rsid w:val="001B7341"/>
    <w:rsid w:val="001B7355"/>
    <w:rsid w:val="001C433C"/>
    <w:rsid w:val="001D3C8B"/>
    <w:rsid w:val="001D645B"/>
    <w:rsid w:val="001E166B"/>
    <w:rsid w:val="001E62EB"/>
    <w:rsid w:val="002028B4"/>
    <w:rsid w:val="002179A1"/>
    <w:rsid w:val="00221D1D"/>
    <w:rsid w:val="00223409"/>
    <w:rsid w:val="00237531"/>
    <w:rsid w:val="002455CA"/>
    <w:rsid w:val="002457FE"/>
    <w:rsid w:val="00253FA1"/>
    <w:rsid w:val="002566BB"/>
    <w:rsid w:val="00263948"/>
    <w:rsid w:val="002663B6"/>
    <w:rsid w:val="002672A2"/>
    <w:rsid w:val="00270FBE"/>
    <w:rsid w:val="00271A5A"/>
    <w:rsid w:val="00271CD7"/>
    <w:rsid w:val="00272E6F"/>
    <w:rsid w:val="00273264"/>
    <w:rsid w:val="00274B50"/>
    <w:rsid w:val="00275BB7"/>
    <w:rsid w:val="0028037B"/>
    <w:rsid w:val="0028392C"/>
    <w:rsid w:val="0028407D"/>
    <w:rsid w:val="002877FF"/>
    <w:rsid w:val="002935F3"/>
    <w:rsid w:val="002949F8"/>
    <w:rsid w:val="002A054F"/>
    <w:rsid w:val="002A5833"/>
    <w:rsid w:val="002A6533"/>
    <w:rsid w:val="002A6FD7"/>
    <w:rsid w:val="002B4B6E"/>
    <w:rsid w:val="002B7B26"/>
    <w:rsid w:val="002C0B54"/>
    <w:rsid w:val="002C2CCC"/>
    <w:rsid w:val="002E6869"/>
    <w:rsid w:val="003136CA"/>
    <w:rsid w:val="0031442B"/>
    <w:rsid w:val="00314851"/>
    <w:rsid w:val="00317D41"/>
    <w:rsid w:val="003233B4"/>
    <w:rsid w:val="003263BA"/>
    <w:rsid w:val="0033224B"/>
    <w:rsid w:val="003415CF"/>
    <w:rsid w:val="00343C8E"/>
    <w:rsid w:val="003512D2"/>
    <w:rsid w:val="00351A5C"/>
    <w:rsid w:val="003548C9"/>
    <w:rsid w:val="003555D5"/>
    <w:rsid w:val="003606C1"/>
    <w:rsid w:val="003731A8"/>
    <w:rsid w:val="00375AC9"/>
    <w:rsid w:val="00375D58"/>
    <w:rsid w:val="003777D2"/>
    <w:rsid w:val="0038017D"/>
    <w:rsid w:val="00382657"/>
    <w:rsid w:val="00384BDC"/>
    <w:rsid w:val="00392E14"/>
    <w:rsid w:val="0039467F"/>
    <w:rsid w:val="0039487E"/>
    <w:rsid w:val="00395F22"/>
    <w:rsid w:val="003A2917"/>
    <w:rsid w:val="003B0752"/>
    <w:rsid w:val="003B2B7B"/>
    <w:rsid w:val="003B4453"/>
    <w:rsid w:val="003B4FC3"/>
    <w:rsid w:val="003B519D"/>
    <w:rsid w:val="003C31B7"/>
    <w:rsid w:val="003C6397"/>
    <w:rsid w:val="003D2A26"/>
    <w:rsid w:val="003E4F92"/>
    <w:rsid w:val="003E6772"/>
    <w:rsid w:val="003F264A"/>
    <w:rsid w:val="00400EB0"/>
    <w:rsid w:val="00405ACE"/>
    <w:rsid w:val="00407C8E"/>
    <w:rsid w:val="00407CF3"/>
    <w:rsid w:val="00413579"/>
    <w:rsid w:val="0041451C"/>
    <w:rsid w:val="00417C8A"/>
    <w:rsid w:val="0042015A"/>
    <w:rsid w:val="00421E58"/>
    <w:rsid w:val="004273F6"/>
    <w:rsid w:val="004371F8"/>
    <w:rsid w:val="00437E1B"/>
    <w:rsid w:val="00443031"/>
    <w:rsid w:val="0044384B"/>
    <w:rsid w:val="00446C54"/>
    <w:rsid w:val="00455EAA"/>
    <w:rsid w:val="00456E69"/>
    <w:rsid w:val="00467947"/>
    <w:rsid w:val="0047058D"/>
    <w:rsid w:val="00472E34"/>
    <w:rsid w:val="0048290A"/>
    <w:rsid w:val="00485986"/>
    <w:rsid w:val="004871EB"/>
    <w:rsid w:val="00495606"/>
    <w:rsid w:val="004A1C7E"/>
    <w:rsid w:val="004B12BB"/>
    <w:rsid w:val="004B47D9"/>
    <w:rsid w:val="004B75DD"/>
    <w:rsid w:val="004C56E6"/>
    <w:rsid w:val="004D1DC4"/>
    <w:rsid w:val="004D48DB"/>
    <w:rsid w:val="004E59EC"/>
    <w:rsid w:val="005157A0"/>
    <w:rsid w:val="00520455"/>
    <w:rsid w:val="0052157B"/>
    <w:rsid w:val="00523DC7"/>
    <w:rsid w:val="00525E6F"/>
    <w:rsid w:val="00530AF8"/>
    <w:rsid w:val="00534DE0"/>
    <w:rsid w:val="0053603A"/>
    <w:rsid w:val="0053735B"/>
    <w:rsid w:val="00544319"/>
    <w:rsid w:val="005446D9"/>
    <w:rsid w:val="00550C11"/>
    <w:rsid w:val="005570FA"/>
    <w:rsid w:val="0055766D"/>
    <w:rsid w:val="0056493B"/>
    <w:rsid w:val="005654AA"/>
    <w:rsid w:val="00567225"/>
    <w:rsid w:val="00573CA7"/>
    <w:rsid w:val="00597190"/>
    <w:rsid w:val="005A3022"/>
    <w:rsid w:val="005A4D79"/>
    <w:rsid w:val="005B0CAB"/>
    <w:rsid w:val="005C0297"/>
    <w:rsid w:val="005C2268"/>
    <w:rsid w:val="005C5504"/>
    <w:rsid w:val="005D1265"/>
    <w:rsid w:val="005D21F5"/>
    <w:rsid w:val="005D48E7"/>
    <w:rsid w:val="005D5AEC"/>
    <w:rsid w:val="005D6DAE"/>
    <w:rsid w:val="005E6013"/>
    <w:rsid w:val="005E6AE5"/>
    <w:rsid w:val="005F0269"/>
    <w:rsid w:val="005F398A"/>
    <w:rsid w:val="00606789"/>
    <w:rsid w:val="006123C2"/>
    <w:rsid w:val="006276CD"/>
    <w:rsid w:val="00630EE8"/>
    <w:rsid w:val="00631E78"/>
    <w:rsid w:val="00647600"/>
    <w:rsid w:val="006527CD"/>
    <w:rsid w:val="006543A2"/>
    <w:rsid w:val="0066065E"/>
    <w:rsid w:val="00667A40"/>
    <w:rsid w:val="006701CE"/>
    <w:rsid w:val="00671E2D"/>
    <w:rsid w:val="00673609"/>
    <w:rsid w:val="00675833"/>
    <w:rsid w:val="006763BA"/>
    <w:rsid w:val="00677637"/>
    <w:rsid w:val="006916CA"/>
    <w:rsid w:val="006A02C1"/>
    <w:rsid w:val="006A5B6F"/>
    <w:rsid w:val="006B27DA"/>
    <w:rsid w:val="006C2F1D"/>
    <w:rsid w:val="006C3C89"/>
    <w:rsid w:val="006C56CD"/>
    <w:rsid w:val="006E589E"/>
    <w:rsid w:val="006F71BA"/>
    <w:rsid w:val="00701BED"/>
    <w:rsid w:val="00703037"/>
    <w:rsid w:val="007044E2"/>
    <w:rsid w:val="007139AD"/>
    <w:rsid w:val="007153C6"/>
    <w:rsid w:val="00723FE3"/>
    <w:rsid w:val="00726BF4"/>
    <w:rsid w:val="00733138"/>
    <w:rsid w:val="00740A88"/>
    <w:rsid w:val="00750064"/>
    <w:rsid w:val="0075239B"/>
    <w:rsid w:val="00761662"/>
    <w:rsid w:val="00762929"/>
    <w:rsid w:val="00773BBE"/>
    <w:rsid w:val="0077580B"/>
    <w:rsid w:val="00777CFA"/>
    <w:rsid w:val="00785598"/>
    <w:rsid w:val="00795F44"/>
    <w:rsid w:val="007B13FF"/>
    <w:rsid w:val="007B55DA"/>
    <w:rsid w:val="007C03EB"/>
    <w:rsid w:val="007C0CEB"/>
    <w:rsid w:val="007D1929"/>
    <w:rsid w:val="007D2A24"/>
    <w:rsid w:val="007D48BF"/>
    <w:rsid w:val="007D62C4"/>
    <w:rsid w:val="007D7C6C"/>
    <w:rsid w:val="007F4C8E"/>
    <w:rsid w:val="00801E87"/>
    <w:rsid w:val="00802005"/>
    <w:rsid w:val="008022D2"/>
    <w:rsid w:val="008065CF"/>
    <w:rsid w:val="008232DF"/>
    <w:rsid w:val="008276E9"/>
    <w:rsid w:val="008326E7"/>
    <w:rsid w:val="00835A0A"/>
    <w:rsid w:val="008364E6"/>
    <w:rsid w:val="00844A16"/>
    <w:rsid w:val="00850C37"/>
    <w:rsid w:val="00860CC5"/>
    <w:rsid w:val="00870FE4"/>
    <w:rsid w:val="00872044"/>
    <w:rsid w:val="00875FC2"/>
    <w:rsid w:val="00882654"/>
    <w:rsid w:val="00891F04"/>
    <w:rsid w:val="00892AB5"/>
    <w:rsid w:val="0089391A"/>
    <w:rsid w:val="008974A3"/>
    <w:rsid w:val="008A68F0"/>
    <w:rsid w:val="008B7290"/>
    <w:rsid w:val="008C16E7"/>
    <w:rsid w:val="008C372F"/>
    <w:rsid w:val="008C4E1B"/>
    <w:rsid w:val="008C72B5"/>
    <w:rsid w:val="008D7034"/>
    <w:rsid w:val="008D793A"/>
    <w:rsid w:val="008E666B"/>
    <w:rsid w:val="008F0DEC"/>
    <w:rsid w:val="0090788D"/>
    <w:rsid w:val="0091780D"/>
    <w:rsid w:val="00920B96"/>
    <w:rsid w:val="00921DE5"/>
    <w:rsid w:val="0093027E"/>
    <w:rsid w:val="0094330F"/>
    <w:rsid w:val="009651E2"/>
    <w:rsid w:val="009662E7"/>
    <w:rsid w:val="009670C8"/>
    <w:rsid w:val="00967D7F"/>
    <w:rsid w:val="0097299E"/>
    <w:rsid w:val="0098162F"/>
    <w:rsid w:val="00983F8B"/>
    <w:rsid w:val="00985F00"/>
    <w:rsid w:val="00990274"/>
    <w:rsid w:val="009902DE"/>
    <w:rsid w:val="0099405B"/>
    <w:rsid w:val="00995BAB"/>
    <w:rsid w:val="009A220F"/>
    <w:rsid w:val="009A3CFF"/>
    <w:rsid w:val="009B66F2"/>
    <w:rsid w:val="009C33BF"/>
    <w:rsid w:val="009E29CB"/>
    <w:rsid w:val="009E66A5"/>
    <w:rsid w:val="009E756B"/>
    <w:rsid w:val="009F3AE9"/>
    <w:rsid w:val="009F68F8"/>
    <w:rsid w:val="00A005B0"/>
    <w:rsid w:val="00A013B1"/>
    <w:rsid w:val="00A062C7"/>
    <w:rsid w:val="00A11670"/>
    <w:rsid w:val="00A236ED"/>
    <w:rsid w:val="00A24A96"/>
    <w:rsid w:val="00A50B93"/>
    <w:rsid w:val="00A56A69"/>
    <w:rsid w:val="00A747C0"/>
    <w:rsid w:val="00A84C0E"/>
    <w:rsid w:val="00A91CCB"/>
    <w:rsid w:val="00A93E1B"/>
    <w:rsid w:val="00A9525D"/>
    <w:rsid w:val="00A9588F"/>
    <w:rsid w:val="00AA19E7"/>
    <w:rsid w:val="00AA23E5"/>
    <w:rsid w:val="00AA3269"/>
    <w:rsid w:val="00AA3D71"/>
    <w:rsid w:val="00AA4E1B"/>
    <w:rsid w:val="00AA61AF"/>
    <w:rsid w:val="00AA6AD9"/>
    <w:rsid w:val="00AA73F8"/>
    <w:rsid w:val="00AC1843"/>
    <w:rsid w:val="00AC5196"/>
    <w:rsid w:val="00AD49FE"/>
    <w:rsid w:val="00AF008A"/>
    <w:rsid w:val="00AF35A1"/>
    <w:rsid w:val="00AF38B5"/>
    <w:rsid w:val="00AF44C6"/>
    <w:rsid w:val="00AF710B"/>
    <w:rsid w:val="00B0199E"/>
    <w:rsid w:val="00B01E26"/>
    <w:rsid w:val="00B039F6"/>
    <w:rsid w:val="00B11228"/>
    <w:rsid w:val="00B15500"/>
    <w:rsid w:val="00B44B05"/>
    <w:rsid w:val="00B468BB"/>
    <w:rsid w:val="00B63E88"/>
    <w:rsid w:val="00B729B7"/>
    <w:rsid w:val="00B73F13"/>
    <w:rsid w:val="00B90E71"/>
    <w:rsid w:val="00B92232"/>
    <w:rsid w:val="00BB1038"/>
    <w:rsid w:val="00BB29F0"/>
    <w:rsid w:val="00BB3DB8"/>
    <w:rsid w:val="00BB418B"/>
    <w:rsid w:val="00BB6A42"/>
    <w:rsid w:val="00BD5810"/>
    <w:rsid w:val="00BE34E1"/>
    <w:rsid w:val="00BE5E1F"/>
    <w:rsid w:val="00BE7605"/>
    <w:rsid w:val="00BF185C"/>
    <w:rsid w:val="00BF1C40"/>
    <w:rsid w:val="00C04467"/>
    <w:rsid w:val="00C044EA"/>
    <w:rsid w:val="00C07151"/>
    <w:rsid w:val="00C12E9B"/>
    <w:rsid w:val="00C22F97"/>
    <w:rsid w:val="00C2491B"/>
    <w:rsid w:val="00C45C16"/>
    <w:rsid w:val="00C62268"/>
    <w:rsid w:val="00C6484A"/>
    <w:rsid w:val="00C67A97"/>
    <w:rsid w:val="00C71B0E"/>
    <w:rsid w:val="00C71D35"/>
    <w:rsid w:val="00C85D49"/>
    <w:rsid w:val="00C861E0"/>
    <w:rsid w:val="00C90620"/>
    <w:rsid w:val="00C91E91"/>
    <w:rsid w:val="00C94817"/>
    <w:rsid w:val="00CA1CB3"/>
    <w:rsid w:val="00CB0ABA"/>
    <w:rsid w:val="00CB19B3"/>
    <w:rsid w:val="00CB78EA"/>
    <w:rsid w:val="00CC6A06"/>
    <w:rsid w:val="00CC7CC3"/>
    <w:rsid w:val="00CD1FC1"/>
    <w:rsid w:val="00CE1AB9"/>
    <w:rsid w:val="00CE6AA4"/>
    <w:rsid w:val="00CF4AD2"/>
    <w:rsid w:val="00D00A12"/>
    <w:rsid w:val="00D013B4"/>
    <w:rsid w:val="00D0497D"/>
    <w:rsid w:val="00D05225"/>
    <w:rsid w:val="00D122B0"/>
    <w:rsid w:val="00D12BFC"/>
    <w:rsid w:val="00D1425E"/>
    <w:rsid w:val="00D178BA"/>
    <w:rsid w:val="00D42D63"/>
    <w:rsid w:val="00D469BD"/>
    <w:rsid w:val="00D46E60"/>
    <w:rsid w:val="00D52EC0"/>
    <w:rsid w:val="00D60315"/>
    <w:rsid w:val="00D6449F"/>
    <w:rsid w:val="00D65A62"/>
    <w:rsid w:val="00D72FF3"/>
    <w:rsid w:val="00D83751"/>
    <w:rsid w:val="00D93303"/>
    <w:rsid w:val="00D96687"/>
    <w:rsid w:val="00DA2176"/>
    <w:rsid w:val="00DA37EC"/>
    <w:rsid w:val="00DA385C"/>
    <w:rsid w:val="00DA57AC"/>
    <w:rsid w:val="00DA6341"/>
    <w:rsid w:val="00DB1E37"/>
    <w:rsid w:val="00DB4371"/>
    <w:rsid w:val="00DB7B0A"/>
    <w:rsid w:val="00DC4349"/>
    <w:rsid w:val="00DD1471"/>
    <w:rsid w:val="00DD29CA"/>
    <w:rsid w:val="00DD3795"/>
    <w:rsid w:val="00DD648F"/>
    <w:rsid w:val="00DE14B9"/>
    <w:rsid w:val="00DE1E7C"/>
    <w:rsid w:val="00DE6EFF"/>
    <w:rsid w:val="00DF55C4"/>
    <w:rsid w:val="00E03BAE"/>
    <w:rsid w:val="00E040BB"/>
    <w:rsid w:val="00E213C9"/>
    <w:rsid w:val="00E30449"/>
    <w:rsid w:val="00E3226A"/>
    <w:rsid w:val="00E33FDB"/>
    <w:rsid w:val="00E400CD"/>
    <w:rsid w:val="00E43941"/>
    <w:rsid w:val="00E443B9"/>
    <w:rsid w:val="00E6485D"/>
    <w:rsid w:val="00E679CA"/>
    <w:rsid w:val="00E746FE"/>
    <w:rsid w:val="00E77AA0"/>
    <w:rsid w:val="00E83B42"/>
    <w:rsid w:val="00E86189"/>
    <w:rsid w:val="00E935E9"/>
    <w:rsid w:val="00EA6704"/>
    <w:rsid w:val="00EA7F75"/>
    <w:rsid w:val="00EB58B8"/>
    <w:rsid w:val="00EB5961"/>
    <w:rsid w:val="00EB5E72"/>
    <w:rsid w:val="00EB6E74"/>
    <w:rsid w:val="00EC2068"/>
    <w:rsid w:val="00ED175C"/>
    <w:rsid w:val="00ED5A7A"/>
    <w:rsid w:val="00EE3AE6"/>
    <w:rsid w:val="00EE6273"/>
    <w:rsid w:val="00EF0572"/>
    <w:rsid w:val="00EF05BF"/>
    <w:rsid w:val="00EF46C0"/>
    <w:rsid w:val="00EF5AD2"/>
    <w:rsid w:val="00F00504"/>
    <w:rsid w:val="00F01CFA"/>
    <w:rsid w:val="00F03889"/>
    <w:rsid w:val="00F076F5"/>
    <w:rsid w:val="00F12995"/>
    <w:rsid w:val="00F13B27"/>
    <w:rsid w:val="00F2039A"/>
    <w:rsid w:val="00F23438"/>
    <w:rsid w:val="00F26098"/>
    <w:rsid w:val="00F313DB"/>
    <w:rsid w:val="00F31F9E"/>
    <w:rsid w:val="00F3791E"/>
    <w:rsid w:val="00F44543"/>
    <w:rsid w:val="00F44D70"/>
    <w:rsid w:val="00F51CC5"/>
    <w:rsid w:val="00F5535B"/>
    <w:rsid w:val="00F5604C"/>
    <w:rsid w:val="00F629E2"/>
    <w:rsid w:val="00F62DEF"/>
    <w:rsid w:val="00F65FBA"/>
    <w:rsid w:val="00F7294D"/>
    <w:rsid w:val="00F74A9B"/>
    <w:rsid w:val="00F807F3"/>
    <w:rsid w:val="00F811BB"/>
    <w:rsid w:val="00F87F2D"/>
    <w:rsid w:val="00F92387"/>
    <w:rsid w:val="00F973E9"/>
    <w:rsid w:val="00FB25AC"/>
    <w:rsid w:val="00FC089B"/>
    <w:rsid w:val="00FC5457"/>
    <w:rsid w:val="00FC5933"/>
    <w:rsid w:val="00FD0EBE"/>
    <w:rsid w:val="00FD5D85"/>
    <w:rsid w:val="00FE2046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3D6D7B-2EEA-4822-9E1D-0669C21D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5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203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2055"/>
    <w:pPr>
      <w:keepNext/>
      <w:widowControl w:val="0"/>
      <w:spacing w:line="312" w:lineRule="auto"/>
      <w:ind w:firstLine="720"/>
      <w:jc w:val="both"/>
      <w:outlineLvl w:val="2"/>
    </w:pPr>
    <w:rPr>
      <w:noProof/>
      <w:kern w:val="2"/>
      <w:sz w:val="28"/>
    </w:rPr>
  </w:style>
  <w:style w:type="paragraph" w:styleId="4">
    <w:name w:val="heading 4"/>
    <w:basedOn w:val="a"/>
    <w:next w:val="a"/>
    <w:link w:val="40"/>
    <w:uiPriority w:val="9"/>
    <w:qFormat/>
    <w:rsid w:val="00062055"/>
    <w:pPr>
      <w:keepNext/>
      <w:widowControl w:val="0"/>
      <w:spacing w:line="264" w:lineRule="auto"/>
      <w:ind w:firstLine="709"/>
      <w:jc w:val="both"/>
      <w:outlineLvl w:val="3"/>
    </w:pPr>
    <w:rPr>
      <w:color w:val="000000"/>
      <w:kern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062055"/>
    <w:pPr>
      <w:spacing w:before="100" w:beforeAutospacing="1" w:after="100" w:afterAutospacing="1"/>
    </w:pPr>
  </w:style>
  <w:style w:type="character" w:styleId="a4">
    <w:name w:val="Hyperlink"/>
    <w:uiPriority w:val="99"/>
    <w:rsid w:val="00F2039A"/>
    <w:rPr>
      <w:rFonts w:cs="Times New Roman"/>
      <w:color w:val="0000FF"/>
      <w:u w:val="single"/>
    </w:rPr>
  </w:style>
  <w:style w:type="character" w:customStyle="1" w:styleId="editsection">
    <w:name w:val="editsection"/>
    <w:rsid w:val="00F2039A"/>
    <w:rPr>
      <w:rFonts w:cs="Times New Roman"/>
    </w:rPr>
  </w:style>
  <w:style w:type="character" w:customStyle="1" w:styleId="mw-headline">
    <w:name w:val="mw-headline"/>
    <w:rsid w:val="00F2039A"/>
    <w:rPr>
      <w:rFonts w:cs="Times New Roman"/>
    </w:rPr>
  </w:style>
  <w:style w:type="paragraph" w:styleId="a5">
    <w:name w:val="footer"/>
    <w:basedOn w:val="a"/>
    <w:link w:val="a6"/>
    <w:uiPriority w:val="99"/>
    <w:rsid w:val="005D4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D48E7"/>
    <w:rPr>
      <w:rFonts w:cs="Times New Roman"/>
    </w:rPr>
  </w:style>
  <w:style w:type="paragraph" w:styleId="a8">
    <w:name w:val="Body Text Indent"/>
    <w:basedOn w:val="a"/>
    <w:link w:val="a9"/>
    <w:uiPriority w:val="99"/>
    <w:rsid w:val="00382657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82657"/>
    <w:rPr>
      <w:rFonts w:cs="Times New Roman"/>
      <w:snapToGrid w:val="0"/>
      <w:sz w:val="24"/>
    </w:rPr>
  </w:style>
  <w:style w:type="paragraph" w:styleId="21">
    <w:name w:val="Body Text 2"/>
    <w:basedOn w:val="a"/>
    <w:link w:val="22"/>
    <w:uiPriority w:val="99"/>
    <w:rsid w:val="00382657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382657"/>
    <w:rPr>
      <w:rFonts w:cs="Times New Roman"/>
    </w:rPr>
  </w:style>
  <w:style w:type="paragraph" w:styleId="31">
    <w:name w:val="Body Text 3"/>
    <w:basedOn w:val="a"/>
    <w:link w:val="32"/>
    <w:uiPriority w:val="99"/>
    <w:rsid w:val="00382657"/>
    <w:pPr>
      <w:jc w:val="center"/>
    </w:pPr>
    <w:rPr>
      <w:i/>
      <w:sz w:val="20"/>
      <w:szCs w:val="20"/>
    </w:rPr>
  </w:style>
  <w:style w:type="character" w:customStyle="1" w:styleId="32">
    <w:name w:val="Основной текст 3 Знак"/>
    <w:link w:val="31"/>
    <w:uiPriority w:val="99"/>
    <w:locked/>
    <w:rsid w:val="00382657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8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8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82AE-421C-4D85-88E3-930B11BF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 (Рособразование)</vt:lpstr>
    </vt:vector>
  </TitlesOfParts>
  <Company>Semya</Company>
  <LinksUpToDate>false</LinksUpToDate>
  <CharactersWithSpaces>15399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 (Рособразование)</dc:title>
  <dc:subject/>
  <dc:creator>Nata</dc:creator>
  <cp:keywords/>
  <dc:description/>
  <cp:lastModifiedBy>admin</cp:lastModifiedBy>
  <cp:revision>2</cp:revision>
  <cp:lastPrinted>2010-02-13T21:16:00Z</cp:lastPrinted>
  <dcterms:created xsi:type="dcterms:W3CDTF">2014-03-04T20:07:00Z</dcterms:created>
  <dcterms:modified xsi:type="dcterms:W3CDTF">2014-03-04T20:07:00Z</dcterms:modified>
</cp:coreProperties>
</file>