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F2" w:rsidRDefault="00B654F2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5A3C43" w:rsidRPr="005A3C43" w:rsidRDefault="005A3C43" w:rsidP="005A3C43">
      <w:pPr>
        <w:widowControl w:val="0"/>
        <w:spacing w:line="360" w:lineRule="auto"/>
        <w:ind w:left="709" w:firstLine="11"/>
        <w:jc w:val="center"/>
        <w:rPr>
          <w:b/>
          <w:sz w:val="28"/>
          <w:szCs w:val="28"/>
        </w:rPr>
      </w:pPr>
      <w:r w:rsidRPr="005A3C43">
        <w:rPr>
          <w:b/>
          <w:sz w:val="28"/>
          <w:szCs w:val="28"/>
        </w:rPr>
        <w:t>КЛЮЧЕВЫЕ ЭЛЕМЕНТЫ ОРГАНИЗАЦИИ И ИХ СТРАТЕГИЧЕСКАЯ ЗНАЧИМОСТЬ</w:t>
      </w:r>
    </w:p>
    <w:p w:rsidR="009F7261" w:rsidRPr="005A3C43" w:rsidRDefault="005A3C43" w:rsidP="005A3C43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7261" w:rsidRPr="005A3C43">
        <w:rPr>
          <w:b/>
          <w:sz w:val="28"/>
          <w:szCs w:val="28"/>
        </w:rPr>
        <w:lastRenderedPageBreak/>
        <w:t>Содержание</w:t>
      </w:r>
    </w:p>
    <w:p w:rsidR="005A3C43" w:rsidRPr="005A3C43" w:rsidRDefault="005A3C43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F7261" w:rsidRPr="005A3C43" w:rsidRDefault="00826913" w:rsidP="005A3C43">
      <w:pPr>
        <w:widowControl w:val="0"/>
        <w:spacing w:line="360" w:lineRule="auto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1. </w:t>
      </w:r>
      <w:r w:rsidR="00331C00" w:rsidRPr="005A3C43">
        <w:rPr>
          <w:bCs/>
          <w:sz w:val="28"/>
          <w:szCs w:val="28"/>
        </w:rPr>
        <w:t>Теоретическая часть</w:t>
      </w:r>
    </w:p>
    <w:p w:rsidR="00331C00" w:rsidRPr="005A3C43" w:rsidRDefault="00331C00" w:rsidP="005A3C43">
      <w:pPr>
        <w:widowControl w:val="0"/>
        <w:spacing w:line="360" w:lineRule="auto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1.1. Ключевые элементы организации, их характеристика</w:t>
      </w:r>
    </w:p>
    <w:p w:rsidR="00331C00" w:rsidRPr="005A3C43" w:rsidRDefault="00331C00" w:rsidP="005A3C43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5A3C43">
        <w:rPr>
          <w:sz w:val="28"/>
          <w:szCs w:val="28"/>
        </w:rPr>
        <w:t>1.2. Оценка наличия и использования ресурсов организации</w:t>
      </w:r>
    </w:p>
    <w:p w:rsidR="009F7261" w:rsidRPr="005A3C43" w:rsidRDefault="00826913" w:rsidP="005A3C43">
      <w:pPr>
        <w:widowControl w:val="0"/>
        <w:spacing w:line="360" w:lineRule="auto"/>
        <w:jc w:val="both"/>
        <w:rPr>
          <w:sz w:val="28"/>
          <w:szCs w:val="28"/>
        </w:rPr>
      </w:pPr>
      <w:r w:rsidRPr="005A3C43">
        <w:rPr>
          <w:bCs/>
          <w:sz w:val="28"/>
          <w:szCs w:val="28"/>
        </w:rPr>
        <w:t>2.</w:t>
      </w:r>
      <w:r w:rsidR="00331C00" w:rsidRPr="005A3C43">
        <w:rPr>
          <w:bCs/>
          <w:sz w:val="28"/>
          <w:szCs w:val="28"/>
        </w:rPr>
        <w:t> Практическая часть</w:t>
      </w:r>
    </w:p>
    <w:p w:rsidR="009F7261" w:rsidRPr="005A3C43" w:rsidRDefault="009F7261" w:rsidP="005A3C43">
      <w:pPr>
        <w:widowControl w:val="0"/>
        <w:spacing w:line="360" w:lineRule="auto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Список использованных</w:t>
      </w:r>
      <w:r w:rsidR="00D1071E" w:rsidRPr="005A3C43">
        <w:rPr>
          <w:sz w:val="28"/>
          <w:szCs w:val="28"/>
        </w:rPr>
        <w:t xml:space="preserve"> </w:t>
      </w:r>
      <w:r w:rsidR="00331C00" w:rsidRPr="005A3C43">
        <w:rPr>
          <w:sz w:val="28"/>
          <w:szCs w:val="28"/>
        </w:rPr>
        <w:t>источников</w:t>
      </w:r>
    </w:p>
    <w:p w:rsidR="00331C00" w:rsidRPr="005A3C43" w:rsidRDefault="009F7261" w:rsidP="005A3C43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5A3C43">
        <w:rPr>
          <w:sz w:val="28"/>
          <w:szCs w:val="28"/>
        </w:rPr>
        <w:br w:type="page"/>
      </w:r>
      <w:r w:rsidR="00331C00" w:rsidRPr="005A3C43">
        <w:rPr>
          <w:b/>
          <w:sz w:val="28"/>
          <w:szCs w:val="28"/>
        </w:rPr>
        <w:t>1. </w:t>
      </w:r>
      <w:r w:rsidR="00331C00" w:rsidRPr="005A3C43">
        <w:rPr>
          <w:b/>
          <w:bCs/>
          <w:sz w:val="28"/>
          <w:szCs w:val="28"/>
        </w:rPr>
        <w:t>Теоретическая часть</w:t>
      </w: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31C00" w:rsidRPr="005A3C43" w:rsidRDefault="00331C00" w:rsidP="005A3C43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5A3C43">
        <w:rPr>
          <w:b/>
          <w:sz w:val="28"/>
          <w:szCs w:val="28"/>
        </w:rPr>
        <w:t>1.1 Ключевые элементы организации, их характеристика</w:t>
      </w:r>
    </w:p>
    <w:p w:rsidR="00331C00" w:rsidRPr="005A3C43" w:rsidRDefault="00331C0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Схема ключевых элементов организации включает в себя: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 цели (задачи),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 xml:space="preserve">- структура организации, 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 финансовые ресурсы,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 трудовые ресурсы,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 производственная деятельность,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 сбыт,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 исследования и разработки,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 системы и процедуры.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Рассмотрим содержание этих ключевых элементов детальнее.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Цели (задачи) часто определяются как эталонные точки для оценки показателей развития корпорации. Их характеристики: измеримость, достижимость, уместность и коммуникативность. Они должны сделать возможным измерение корпоративных показателей. Часто проводят разграничение между широкими и узкими, заявленными и реально существующими целями. В литературе по стратегическому менеджменту обычно под целями понимают жестко определенную последовательность действий для достижения узко конкретных, локальных целей. Однако есть и другое представление, трактующее цели широко, причисляя к ним, например, формулировку глобальных целей, которые могут быть более полезны для фокусировки стратегии, чем для использования в качестве средства измерения достижения целей. Нередко сделанные организацией заявления оцениваются по их внешней форме, эффектности. Поэтому важно проводить различие между поставленными и осуществимыми целями. Это положение подчеркивает тот факт, что заявленное - не эквивалент сделанному.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Деятельность организации должна рассматриваться с точки зрения иерархии целей. Она состоит из цепочки «конечная цель - средства ее достижения», в которую входит ряд конкретных и прагматически сформулированных целей. Цели более низкого порядка, таким образом, служат средством достижения желаемых цел</w:t>
      </w:r>
      <w:r w:rsidR="00C12190" w:rsidRPr="005A3C43">
        <w:rPr>
          <w:sz w:val="28"/>
          <w:szCs w:val="28"/>
        </w:rPr>
        <w:t>ей более высокого порядка. Таблица 1</w:t>
      </w:r>
      <w:r w:rsidRPr="005A3C43">
        <w:rPr>
          <w:sz w:val="28"/>
          <w:szCs w:val="28"/>
        </w:rPr>
        <w:t xml:space="preserve"> служит иллюстрацией, показывающей связь иерархии целей с областью применимости каждого типа целей и предназначением для решения конкретных организационных проблем.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Иерархия целей показывает, что они трансформируются в задачи более низкого порядка для функциональных служб или подразделений внутри организации. Между корпоративными и оперативными целями должна существовать внутренняя взаимосвязь.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Таблица 1. Иерархия целей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3243"/>
        <w:gridCol w:w="3685"/>
      </w:tblGrid>
      <w:tr w:rsidR="005D13C8" w:rsidRPr="005A3C43">
        <w:trPr>
          <w:trHeight w:val="346"/>
        </w:trPr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Тип цели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Приоритетные задачи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Примеры целей</w:t>
            </w:r>
          </w:p>
        </w:tc>
      </w:tr>
      <w:tr w:rsidR="005D13C8" w:rsidRPr="005A3C43">
        <w:trPr>
          <w:trHeight w:val="931"/>
        </w:trPr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Смысл существования организации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Первоочередное удовлетворение держателей акций первой очереди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Повышать благосостояние держателей акций с темпом, превышающим инфляцию</w:t>
            </w:r>
          </w:p>
        </w:tc>
      </w:tr>
      <w:tr w:rsidR="005D13C8" w:rsidRPr="005A3C43">
        <w:trPr>
          <w:trHeight w:val="902"/>
        </w:trPr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Декларация намерений для держателей акций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Удовлетворение держателей акций второй очереди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Выплачивать зарплату выше отраслевой нормы. Обеспечить хорошие условия работы</w:t>
            </w:r>
          </w:p>
        </w:tc>
      </w:tr>
      <w:tr w:rsidR="005D13C8" w:rsidRPr="005A3C43">
        <w:trPr>
          <w:trHeight w:val="644"/>
        </w:trPr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Решение проблемы сбыта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Создание собственного лица или психологии организации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Концентрироваться на качестве. Ориентироваться на покупателя</w:t>
            </w:r>
          </w:p>
        </w:tc>
      </w:tr>
      <w:tr w:rsidR="005D13C8" w:rsidRPr="005A3C43">
        <w:trPr>
          <w:trHeight w:val="902"/>
        </w:trPr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Корпоративные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Общая прибыльность и повышение стоимости компании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Конкретный уровень прибыли после налогообложения на собственный капитал, равный 10%</w:t>
            </w:r>
          </w:p>
        </w:tc>
      </w:tr>
      <w:tr w:rsidR="005D13C8" w:rsidRPr="005A3C43">
        <w:trPr>
          <w:trHeight w:val="1133"/>
        </w:trPr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Стратегические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Долгосрочное финансовое и промышленное развитие продукции или рынка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Завоевать 3% рынка в последующие два года. Сформировать коллектив работников в течение 3 лет</w:t>
            </w:r>
          </w:p>
        </w:tc>
      </w:tr>
      <w:tr w:rsidR="005D13C8" w:rsidRPr="005A3C43">
        <w:trPr>
          <w:trHeight w:val="304"/>
        </w:trPr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Тактические</w:t>
            </w:r>
          </w:p>
        </w:tc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Целевые показатели подразделений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C8" w:rsidRPr="005A3C43" w:rsidRDefault="005D13C8" w:rsidP="005A3C43">
            <w:pPr>
              <w:widowControl w:val="0"/>
              <w:spacing w:line="360" w:lineRule="auto"/>
            </w:pPr>
            <w:r w:rsidRPr="005A3C43">
              <w:t>Уменьшить прогулы на 7%. Уменьшить процент брака на 15%</w:t>
            </w:r>
          </w:p>
        </w:tc>
      </w:tr>
    </w:tbl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C2250" w:rsidRPr="005A3C43" w:rsidRDefault="008C225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Структура организации. Важнейшая цель внутреннего анализа - выявление соответствия между структурой организации и реализуемой ею стратегией, между которыми существует определенная связь. А. Чандлер (1962), например, обнаружил, что изменение в стратегии позднее приведет к определенному изменению структуры и выделил несколько важных предположений:</w:t>
      </w:r>
    </w:p>
    <w:p w:rsidR="008C2250" w:rsidRPr="005A3C43" w:rsidRDefault="008C225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Организации с ограниченными рынками сбыта продукции и простыми операциями имеют тенденцию к формированию линейно-функциональной структуры и в вопросах стратегии централизованы.</w:t>
      </w:r>
    </w:p>
    <w:p w:rsidR="008C2250" w:rsidRPr="005A3C43" w:rsidRDefault="008C225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По мере развития организации появляется тенденция к децентрализации ее структурных подразделений.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По мере того как организации становятся более дифференцированными в вопросах стратегии, они становятся более свободными в выборе своих структур, используют менее жесткий контроль и более ценят информированность и творчество.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Средствами решения таких задач является создание матричных и сетевых структур.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Процесс внутреннего анализа должен быть сосредоточен на вопросе, подходит ли структура организации следованию и реализации стратегии. Анализ организационной структуры - это, прежде всего, анализ результатов работы, которые тесно связаны со структурными проблемами. Для выяснения, в какой мере структура соответствует целям организации, целесообразно получить ответы на вопросы, подобные следующим: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На основе каких принципов выделяются подразделения компании?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Какой объем продукции производят отдельные подразделения?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Соответствуют ли результаты деятельности этих подразделений показателям эффективности и прибыли, получаемым компанией в целом?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Финансовые ресурсы, как и структура, являются основой обеспечения стратегии корпорации. В этом контексте работа финансовых служб состоит из действий, связанных с финансированием производства компании и порядком использования этих средств. Оценка финансовой деятельности сосредотачивается на следующих вопросах: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Какие виды решений по финансированию и инвестированию выполняются финансовыми службами?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Каков состав капитала и какие воздействия это будет иметь на будущие выплаты и дивиденды?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 xml:space="preserve">Какие методы оценки и модели доступны для оценивания инвестиционных решений? 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Сбор какой информации осуществляется финансовыми службами и как они обеспечивают стратегический процесс?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Какая информация и кому предоставляется финансовыми службами?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Трудовые ресурсы. Важнейшая задача деятельности в области трудовых ресурсов состоит в обеспечении того, чтобы организация располагала требуемым количеством персонала необходимого уровня и чтобы персонал соответствовал потребности стратегии.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В контексте реализации стратегии организации необходимы работники, которые обладают следующими качествами, способностями, навыками: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привержены целям организации, верят в ее ценности;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компетентны в работе;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обеспечивают экономию затрат;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могут обеспечить стратегическое изменение;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обладают навыками, которые являются источниками конкурентного преимущества организации.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Оценка работников должна определяться такими критериями, как прогулы, мораль, отношение к производству, активность работы в составе группы, освоение других специальностей и отношение к переменам.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Производственная деятельность является основной функцией любой организации и представляет собой превращение исходных материалов в товары и услуги, которые можно реализовать на рынке.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Стратегическая значимость производственной деятельности определяется следующим: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гибкостью и готовностью к внесению изменений в производственную и оперативную деятельность;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наличием и быстрым внедрением в производство высоких технологий и автоматизации;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удовлетворением потребностей и ожиданий покупателей;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обеспечением высокого качества при минимальных затратах, а также быстрой и надежной доставкой товаров или услуг.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Стратегический анализ производственного процесса сосредотачивается на следующих аспектах: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удельная и общая эффективность оборудования предприятия и его производительность;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структура производственных затрат;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проблема (дефицит или избыток) производственных мощностей;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местоположение предприятия;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эффективность обслуживания, контроля качества, запасов и планирования производства;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квалификация производственного персонала.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Сбыт. Важная роль отдела маркетинга в процессе стратегического управления определяется следующими функциями: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деятельностью, направленной на удовлетворение потребностей покупателя;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ответственностью за позиционирование товара или услуги на рынке;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предоставлением важной информации руководству для процесса обеспечения стратегии;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ответственностью за осуществление маркетинговой стратегии организации, за функционирование всего маркетингового комплекса.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Маркетинговый комплекс (товар, цена, место и стимулирование) является уникальным для каждой организации и для потребностей каждого сегмента рынка. Использование в своей деятельности маркетингового комплекса позволяет организации добиться конкурентного преимущества.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Исследования и разработки. Наиболее успешные организации постоянно вводят прогрессивные новшества во все области деятельности. Собственные исследования и разработки являются одним из путей к этому. Необходимость исследований и разработок для организаций вызывают обстоятельства, когда исследования и разработки: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подразумевают вложения, для которых необходимо найти соответствующий им уровень финансирования;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обеспечивают другие стратегии или методы их обеспечения, касающиеся совершенствования продукции.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Ключевое стратегическое решение предполагает ответы на вопросы, сколько расходовать на исследования и разработки и как распределять эти ресурсы. Вопросы, которые нужно учитывать, когда оценивается подобная деятельность, включают следующие: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Имеют ли исследования и разработки четкую рыночную ориентацию?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Какова технологическая компетенция данной службы?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Каков уровень знаний и опыта тех, кто руководит и проводит исследования и разработки?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 xml:space="preserve">Пригодна ли структура исследований и разработок? 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Насколько успешна деятельность службы по исследованиям и разработкам?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Системы и процедуры. Эта область ресурсов в организации часто не принимается во внимание, но она является важной их частью. Прежде всего, необходимо выделить наиболее важные системы: информационные, коммуникаций, составления сметы. Чтобы оценить стратегическое значение этих основных организационных систем, надо ответить на нижепоставленные вопросы.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1. Информационные системы.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Соответствуют ли они стратегическим потребностям организации?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В правильной ли форме предоставляется информация?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Обладает ли система способностью предоставлять информацию в реальном времени?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 xml:space="preserve">Доступна ли информация там и тогда, когда она необходима? 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Гибка ли и приспособляема ли система?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Может ли она справиться с новыми данными и обработать их?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2. Системы коммуникаций.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Насколько действенно и эффективно работают системы коммуникаций?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Имеются ли в организации горизонтальные системы коммуникаций?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Имеются ли какие-либо структурные препятствия для эффективной коммуникации?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Насколько развита система неформальных коммуникаций?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Соответствует ли система коммуникаций стратегическим потребностям организации?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3. Системы составления сметы.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Позволяют ли они: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устанавливать разумные цены на новую продукцию, заранее определить эффект предлагаемых изменений в продажах или ожидаемых изменений в затратах?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оценить влияние решений об уровне обслуживания с точки зрения затрат?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-  определить воздействие решений о капиталовложениях на прибыль и убытки?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Дают ли они адекватные, точные и своевременные прогнозы?</w:t>
      </w:r>
    </w:p>
    <w:p w:rsidR="005D13C8" w:rsidRPr="005A3C43" w:rsidRDefault="005D13C8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Целью внутреннего анализа является устранение разногласий между системными и стратегическими задачами организации.</w:t>
      </w: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31C00" w:rsidRPr="005A3C43" w:rsidRDefault="00331C00" w:rsidP="005A3C43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5A3C43">
        <w:rPr>
          <w:b/>
          <w:sz w:val="28"/>
          <w:szCs w:val="28"/>
        </w:rPr>
        <w:t>1.2. Оценка наличия и использования ресурсов организации</w:t>
      </w:r>
    </w:p>
    <w:p w:rsidR="00331C00" w:rsidRPr="005A3C43" w:rsidRDefault="00331C0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Основным вопросом при проведении внутреннего анализа является определение общего наличия ресурсов. Для его решения имеется несколько способов, в частности, портфельный, анализ навыков и анализ гибкости.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Портфельный анализ применяется, когда «в портфеле» фирмы имеется несколько бизнес-единиц и товарных линий. При разработке стратегии могут учитываться ситуации изменения «портфеля», т.е. добавления новых бизнес-единиц или производство новых товаров либо отказа от убыточных и неперспективных направлений ведения бизнеса. Портфельный анализ используется, когда каждое самостоятельное подразделение компании (стратегическая бизнес-единица - СБЕ) имеет миссию, собственные товарные линии, специфических для нее конкурентов и свои рынки сбыта. Стратегическому руководству корпорации предстоит решить, какие СБЕ поддерживать в первую очередь, за счет каких подразделений черпать средства для такой поддержки, а какие СБЕ оценивать как неперспективные.</w:t>
      </w:r>
    </w:p>
    <w:p w:rsidR="007D0030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A3C43">
        <w:rPr>
          <w:sz w:val="28"/>
          <w:szCs w:val="28"/>
        </w:rPr>
        <w:t>Наиболее известным средством портфельного анализа является матрица «Бостон Консалтинг групп» (BCG). Эта матрица объединяет темпы роста рынка и долю рынка, приходящуюся на данный продукт, производимый фирмой (рисунок 1).</w:t>
      </w:r>
    </w:p>
    <w:p w:rsidR="005A3C43" w:rsidRPr="005A3C43" w:rsidRDefault="005A3C43" w:rsidP="005A3C4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70589" w:rsidRPr="005A3C43" w:rsidRDefault="00801DCB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37.75pt">
            <v:imagedata r:id="rId7" o:title=""/>
          </v:shape>
        </w:pict>
      </w:r>
    </w:p>
    <w:p w:rsidR="00970589" w:rsidRPr="005A3C43" w:rsidRDefault="00970589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Рисунок 1. Матрица «Бостон Консалтинг групп»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Показатель темпов роста бизнеса отражает развитие отрасли, в которой действует СБЕ, а показатель доли рынка - позиции СБЕ на рынке в сравнении с конкурентами. Матрица предполагает четыре сценария развития продукта, которые получили наименование «звезда», «денежная корова», «вопросительные знаки» и «собаки».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«Звезда» - продукт, который имеет значительную долю в растущем рынке. Компания с продукцией в этом квадрате обычно затрачивает значительные средства для ее поддержки, однако, благодаря воздействию кривой роста производительности труда, затраты с течением времени уменьшаются.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«Денежная корова» - продукт, имеющий большую долю в зрелом рынке. Потребность в расходах на сбыт меньше. Такой продукт является поставщиком средств для инвестирования в новый продукт.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 xml:space="preserve">«Вопросительные знаки» («трудные дети») </w:t>
      </w:r>
      <w:r w:rsidR="00970589" w:rsidRPr="005A3C43">
        <w:rPr>
          <w:sz w:val="28"/>
          <w:szCs w:val="28"/>
        </w:rPr>
        <w:t>существуют в рас</w:t>
      </w:r>
      <w:r w:rsidRPr="005A3C43">
        <w:rPr>
          <w:sz w:val="28"/>
          <w:szCs w:val="28"/>
        </w:rPr>
        <w:t>тущем рынке, они страдают от незначительности своей доли в нем. Для увеличения доли необходимы большие средства. Однако в случае отсутствия перспективы продукт может быть снят с производства.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«Собаки» имеют небольшую долю на статичном или сокращающемся рынке, требуют непроп</w:t>
      </w:r>
      <w:r w:rsidR="00970589" w:rsidRPr="005A3C43">
        <w:rPr>
          <w:sz w:val="28"/>
          <w:szCs w:val="28"/>
        </w:rPr>
        <w:t>орционально больших объемов зат</w:t>
      </w:r>
      <w:r w:rsidRPr="005A3C43">
        <w:rPr>
          <w:sz w:val="28"/>
          <w:szCs w:val="28"/>
        </w:rPr>
        <w:t>раты средств и «пожирают» ресурсы компании. Чаще всего корпорации ищут возможность освободиться от СБЕ этой группы.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 помощью портфельного анализа можно установить, подходит ли набор продуктов и услуг с точки зрения наличия средств и управления оборотным капиталом. Каждый кружок на рисунке представляет хозяйственную единицу (СБЕ) или стратегию. Центр каждого круга соответствует положению стратегии на матрице, а размер круга пропорционален доходу от продаж, создаваемому каждым видом хозяйственной деятельности, или же уровню предполагаемого дохода от продаж (в случае перспектив</w:t>
      </w:r>
      <w:r w:rsidR="00970589" w:rsidRPr="005A3C43">
        <w:rPr>
          <w:sz w:val="28"/>
          <w:szCs w:val="28"/>
        </w:rPr>
        <w:t>ных стратеги</w:t>
      </w:r>
      <w:r w:rsidRPr="005A3C43">
        <w:rPr>
          <w:sz w:val="28"/>
          <w:szCs w:val="28"/>
        </w:rPr>
        <w:t>ческих вариантов). Матрица BCG отражает также наличие средств для проведения исследований и разработок.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Анализ навыков. Трудовые ресурсы так же важны, как и финансовые. Если организация хочет добиться успеха, то ей необходима некоторая совокупность навыков персонала, которая определяется качеством человеческих ресурсов организации. Анализ навыков может концентрироваться на ряде аспектов, включая следующие: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1.</w:t>
      </w:r>
      <w:r w:rsidR="00970589" w:rsidRPr="005A3C43">
        <w:rPr>
          <w:sz w:val="28"/>
          <w:szCs w:val="28"/>
        </w:rPr>
        <w:t> </w:t>
      </w:r>
      <w:r w:rsidRPr="005A3C43">
        <w:rPr>
          <w:sz w:val="28"/>
          <w:szCs w:val="28"/>
        </w:rPr>
        <w:t>Состав и навыки команды в</w:t>
      </w:r>
      <w:r w:rsidR="00970589" w:rsidRPr="005A3C43">
        <w:rPr>
          <w:sz w:val="28"/>
          <w:szCs w:val="28"/>
        </w:rPr>
        <w:t>ысшего руководства. В анализ мо</w:t>
      </w:r>
      <w:r w:rsidRPr="005A3C43">
        <w:rPr>
          <w:sz w:val="28"/>
          <w:szCs w:val="28"/>
        </w:rPr>
        <w:t>гут быть включены такие атри</w:t>
      </w:r>
      <w:r w:rsidR="00970589" w:rsidRPr="005A3C43">
        <w:rPr>
          <w:sz w:val="28"/>
          <w:szCs w:val="28"/>
        </w:rPr>
        <w:t>буты, как типы характера, управ</w:t>
      </w:r>
      <w:r w:rsidRPr="005A3C43">
        <w:rPr>
          <w:sz w:val="28"/>
          <w:szCs w:val="28"/>
        </w:rPr>
        <w:t>ленческие навыки, способность решать неординарные проблемы, соотношение сил в команде.</w:t>
      </w:r>
    </w:p>
    <w:p w:rsidR="007D0030" w:rsidRPr="005A3C43" w:rsidRDefault="00970589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2. </w:t>
      </w:r>
      <w:r w:rsidR="007D0030" w:rsidRPr="005A3C43">
        <w:rPr>
          <w:sz w:val="28"/>
          <w:szCs w:val="28"/>
        </w:rPr>
        <w:t>Уровень квалификации исполнителей, в том числе определение их навыков и способности освоить другие профессии. Особую роль играет равновесие физических навыков и навыков общения.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Анализ гибкости. Важным атрибутом организации являются ее возможности реагировать на в</w:t>
      </w:r>
      <w:r w:rsidR="00970589" w:rsidRPr="005A3C43">
        <w:rPr>
          <w:sz w:val="28"/>
          <w:szCs w:val="28"/>
        </w:rPr>
        <w:t>нешние изменения. Задача выясне</w:t>
      </w:r>
      <w:r w:rsidRPr="005A3C43">
        <w:rPr>
          <w:sz w:val="28"/>
          <w:szCs w:val="28"/>
        </w:rPr>
        <w:t>ния этой способности определяет</w:t>
      </w:r>
      <w:r w:rsidR="00970589" w:rsidRPr="005A3C43">
        <w:rPr>
          <w:sz w:val="28"/>
          <w:szCs w:val="28"/>
        </w:rPr>
        <w:t>ся как анализ гибкости. Он пред</w:t>
      </w:r>
      <w:r w:rsidRPr="005A3C43">
        <w:rPr>
          <w:sz w:val="28"/>
          <w:szCs w:val="28"/>
        </w:rPr>
        <w:t>полагает осуществление следующей последовательности действий:</w:t>
      </w:r>
    </w:p>
    <w:p w:rsidR="007D0030" w:rsidRPr="005A3C43" w:rsidRDefault="00970589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1. </w:t>
      </w:r>
      <w:r w:rsidR="007D0030" w:rsidRPr="005A3C43">
        <w:rPr>
          <w:sz w:val="28"/>
          <w:szCs w:val="28"/>
        </w:rPr>
        <w:t>Нахождение основных областей неопределенности: они могут быть внешними и внутренними.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2. Анализ наличных ресурсо</w:t>
      </w:r>
      <w:r w:rsidR="00970589" w:rsidRPr="005A3C43">
        <w:rPr>
          <w:sz w:val="28"/>
          <w:szCs w:val="28"/>
        </w:rPr>
        <w:t>в в связи с этой неопределеннос</w:t>
      </w:r>
      <w:r w:rsidRPr="005A3C43">
        <w:rPr>
          <w:sz w:val="28"/>
          <w:szCs w:val="28"/>
        </w:rPr>
        <w:t>тью.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3. Анализ уровня гибкости, необходимого для адекватной реакции на изменения параметров внешней среды.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4. Конкретизация некоторых действий в связи с этой неопределенностью.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Портер считает, что при проведении анализа внутренних ресурсов необходимо исследовать</w:t>
      </w:r>
      <w:r w:rsidR="00970589" w:rsidRPr="005A3C43">
        <w:rPr>
          <w:sz w:val="28"/>
          <w:szCs w:val="28"/>
        </w:rPr>
        <w:t xml:space="preserve"> и использование ресурсов, кото</w:t>
      </w:r>
      <w:r w:rsidRPr="005A3C43">
        <w:rPr>
          <w:sz w:val="28"/>
          <w:szCs w:val="28"/>
        </w:rPr>
        <w:t>рые определяются результативностью и эффективностью.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 xml:space="preserve">Результативность использования ресурсов </w:t>
      </w:r>
      <w:r w:rsidR="00970589" w:rsidRPr="005A3C43">
        <w:rPr>
          <w:sz w:val="28"/>
          <w:szCs w:val="28"/>
        </w:rPr>
        <w:t>определяется неза</w:t>
      </w:r>
      <w:r w:rsidRPr="005A3C43">
        <w:rPr>
          <w:sz w:val="28"/>
          <w:szCs w:val="28"/>
        </w:rPr>
        <w:t>висимо от их назначения. Наиболее общие показатели результативности: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Прибыльность. Это обобщающий показатель результативности, подходящий для коммерческих организаций. Его следует использовать в тесной связи с други</w:t>
      </w:r>
      <w:r w:rsidR="00970589" w:rsidRPr="005A3C43">
        <w:rPr>
          <w:sz w:val="28"/>
          <w:szCs w:val="28"/>
        </w:rPr>
        <w:t>ми финансовыми показателями, та</w:t>
      </w:r>
      <w:r w:rsidRPr="005A3C43">
        <w:rPr>
          <w:sz w:val="28"/>
          <w:szCs w:val="28"/>
        </w:rPr>
        <w:t>кими как оборачиваемость запасов и период погашения дебиторской задолженности. Прибыльность дает представление о результативности использования конкретных видов ресурсов.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Оборотный капитал. Исследование этого параметра результативности использования ресурсов может показать, как финансовые ресурсы используются с точки зрения стратегии организации. Важным является требование поддержания низкого уровня оборотного капитала.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Производительность труда. Показатель отражает результативность использования трудовых ресурсов организации. Специфическими индикаторами могут быть производительность в расчете на одного работающего, уровень прогулов и опозданий, относительная численность различных подразделений и соотношение между сотрудниками основного и неосновного производств.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Материалоемкостъ. Этот показатель выходит на первый план в случаях, когда сырье или энергия являются основными составляющими себестоимости.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Загрузка производственных мощностей. Этот показатель становится одним из основных в тех случаях, когда накладные расходы являются основными в себестоимости.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Эффективность использования ресурсов проявляет, используются ли ресурсы организации по целевому назначению. Выделим следующие показатели эффективности: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Использование капитала. Конкретные области анализа в этом случае включают в себя вопросы изменения структуры капитала компании, допустимые показатели при</w:t>
      </w:r>
      <w:r w:rsidR="00970589" w:rsidRPr="005A3C43">
        <w:rPr>
          <w:sz w:val="28"/>
          <w:szCs w:val="28"/>
        </w:rPr>
        <w:t>быльности, а также степень слож</w:t>
      </w:r>
      <w:r w:rsidRPr="005A3C43">
        <w:rPr>
          <w:sz w:val="28"/>
          <w:szCs w:val="28"/>
        </w:rPr>
        <w:t>ности получения средств для запланированных инвестиций.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Использование трудовых ресурсов. Исследуются такие области, как гибкость трудовых ресурсов, характер системы оплаты труда, размеры рабочих бригад, типы систем контроля на местах, уровень руководства в критические моменты, уровни внутреннего соперничества и сотрудничества.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Использование финансовых систем. Области исследования включают соответствие нуждам компании системы калькуляции затрат, степени ее соответствия требованиям стратегии, способа составления сметы, применения методов оценки инвестиций.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Использование возможностей маркетинга. Конкретные показатели могут включать расходы на рекламу в процентах от оборота, объем продаж на одного продавца, затраты на распределение в процентах от оборота, эффективность рекламы и т.п.</w:t>
      </w:r>
    </w:p>
    <w:p w:rsidR="007D0030" w:rsidRPr="005A3C43" w:rsidRDefault="007D003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Приведенные показатели все</w:t>
      </w:r>
      <w:r w:rsidR="00970589" w:rsidRPr="005A3C43">
        <w:rPr>
          <w:sz w:val="28"/>
          <w:szCs w:val="28"/>
        </w:rPr>
        <w:t>го лишь образец, и в каждом дан</w:t>
      </w:r>
      <w:r w:rsidRPr="005A3C43">
        <w:rPr>
          <w:sz w:val="28"/>
          <w:szCs w:val="28"/>
        </w:rPr>
        <w:t>ном случае разработчики стратегии могут найти более подходящие параметры для решения конкретных задач, связанных с исследованием внутренней среды организации.</w:t>
      </w:r>
    </w:p>
    <w:p w:rsidR="00331C00" w:rsidRPr="005A3C43" w:rsidRDefault="00331C0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31C00" w:rsidRPr="005A3C43" w:rsidRDefault="00331C00" w:rsidP="005A3C43">
      <w:pPr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D13A58" w:rsidRPr="005A3C43" w:rsidRDefault="00331C00" w:rsidP="005A3C43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5A3C43">
        <w:rPr>
          <w:b/>
          <w:bCs/>
          <w:sz w:val="28"/>
          <w:szCs w:val="28"/>
        </w:rPr>
        <w:br w:type="page"/>
        <w:t>2. Практическая часть</w:t>
      </w: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82DBA" w:rsidRPr="005A3C43" w:rsidRDefault="00ED0D61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Оцените стратегический потенциал предприятия, где вы работаете, по его основным составляющим. Выработайте рекомендации по усилению стратегического потенциала предприятия.</w:t>
      </w:r>
    </w:p>
    <w:p w:rsidR="00BE148D" w:rsidRPr="005A3C43" w:rsidRDefault="00BE148D" w:rsidP="005A3C43">
      <w:pPr>
        <w:pStyle w:val="Iauiue"/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A3C43">
        <w:rPr>
          <w:sz w:val="28"/>
          <w:szCs w:val="28"/>
          <w:lang w:val="ru-RU"/>
        </w:rPr>
        <w:t>Анализ факторов успеха ОАО «Элема» был проведен работником отдела продаж, который имеет опыт в проведении исследований рынков. Результаты исследования систематизированы и представлены в таблицах 1 - 4.</w: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Оценим факторы, которые определяют конкурентные пре</w:t>
      </w:r>
      <w:r w:rsidR="00F43A2C" w:rsidRPr="005A3C43">
        <w:rPr>
          <w:sz w:val="28"/>
          <w:szCs w:val="28"/>
        </w:rPr>
        <w:t xml:space="preserve">имущества ОАО «Элема» (таблица </w:t>
      </w:r>
      <w:r w:rsidRPr="005A3C43">
        <w:rPr>
          <w:sz w:val="28"/>
          <w:szCs w:val="28"/>
        </w:rPr>
        <w:t>1).</w:t>
      </w:r>
    </w:p>
    <w:p w:rsidR="00F43A2C" w:rsidRPr="005A3C43" w:rsidRDefault="00F43A2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Таблица 1</w:t>
      </w:r>
      <w:r w:rsidR="00F43A2C" w:rsidRPr="005A3C43">
        <w:rPr>
          <w:sz w:val="28"/>
          <w:szCs w:val="28"/>
        </w:rPr>
        <w:t>.</w:t>
      </w:r>
      <w:r w:rsidRPr="005A3C43">
        <w:rPr>
          <w:sz w:val="28"/>
          <w:szCs w:val="28"/>
        </w:rPr>
        <w:t xml:space="preserve"> Конкурентные преимущества (КП) ОАО «Элема»</w:t>
      </w:r>
    </w:p>
    <w:tbl>
      <w:tblPr>
        <w:tblStyle w:val="ab"/>
        <w:tblW w:w="5000" w:type="pct"/>
        <w:jc w:val="center"/>
        <w:tblLook w:val="01E0" w:firstRow="1" w:lastRow="1" w:firstColumn="1" w:lastColumn="1" w:noHBand="0" w:noVBand="0"/>
      </w:tblPr>
      <w:tblGrid>
        <w:gridCol w:w="2956"/>
        <w:gridCol w:w="1658"/>
        <w:gridCol w:w="490"/>
        <w:gridCol w:w="467"/>
        <w:gridCol w:w="467"/>
        <w:gridCol w:w="467"/>
        <w:gridCol w:w="467"/>
        <w:gridCol w:w="469"/>
        <w:gridCol w:w="471"/>
        <w:gridCol w:w="1658"/>
      </w:tblGrid>
      <w:tr w:rsidR="00BE148D" w:rsidRPr="005A3C43">
        <w:trPr>
          <w:trHeight w:val="421"/>
          <w:jc w:val="center"/>
        </w:trPr>
        <w:tc>
          <w:tcPr>
            <w:tcW w:w="15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Показатели конкурентных преимуществ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</w:p>
        </w:tc>
        <w:tc>
          <w:tcPr>
            <w:tcW w:w="1723" w:type="pct"/>
            <w:gridSpan w:val="7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Оценка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</w:p>
        </w:tc>
      </w:tr>
      <w:tr w:rsidR="00BE148D" w:rsidRPr="005A3C43">
        <w:trPr>
          <w:trHeight w:val="345"/>
          <w:jc w:val="center"/>
        </w:trPr>
        <w:tc>
          <w:tcPr>
            <w:tcW w:w="15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1.Доля бизнеса компании в отрасли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Сильное</w:t>
            </w:r>
          </w:p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сокращение</w:t>
            </w:r>
          </w:p>
        </w:tc>
        <w:tc>
          <w:tcPr>
            <w:tcW w:w="25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0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1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2</w:t>
            </w:r>
          </w:p>
        </w:tc>
        <w:tc>
          <w:tcPr>
            <w:tcW w:w="244" w:type="pct"/>
            <w:shd w:val="clear" w:color="auto" w:fill="A6A6A6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3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4</w:t>
            </w:r>
          </w:p>
        </w:tc>
        <w:tc>
          <w:tcPr>
            <w:tcW w:w="245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5</w:t>
            </w:r>
          </w:p>
        </w:tc>
        <w:tc>
          <w:tcPr>
            <w:tcW w:w="24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6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Сильный рост</w:t>
            </w:r>
          </w:p>
        </w:tc>
      </w:tr>
      <w:tr w:rsidR="00BE148D" w:rsidRPr="005A3C43">
        <w:trPr>
          <w:trHeight w:val="449"/>
          <w:jc w:val="center"/>
        </w:trPr>
        <w:tc>
          <w:tcPr>
            <w:tcW w:w="15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2.Изменение уровня персонала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Сильное</w:t>
            </w:r>
          </w:p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сокращение</w:t>
            </w:r>
          </w:p>
        </w:tc>
        <w:tc>
          <w:tcPr>
            <w:tcW w:w="25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0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1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2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3</w:t>
            </w:r>
          </w:p>
        </w:tc>
        <w:tc>
          <w:tcPr>
            <w:tcW w:w="244" w:type="pct"/>
            <w:shd w:val="clear" w:color="auto" w:fill="A6A6A6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4</w:t>
            </w:r>
          </w:p>
        </w:tc>
        <w:tc>
          <w:tcPr>
            <w:tcW w:w="245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5</w:t>
            </w:r>
          </w:p>
        </w:tc>
        <w:tc>
          <w:tcPr>
            <w:tcW w:w="24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6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Сильный рост</w:t>
            </w:r>
          </w:p>
        </w:tc>
      </w:tr>
      <w:tr w:rsidR="00BE148D" w:rsidRPr="005A3C43">
        <w:trPr>
          <w:trHeight w:val="529"/>
          <w:jc w:val="center"/>
        </w:trPr>
        <w:tc>
          <w:tcPr>
            <w:tcW w:w="15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3.Наполнение портфеля заказами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Неудовлет-ворительное</w:t>
            </w:r>
          </w:p>
        </w:tc>
        <w:tc>
          <w:tcPr>
            <w:tcW w:w="25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0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1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2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3</w:t>
            </w:r>
          </w:p>
        </w:tc>
        <w:tc>
          <w:tcPr>
            <w:tcW w:w="244" w:type="pct"/>
            <w:shd w:val="clear" w:color="auto" w:fill="A6A6A6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4</w:t>
            </w:r>
          </w:p>
        </w:tc>
        <w:tc>
          <w:tcPr>
            <w:tcW w:w="245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5</w:t>
            </w:r>
          </w:p>
        </w:tc>
        <w:tc>
          <w:tcPr>
            <w:tcW w:w="24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6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Удовлет-ворительное</w:t>
            </w:r>
          </w:p>
        </w:tc>
      </w:tr>
      <w:tr w:rsidR="00BE148D" w:rsidRPr="005A3C43">
        <w:trPr>
          <w:trHeight w:val="701"/>
          <w:jc w:val="center"/>
        </w:trPr>
        <w:tc>
          <w:tcPr>
            <w:tcW w:w="15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4.Приверженность потребителей к товарам организации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Низкая</w:t>
            </w:r>
          </w:p>
        </w:tc>
        <w:tc>
          <w:tcPr>
            <w:tcW w:w="25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0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1</w:t>
            </w:r>
          </w:p>
        </w:tc>
        <w:tc>
          <w:tcPr>
            <w:tcW w:w="244" w:type="pct"/>
            <w:shd w:val="clear" w:color="auto" w:fill="A6A6A6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2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3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4</w:t>
            </w:r>
          </w:p>
        </w:tc>
        <w:tc>
          <w:tcPr>
            <w:tcW w:w="245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5</w:t>
            </w:r>
          </w:p>
        </w:tc>
        <w:tc>
          <w:tcPr>
            <w:tcW w:w="24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6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Высокая</w:t>
            </w:r>
          </w:p>
        </w:tc>
      </w:tr>
      <w:tr w:rsidR="00BE148D" w:rsidRPr="005A3C43">
        <w:trPr>
          <w:trHeight w:val="511"/>
          <w:jc w:val="center"/>
        </w:trPr>
        <w:tc>
          <w:tcPr>
            <w:tcW w:w="15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5.Финансовое положение компании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Плохое</w:t>
            </w:r>
          </w:p>
        </w:tc>
        <w:tc>
          <w:tcPr>
            <w:tcW w:w="25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0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1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2</w:t>
            </w:r>
          </w:p>
        </w:tc>
        <w:tc>
          <w:tcPr>
            <w:tcW w:w="244" w:type="pct"/>
            <w:shd w:val="clear" w:color="auto" w:fill="A6A6A6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3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4</w:t>
            </w:r>
          </w:p>
        </w:tc>
        <w:tc>
          <w:tcPr>
            <w:tcW w:w="245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5</w:t>
            </w:r>
          </w:p>
        </w:tc>
        <w:tc>
          <w:tcPr>
            <w:tcW w:w="24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6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Хорошее</w:t>
            </w:r>
          </w:p>
        </w:tc>
      </w:tr>
      <w:tr w:rsidR="00BE148D" w:rsidRPr="005A3C43">
        <w:trPr>
          <w:trHeight w:val="435"/>
          <w:jc w:val="center"/>
        </w:trPr>
        <w:tc>
          <w:tcPr>
            <w:tcW w:w="15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6.Состояние бизнеса у конкурентов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Хорошее</w:t>
            </w:r>
          </w:p>
        </w:tc>
        <w:tc>
          <w:tcPr>
            <w:tcW w:w="25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0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1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2</w:t>
            </w:r>
          </w:p>
        </w:tc>
        <w:tc>
          <w:tcPr>
            <w:tcW w:w="244" w:type="pct"/>
            <w:shd w:val="clear" w:color="auto" w:fill="A6A6A6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3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4</w:t>
            </w:r>
          </w:p>
        </w:tc>
        <w:tc>
          <w:tcPr>
            <w:tcW w:w="245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5</w:t>
            </w:r>
          </w:p>
        </w:tc>
        <w:tc>
          <w:tcPr>
            <w:tcW w:w="24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6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Плохое</w:t>
            </w:r>
          </w:p>
        </w:tc>
      </w:tr>
      <w:tr w:rsidR="00BE148D" w:rsidRPr="005A3C43">
        <w:trPr>
          <w:trHeight w:val="142"/>
          <w:jc w:val="center"/>
        </w:trPr>
        <w:tc>
          <w:tcPr>
            <w:tcW w:w="15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7.Уровень деловых связей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Низкий</w:t>
            </w:r>
          </w:p>
        </w:tc>
        <w:tc>
          <w:tcPr>
            <w:tcW w:w="25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0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1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2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3</w:t>
            </w:r>
          </w:p>
        </w:tc>
        <w:tc>
          <w:tcPr>
            <w:tcW w:w="244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4</w:t>
            </w:r>
          </w:p>
        </w:tc>
        <w:tc>
          <w:tcPr>
            <w:tcW w:w="245" w:type="pct"/>
            <w:shd w:val="clear" w:color="auto" w:fill="A6A6A6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5</w:t>
            </w:r>
          </w:p>
        </w:tc>
        <w:tc>
          <w:tcPr>
            <w:tcW w:w="24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6</w:t>
            </w:r>
          </w:p>
        </w:tc>
        <w:tc>
          <w:tcPr>
            <w:tcW w:w="866" w:type="pct"/>
          </w:tcPr>
          <w:p w:rsidR="00BE148D" w:rsidRPr="005A3C43" w:rsidRDefault="00BE148D" w:rsidP="005A3C43">
            <w:pPr>
              <w:widowControl w:val="0"/>
              <w:spacing w:line="360" w:lineRule="auto"/>
            </w:pPr>
            <w:r w:rsidRPr="005A3C43">
              <w:t>Высокий</w:t>
            </w:r>
          </w:p>
        </w:tc>
      </w:tr>
    </w:tbl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A0299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position w:val="-24"/>
          <w:sz w:val="28"/>
          <w:szCs w:val="28"/>
        </w:rPr>
        <w:object w:dxaOrig="4080" w:dyaOrig="620">
          <v:shape id="_x0000_i1026" type="#_x0000_t75" style="width:204pt;height:30.75pt" o:ole="">
            <v:imagedata r:id="rId8" o:title=""/>
          </v:shape>
          <o:OLEObject Type="Embed" ProgID="Equation.3" ShapeID="_x0000_i1026" DrawAspect="Content" ObjectID="_1461269919" r:id="rId9"/>
        </w:object>
      </w: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Конкурентные преимущества ОАО «Элема» находятся на среднем уровне, поскольку оценка факторов конкурентных преимуществ составляет 3,43 при максимально возможных 6 баллах.</w: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Далее оценим факторы, определяющие стратегический п</w:t>
      </w:r>
      <w:r w:rsidR="00F43A2C" w:rsidRPr="005A3C43">
        <w:rPr>
          <w:sz w:val="28"/>
          <w:szCs w:val="28"/>
        </w:rPr>
        <w:t xml:space="preserve">отенциал ОАО «Элема» (таблица </w:t>
      </w:r>
      <w:r w:rsidRPr="005A3C43">
        <w:rPr>
          <w:sz w:val="28"/>
          <w:szCs w:val="28"/>
        </w:rPr>
        <w:t>2).</w:t>
      </w:r>
    </w:p>
    <w:p w:rsidR="005A3C43" w:rsidRDefault="005A3C43" w:rsidP="005A3C4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43A2C" w:rsidRPr="005A3C43" w:rsidRDefault="00A0299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position w:val="-24"/>
          <w:sz w:val="28"/>
          <w:szCs w:val="28"/>
        </w:rPr>
        <w:object w:dxaOrig="4340" w:dyaOrig="620">
          <v:shape id="_x0000_i1027" type="#_x0000_t75" style="width:216.75pt;height:30.75pt" o:ole="">
            <v:imagedata r:id="rId10" o:title=""/>
          </v:shape>
          <o:OLEObject Type="Embed" ProgID="Equation.3" ShapeID="_x0000_i1027" DrawAspect="Content" ObjectID="_1461269920" r:id="rId11"/>
        </w:object>
      </w:r>
    </w:p>
    <w:p w:rsidR="00F43A2C" w:rsidRPr="005A3C43" w:rsidRDefault="00F43A2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Таблица 2</w:t>
      </w:r>
      <w:r w:rsidR="00F43A2C" w:rsidRPr="005A3C43">
        <w:rPr>
          <w:sz w:val="28"/>
          <w:szCs w:val="28"/>
        </w:rPr>
        <w:t>.</w:t>
      </w:r>
      <w:r w:rsidRPr="005A3C43">
        <w:rPr>
          <w:sz w:val="28"/>
          <w:szCs w:val="28"/>
        </w:rPr>
        <w:t xml:space="preserve"> Стратегический потенциал (СП) ОАО «Элема»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2614"/>
        <w:gridCol w:w="1724"/>
        <w:gridCol w:w="451"/>
        <w:gridCol w:w="456"/>
        <w:gridCol w:w="454"/>
        <w:gridCol w:w="442"/>
        <w:gridCol w:w="496"/>
        <w:gridCol w:w="456"/>
        <w:gridCol w:w="530"/>
        <w:gridCol w:w="1947"/>
      </w:tblGrid>
      <w:tr w:rsidR="00BE148D" w:rsidRPr="0032514B">
        <w:trPr>
          <w:trHeight w:val="683"/>
        </w:trPr>
        <w:tc>
          <w:tcPr>
            <w:tcW w:w="136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Показатели стратеги-ческого потенциала</w:t>
            </w:r>
          </w:p>
        </w:tc>
        <w:tc>
          <w:tcPr>
            <w:tcW w:w="90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1716" w:type="pct"/>
            <w:gridSpan w:val="7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Оценка</w:t>
            </w:r>
          </w:p>
        </w:tc>
        <w:tc>
          <w:tcPr>
            <w:tcW w:w="101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</w:tr>
      <w:tr w:rsidR="00BE148D" w:rsidRPr="0032514B">
        <w:trPr>
          <w:trHeight w:val="429"/>
        </w:trPr>
        <w:tc>
          <w:tcPr>
            <w:tcW w:w="136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1.Возожность выхода на новых клиентов</w:t>
            </w:r>
          </w:p>
        </w:tc>
        <w:tc>
          <w:tcPr>
            <w:tcW w:w="901" w:type="pct"/>
          </w:tcPr>
          <w:p w:rsidR="00BE148D" w:rsidRPr="0032514B" w:rsidRDefault="00BE148D" w:rsidP="0032514B">
            <w:pPr>
              <w:widowControl w:val="0"/>
              <w:tabs>
                <w:tab w:val="left" w:pos="-53"/>
              </w:tabs>
              <w:spacing w:line="360" w:lineRule="auto"/>
            </w:pPr>
            <w:r w:rsidRPr="0032514B">
              <w:t>Сильно ограниченные</w:t>
            </w:r>
          </w:p>
        </w:tc>
        <w:tc>
          <w:tcPr>
            <w:tcW w:w="23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3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5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38" w:type="pct"/>
            <w:shd w:val="clear" w:color="auto" w:fill="A6A6A6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101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Неограниченные</w:t>
            </w:r>
          </w:p>
        </w:tc>
      </w:tr>
      <w:tr w:rsidR="00BE148D" w:rsidRPr="0032514B">
        <w:trPr>
          <w:trHeight w:val="70"/>
        </w:trPr>
        <w:tc>
          <w:tcPr>
            <w:tcW w:w="136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2.Возможности определения и диагностики проблем клиента</w:t>
            </w:r>
          </w:p>
        </w:tc>
        <w:tc>
          <w:tcPr>
            <w:tcW w:w="901" w:type="pct"/>
          </w:tcPr>
          <w:p w:rsidR="00BE148D" w:rsidRPr="0032514B" w:rsidRDefault="00BE148D" w:rsidP="0032514B">
            <w:pPr>
              <w:widowControl w:val="0"/>
              <w:tabs>
                <w:tab w:val="left" w:pos="32"/>
              </w:tabs>
              <w:spacing w:line="360" w:lineRule="auto"/>
            </w:pPr>
            <w:r w:rsidRPr="0032514B">
              <w:t>Низкие</w:t>
            </w:r>
          </w:p>
        </w:tc>
        <w:tc>
          <w:tcPr>
            <w:tcW w:w="23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3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31" w:type="pct"/>
            <w:shd w:val="clear" w:color="auto" w:fill="B3B3B3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5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101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Высокие</w:t>
            </w:r>
          </w:p>
        </w:tc>
      </w:tr>
      <w:tr w:rsidR="00BE148D" w:rsidRPr="0032514B">
        <w:trPr>
          <w:trHeight w:val="712"/>
        </w:trPr>
        <w:tc>
          <w:tcPr>
            <w:tcW w:w="136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3.Научно-исследовательский потенциал</w:t>
            </w:r>
          </w:p>
        </w:tc>
        <w:tc>
          <w:tcPr>
            <w:tcW w:w="901" w:type="pct"/>
          </w:tcPr>
          <w:p w:rsidR="00BE148D" w:rsidRPr="0032514B" w:rsidRDefault="00BE148D" w:rsidP="0032514B">
            <w:pPr>
              <w:widowControl w:val="0"/>
              <w:tabs>
                <w:tab w:val="left" w:pos="32"/>
              </w:tabs>
              <w:spacing w:line="360" w:lineRule="auto"/>
            </w:pPr>
            <w:r w:rsidRPr="0032514B">
              <w:t>Низкий</w:t>
            </w:r>
          </w:p>
        </w:tc>
        <w:tc>
          <w:tcPr>
            <w:tcW w:w="23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37" w:type="pct"/>
            <w:shd w:val="clear" w:color="auto" w:fill="C0C0C0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5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101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Высокий</w:t>
            </w:r>
          </w:p>
        </w:tc>
      </w:tr>
      <w:tr w:rsidR="00BE148D" w:rsidRPr="0032514B">
        <w:trPr>
          <w:trHeight w:val="712"/>
        </w:trPr>
        <w:tc>
          <w:tcPr>
            <w:tcW w:w="136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4.Внедренческий потенциал, возможности поддержки и сопровождения</w:t>
            </w:r>
          </w:p>
        </w:tc>
        <w:tc>
          <w:tcPr>
            <w:tcW w:w="901" w:type="pct"/>
          </w:tcPr>
          <w:p w:rsidR="00BE148D" w:rsidRPr="0032514B" w:rsidRDefault="00BE148D" w:rsidP="0032514B">
            <w:pPr>
              <w:widowControl w:val="0"/>
              <w:tabs>
                <w:tab w:val="left" w:pos="32"/>
              </w:tabs>
              <w:spacing w:line="360" w:lineRule="auto"/>
            </w:pPr>
            <w:r w:rsidRPr="0032514B">
              <w:t>Низкие</w:t>
            </w:r>
          </w:p>
        </w:tc>
        <w:tc>
          <w:tcPr>
            <w:tcW w:w="23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3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59" w:type="pct"/>
            <w:shd w:val="clear" w:color="auto" w:fill="C0C0C0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101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Высокие</w:t>
            </w:r>
          </w:p>
        </w:tc>
      </w:tr>
      <w:tr w:rsidR="00BE148D" w:rsidRPr="0032514B">
        <w:trPr>
          <w:trHeight w:val="712"/>
        </w:trPr>
        <w:tc>
          <w:tcPr>
            <w:tcW w:w="136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5.Уровень исследования и экспертизы проблем клиента</w:t>
            </w:r>
          </w:p>
        </w:tc>
        <w:tc>
          <w:tcPr>
            <w:tcW w:w="901" w:type="pct"/>
          </w:tcPr>
          <w:p w:rsidR="00BE148D" w:rsidRPr="0032514B" w:rsidRDefault="00BE148D" w:rsidP="0032514B">
            <w:pPr>
              <w:widowControl w:val="0"/>
              <w:tabs>
                <w:tab w:val="left" w:pos="32"/>
              </w:tabs>
              <w:spacing w:line="360" w:lineRule="auto"/>
            </w:pPr>
            <w:r w:rsidRPr="0032514B">
              <w:t>Неудовлет- ворительные</w:t>
            </w:r>
          </w:p>
        </w:tc>
        <w:tc>
          <w:tcPr>
            <w:tcW w:w="23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3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31" w:type="pct"/>
            <w:shd w:val="clear" w:color="auto" w:fill="C0C0C0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5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101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Превосходный</w:t>
            </w:r>
          </w:p>
        </w:tc>
      </w:tr>
      <w:tr w:rsidR="00BE148D" w:rsidRPr="0032514B">
        <w:trPr>
          <w:trHeight w:val="305"/>
        </w:trPr>
        <w:tc>
          <w:tcPr>
            <w:tcW w:w="136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6.Уровень новизны идей и рекомендаций</w:t>
            </w:r>
          </w:p>
        </w:tc>
        <w:tc>
          <w:tcPr>
            <w:tcW w:w="901" w:type="pct"/>
          </w:tcPr>
          <w:p w:rsidR="00BE148D" w:rsidRPr="0032514B" w:rsidRDefault="00BE148D" w:rsidP="0032514B">
            <w:pPr>
              <w:widowControl w:val="0"/>
              <w:tabs>
                <w:tab w:val="left" w:pos="32"/>
              </w:tabs>
              <w:spacing w:line="360" w:lineRule="auto"/>
            </w:pPr>
            <w:r w:rsidRPr="0032514B">
              <w:t>Низкий</w:t>
            </w:r>
          </w:p>
        </w:tc>
        <w:tc>
          <w:tcPr>
            <w:tcW w:w="23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3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59" w:type="pct"/>
            <w:shd w:val="clear" w:color="auto" w:fill="C0C0C0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101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Высокий</w:t>
            </w:r>
          </w:p>
        </w:tc>
      </w:tr>
      <w:tr w:rsidR="00BE148D" w:rsidRPr="0032514B">
        <w:trPr>
          <w:trHeight w:val="216"/>
        </w:trPr>
        <w:tc>
          <w:tcPr>
            <w:tcW w:w="136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7.Эффективность внедрения разработок</w:t>
            </w:r>
          </w:p>
        </w:tc>
        <w:tc>
          <w:tcPr>
            <w:tcW w:w="901" w:type="pct"/>
          </w:tcPr>
          <w:p w:rsidR="00BE148D" w:rsidRPr="0032514B" w:rsidRDefault="00BE148D" w:rsidP="0032514B">
            <w:pPr>
              <w:widowControl w:val="0"/>
              <w:tabs>
                <w:tab w:val="left" w:pos="32"/>
              </w:tabs>
              <w:spacing w:line="360" w:lineRule="auto"/>
            </w:pPr>
            <w:r w:rsidRPr="0032514B">
              <w:t>Низкая</w:t>
            </w:r>
          </w:p>
        </w:tc>
        <w:tc>
          <w:tcPr>
            <w:tcW w:w="23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3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31" w:type="pct"/>
            <w:shd w:val="clear" w:color="auto" w:fill="C0C0C0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5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101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Высокая</w:t>
            </w:r>
          </w:p>
        </w:tc>
      </w:tr>
      <w:tr w:rsidR="00BE148D" w:rsidRPr="0032514B">
        <w:trPr>
          <w:trHeight w:val="70"/>
        </w:trPr>
        <w:tc>
          <w:tcPr>
            <w:tcW w:w="136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8.Учебно-методический уровень</w:t>
            </w:r>
          </w:p>
        </w:tc>
        <w:tc>
          <w:tcPr>
            <w:tcW w:w="901" w:type="pct"/>
          </w:tcPr>
          <w:p w:rsidR="00BE148D" w:rsidRPr="0032514B" w:rsidRDefault="00BE148D" w:rsidP="0032514B">
            <w:pPr>
              <w:widowControl w:val="0"/>
              <w:tabs>
                <w:tab w:val="left" w:pos="32"/>
              </w:tabs>
              <w:spacing w:line="360" w:lineRule="auto"/>
            </w:pPr>
            <w:r w:rsidRPr="0032514B">
              <w:t>Низкий</w:t>
            </w:r>
          </w:p>
        </w:tc>
        <w:tc>
          <w:tcPr>
            <w:tcW w:w="23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38" w:type="pct"/>
            <w:shd w:val="clear" w:color="auto" w:fill="C0C0C0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3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5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3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101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Высокий</w:t>
            </w:r>
          </w:p>
        </w:tc>
      </w:tr>
    </w:tbl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Стратегический потенциал ОАО «Элема» находится на среднем уровне, поскольку оценка факторов стратегического потенциала составляет 3,13 при максимально возможных 6 баллах.</w: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Оценим факторы, определяющие условия бизнеса (таблица 3).</w:t>
      </w:r>
    </w:p>
    <w:p w:rsidR="00F43A2C" w:rsidRPr="005A3C43" w:rsidRDefault="00F43A2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Таблица </w:t>
      </w:r>
      <w:r w:rsidR="00F43A2C" w:rsidRPr="005A3C43">
        <w:rPr>
          <w:sz w:val="28"/>
          <w:szCs w:val="28"/>
        </w:rPr>
        <w:t>3.</w:t>
      </w:r>
      <w:r w:rsidRPr="005A3C43">
        <w:rPr>
          <w:sz w:val="28"/>
          <w:szCs w:val="28"/>
        </w:rPr>
        <w:t xml:space="preserve"> Факторы, определяющие условия бизнеса (УБ) ОАО «Элема»</w:t>
      </w:r>
    </w:p>
    <w:tbl>
      <w:tblPr>
        <w:tblStyle w:val="ab"/>
        <w:tblW w:w="5000" w:type="pct"/>
        <w:jc w:val="center"/>
        <w:tblLook w:val="01E0" w:firstRow="1" w:lastRow="1" w:firstColumn="1" w:lastColumn="1" w:noHBand="0" w:noVBand="0"/>
      </w:tblPr>
      <w:tblGrid>
        <w:gridCol w:w="2565"/>
        <w:gridCol w:w="1705"/>
        <w:gridCol w:w="383"/>
        <w:gridCol w:w="515"/>
        <w:gridCol w:w="534"/>
        <w:gridCol w:w="534"/>
        <w:gridCol w:w="534"/>
        <w:gridCol w:w="534"/>
        <w:gridCol w:w="580"/>
        <w:gridCol w:w="1686"/>
      </w:tblGrid>
      <w:tr w:rsidR="00F43A2C" w:rsidRPr="0032514B">
        <w:trPr>
          <w:trHeight w:val="411"/>
          <w:jc w:val="center"/>
        </w:trPr>
        <w:tc>
          <w:tcPr>
            <w:tcW w:w="1340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Показатели условий бизнеса</w:t>
            </w:r>
          </w:p>
        </w:tc>
        <w:tc>
          <w:tcPr>
            <w:tcW w:w="89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</w:p>
        </w:tc>
        <w:tc>
          <w:tcPr>
            <w:tcW w:w="1888" w:type="pct"/>
            <w:gridSpan w:val="7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Оценка</w:t>
            </w:r>
          </w:p>
        </w:tc>
        <w:tc>
          <w:tcPr>
            <w:tcW w:w="88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</w:p>
        </w:tc>
      </w:tr>
      <w:tr w:rsidR="00F43A2C" w:rsidRPr="0032514B">
        <w:trPr>
          <w:trHeight w:val="125"/>
          <w:jc w:val="center"/>
        </w:trPr>
        <w:tc>
          <w:tcPr>
            <w:tcW w:w="1340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89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00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6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7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8</w:t>
            </w:r>
          </w:p>
        </w:tc>
        <w:tc>
          <w:tcPr>
            <w:tcW w:w="303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9</w:t>
            </w:r>
          </w:p>
        </w:tc>
        <w:tc>
          <w:tcPr>
            <w:tcW w:w="88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10</w:t>
            </w:r>
          </w:p>
        </w:tc>
      </w:tr>
      <w:tr w:rsidR="00F43A2C" w:rsidRPr="0032514B">
        <w:trPr>
          <w:trHeight w:val="125"/>
          <w:jc w:val="center"/>
        </w:trPr>
        <w:tc>
          <w:tcPr>
            <w:tcW w:w="1340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1. Условия для внедрения новых технологий</w:t>
            </w:r>
          </w:p>
        </w:tc>
        <w:tc>
          <w:tcPr>
            <w:tcW w:w="89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Неудовлет-ворительные</w:t>
            </w:r>
          </w:p>
        </w:tc>
        <w:tc>
          <w:tcPr>
            <w:tcW w:w="200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6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79" w:type="pct"/>
            <w:shd w:val="clear" w:color="auto" w:fill="A6A6A6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303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88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Очень хорошие</w:t>
            </w:r>
          </w:p>
        </w:tc>
      </w:tr>
      <w:tr w:rsidR="00F43A2C" w:rsidRPr="0032514B">
        <w:trPr>
          <w:trHeight w:val="125"/>
          <w:jc w:val="center"/>
        </w:trPr>
        <w:tc>
          <w:tcPr>
            <w:tcW w:w="1340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2. Политические условия</w:t>
            </w:r>
          </w:p>
        </w:tc>
        <w:tc>
          <w:tcPr>
            <w:tcW w:w="89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Неудовлет-ворительные</w:t>
            </w:r>
          </w:p>
        </w:tc>
        <w:tc>
          <w:tcPr>
            <w:tcW w:w="200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6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79" w:type="pct"/>
            <w:shd w:val="clear" w:color="auto" w:fill="C0C0C0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303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88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Очень хорошие</w:t>
            </w:r>
          </w:p>
        </w:tc>
      </w:tr>
      <w:tr w:rsidR="00F43A2C" w:rsidRPr="0032514B">
        <w:tblPrEx>
          <w:jc w:val="left"/>
        </w:tblPrEx>
        <w:trPr>
          <w:trHeight w:val="125"/>
        </w:trPr>
        <w:tc>
          <w:tcPr>
            <w:tcW w:w="1340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89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00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6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7</w:t>
            </w:r>
          </w:p>
        </w:tc>
        <w:tc>
          <w:tcPr>
            <w:tcW w:w="279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8</w:t>
            </w:r>
          </w:p>
        </w:tc>
        <w:tc>
          <w:tcPr>
            <w:tcW w:w="303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9</w:t>
            </w:r>
          </w:p>
        </w:tc>
        <w:tc>
          <w:tcPr>
            <w:tcW w:w="881" w:type="pct"/>
          </w:tcPr>
          <w:p w:rsidR="00F43A2C" w:rsidRPr="0032514B" w:rsidRDefault="00F43A2C" w:rsidP="0032514B">
            <w:pPr>
              <w:widowControl w:val="0"/>
              <w:spacing w:line="360" w:lineRule="auto"/>
            </w:pPr>
            <w:r w:rsidRPr="0032514B">
              <w:t>10</w:t>
            </w:r>
          </w:p>
        </w:tc>
      </w:tr>
      <w:tr w:rsidR="00BE148D" w:rsidRPr="0032514B">
        <w:tblPrEx>
          <w:jc w:val="left"/>
        </w:tblPrEx>
        <w:trPr>
          <w:trHeight w:val="125"/>
        </w:trPr>
        <w:tc>
          <w:tcPr>
            <w:tcW w:w="134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3. Макроэкономи- ческие условия</w:t>
            </w:r>
          </w:p>
        </w:tc>
        <w:tc>
          <w:tcPr>
            <w:tcW w:w="89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Неудовлет- ворительные</w:t>
            </w:r>
          </w:p>
        </w:tc>
        <w:tc>
          <w:tcPr>
            <w:tcW w:w="2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6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79" w:type="pct"/>
            <w:shd w:val="clear" w:color="auto" w:fill="B3B3B3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303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88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Очень хорошие</w:t>
            </w:r>
          </w:p>
        </w:tc>
      </w:tr>
      <w:tr w:rsidR="00BE148D" w:rsidRPr="0032514B">
        <w:tblPrEx>
          <w:jc w:val="left"/>
        </w:tblPrEx>
        <w:trPr>
          <w:trHeight w:val="70"/>
        </w:trPr>
        <w:tc>
          <w:tcPr>
            <w:tcW w:w="134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4. Государственно-правовые условия</w:t>
            </w:r>
          </w:p>
        </w:tc>
        <w:tc>
          <w:tcPr>
            <w:tcW w:w="89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Неудовлет-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ворительные</w:t>
            </w:r>
          </w:p>
        </w:tc>
        <w:tc>
          <w:tcPr>
            <w:tcW w:w="2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6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79" w:type="pct"/>
            <w:shd w:val="clear" w:color="auto" w:fill="C0C0C0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303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88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Очень хорошие</w:t>
            </w:r>
          </w:p>
        </w:tc>
      </w:tr>
      <w:tr w:rsidR="00BE148D" w:rsidRPr="0032514B">
        <w:tblPrEx>
          <w:jc w:val="left"/>
        </w:tblPrEx>
        <w:trPr>
          <w:trHeight w:val="511"/>
        </w:trPr>
        <w:tc>
          <w:tcPr>
            <w:tcW w:w="134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5. Социальные условия</w:t>
            </w:r>
          </w:p>
        </w:tc>
        <w:tc>
          <w:tcPr>
            <w:tcW w:w="89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Неудовлет-ворительные</w:t>
            </w:r>
          </w:p>
        </w:tc>
        <w:tc>
          <w:tcPr>
            <w:tcW w:w="2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6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79" w:type="pct"/>
            <w:shd w:val="clear" w:color="auto" w:fill="A6A6A6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303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88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Очень хорошие</w:t>
            </w:r>
          </w:p>
        </w:tc>
      </w:tr>
      <w:tr w:rsidR="00BE148D" w:rsidRPr="0032514B">
        <w:tblPrEx>
          <w:jc w:val="left"/>
        </w:tblPrEx>
        <w:trPr>
          <w:trHeight w:val="823"/>
        </w:trPr>
        <w:tc>
          <w:tcPr>
            <w:tcW w:w="134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6. Культурные и демографические условия</w:t>
            </w:r>
          </w:p>
        </w:tc>
        <w:tc>
          <w:tcPr>
            <w:tcW w:w="89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Неудовлет-ворительные</w:t>
            </w:r>
          </w:p>
        </w:tc>
        <w:tc>
          <w:tcPr>
            <w:tcW w:w="2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6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79" w:type="pct"/>
            <w:shd w:val="clear" w:color="auto" w:fill="A6A6A6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303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88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Очень хорошие</w:t>
            </w:r>
          </w:p>
        </w:tc>
      </w:tr>
      <w:tr w:rsidR="00BE148D" w:rsidRPr="0032514B">
        <w:tblPrEx>
          <w:jc w:val="left"/>
        </w:tblPrEx>
        <w:trPr>
          <w:trHeight w:val="590"/>
        </w:trPr>
        <w:tc>
          <w:tcPr>
            <w:tcW w:w="134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7. Географические и климатические условия</w:t>
            </w:r>
          </w:p>
        </w:tc>
        <w:tc>
          <w:tcPr>
            <w:tcW w:w="89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Неудовлет-ворительные</w:t>
            </w:r>
          </w:p>
        </w:tc>
        <w:tc>
          <w:tcPr>
            <w:tcW w:w="2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6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7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79" w:type="pct"/>
            <w:shd w:val="clear" w:color="auto" w:fill="A6A6A6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303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88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Очень хорошие</w:t>
            </w:r>
          </w:p>
        </w:tc>
      </w:tr>
    </w:tbl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A0299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position w:val="-24"/>
          <w:sz w:val="28"/>
          <w:szCs w:val="28"/>
        </w:rPr>
        <w:object w:dxaOrig="3980" w:dyaOrig="620">
          <v:shape id="_x0000_i1028" type="#_x0000_t75" style="width:198.75pt;height:30.75pt" o:ole="">
            <v:imagedata r:id="rId12" o:title=""/>
          </v:shape>
          <o:OLEObject Type="Embed" ProgID="Equation.3" ShapeID="_x0000_i1028" DrawAspect="Content" ObjectID="_1461269921" r:id="rId13"/>
        </w:object>
      </w:r>
    </w:p>
    <w:p w:rsidR="0032514B" w:rsidRDefault="0032514B" w:rsidP="005A3C4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Факторы, определяющие условия бизнеса ОАО «Элема», находятся чуть выше среднего уровня, поскольку оценка факторов, определяющих условия бизнеса, составляет 3,71 при максимально возможных 6 баллах.</w: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Оценим факторы, определяющие привл</w:t>
      </w:r>
      <w:r w:rsidR="00F43A2C" w:rsidRPr="005A3C43">
        <w:rPr>
          <w:sz w:val="28"/>
          <w:szCs w:val="28"/>
        </w:rPr>
        <w:t xml:space="preserve">екательность отрасли (таблица </w:t>
      </w:r>
      <w:r w:rsidRPr="005A3C43">
        <w:rPr>
          <w:sz w:val="28"/>
          <w:szCs w:val="28"/>
        </w:rPr>
        <w:t>4).</w:t>
      </w:r>
    </w:p>
    <w:p w:rsidR="00F43A2C" w:rsidRPr="005A3C43" w:rsidRDefault="00F43A2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Таблица </w:t>
      </w:r>
      <w:r w:rsidR="00F43A2C" w:rsidRPr="005A3C43">
        <w:rPr>
          <w:sz w:val="28"/>
          <w:szCs w:val="28"/>
        </w:rPr>
        <w:t>4.</w:t>
      </w:r>
      <w:r w:rsidRPr="005A3C43">
        <w:rPr>
          <w:sz w:val="28"/>
          <w:szCs w:val="28"/>
        </w:rPr>
        <w:t> Факторы, определяющие привлекательность отрасли (ПО)</w:t>
      </w:r>
    </w:p>
    <w:tbl>
      <w:tblPr>
        <w:tblStyle w:val="ab"/>
        <w:tblW w:w="5000" w:type="pct"/>
        <w:jc w:val="center"/>
        <w:tblLook w:val="01E0" w:firstRow="1" w:lastRow="1" w:firstColumn="1" w:lastColumn="1" w:noHBand="0" w:noVBand="0"/>
      </w:tblPr>
      <w:tblGrid>
        <w:gridCol w:w="3313"/>
        <w:gridCol w:w="1340"/>
        <w:gridCol w:w="551"/>
        <w:gridCol w:w="555"/>
        <w:gridCol w:w="463"/>
        <w:gridCol w:w="475"/>
        <w:gridCol w:w="477"/>
        <w:gridCol w:w="477"/>
        <w:gridCol w:w="549"/>
        <w:gridCol w:w="1370"/>
      </w:tblGrid>
      <w:tr w:rsidR="00BE148D" w:rsidRPr="0032514B">
        <w:trPr>
          <w:trHeight w:val="560"/>
          <w:jc w:val="center"/>
        </w:trPr>
        <w:tc>
          <w:tcPr>
            <w:tcW w:w="17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Показатели привлекательности отрасли</w:t>
            </w:r>
          </w:p>
        </w:tc>
        <w:tc>
          <w:tcPr>
            <w:tcW w:w="7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1853" w:type="pct"/>
            <w:gridSpan w:val="7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Оценка</w:t>
            </w:r>
          </w:p>
        </w:tc>
        <w:tc>
          <w:tcPr>
            <w:tcW w:w="71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</w:tr>
      <w:tr w:rsidR="00BE148D" w:rsidRPr="0032514B">
        <w:trPr>
          <w:trHeight w:val="806"/>
          <w:jc w:val="center"/>
        </w:trPr>
        <w:tc>
          <w:tcPr>
            <w:tcW w:w="17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1.Вероятность вытеснения товаров компании товарами других компаний</w:t>
            </w:r>
          </w:p>
        </w:tc>
        <w:tc>
          <w:tcPr>
            <w:tcW w:w="7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Высокая</w:t>
            </w:r>
          </w:p>
        </w:tc>
        <w:tc>
          <w:tcPr>
            <w:tcW w:w="28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9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42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4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49" w:type="pct"/>
            <w:shd w:val="clear" w:color="auto" w:fill="A6A6A6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8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71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Низкая</w:t>
            </w:r>
          </w:p>
        </w:tc>
      </w:tr>
      <w:tr w:rsidR="00BE148D" w:rsidRPr="0032514B">
        <w:trPr>
          <w:trHeight w:val="537"/>
          <w:jc w:val="center"/>
        </w:trPr>
        <w:tc>
          <w:tcPr>
            <w:tcW w:w="17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2.Уровень покупательной способности в данной отрасли</w:t>
            </w:r>
          </w:p>
        </w:tc>
        <w:tc>
          <w:tcPr>
            <w:tcW w:w="7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Низкий</w:t>
            </w:r>
          </w:p>
        </w:tc>
        <w:tc>
          <w:tcPr>
            <w:tcW w:w="28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9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42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4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49" w:type="pct"/>
            <w:shd w:val="clear" w:color="auto" w:fill="A6A6A6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8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71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Высокий</w:t>
            </w:r>
          </w:p>
        </w:tc>
      </w:tr>
      <w:tr w:rsidR="00BE148D" w:rsidRPr="0032514B">
        <w:trPr>
          <w:trHeight w:val="529"/>
          <w:jc w:val="center"/>
        </w:trPr>
        <w:tc>
          <w:tcPr>
            <w:tcW w:w="17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3.Способность покупателей ориентироваться в товарах, реализуемых организацией</w:t>
            </w:r>
          </w:p>
        </w:tc>
        <w:tc>
          <w:tcPr>
            <w:tcW w:w="7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Высокая</w:t>
            </w:r>
          </w:p>
        </w:tc>
        <w:tc>
          <w:tcPr>
            <w:tcW w:w="28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9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42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48" w:type="pct"/>
            <w:shd w:val="clear" w:color="auto" w:fill="A6A6A6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8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71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Низкая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</w:tr>
      <w:tr w:rsidR="00BE148D" w:rsidRPr="0032514B">
        <w:trPr>
          <w:trHeight w:val="482"/>
          <w:jc w:val="center"/>
        </w:trPr>
        <w:tc>
          <w:tcPr>
            <w:tcW w:w="17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4.Уровень спроса на данные товары на рынке</w:t>
            </w:r>
          </w:p>
        </w:tc>
        <w:tc>
          <w:tcPr>
            <w:tcW w:w="7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Низкий</w:t>
            </w:r>
          </w:p>
        </w:tc>
        <w:tc>
          <w:tcPr>
            <w:tcW w:w="28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9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42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24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249" w:type="pct"/>
            <w:shd w:val="clear" w:color="auto" w:fill="A6A6A6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28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71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Высокий</w:t>
            </w:r>
          </w:p>
        </w:tc>
      </w:tr>
      <w:tr w:rsidR="00BE148D" w:rsidRPr="0032514B">
        <w:trPr>
          <w:trHeight w:val="482"/>
          <w:jc w:val="center"/>
        </w:trPr>
        <w:tc>
          <w:tcPr>
            <w:tcW w:w="17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5.Вероятность появления в отрасли новых копаний-конкурентов</w:t>
            </w:r>
          </w:p>
        </w:tc>
        <w:tc>
          <w:tcPr>
            <w:tcW w:w="7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Высокая</w:t>
            </w:r>
          </w:p>
        </w:tc>
        <w:tc>
          <w:tcPr>
            <w:tcW w:w="28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9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42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248" w:type="pct"/>
            <w:shd w:val="clear" w:color="auto" w:fill="B3B3B3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8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  <w:p w:rsidR="00BE148D" w:rsidRPr="0032514B" w:rsidRDefault="00BE148D" w:rsidP="0032514B">
            <w:pPr>
              <w:widowControl w:val="0"/>
              <w:spacing w:line="360" w:lineRule="auto"/>
            </w:pPr>
          </w:p>
        </w:tc>
        <w:tc>
          <w:tcPr>
            <w:tcW w:w="71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Низкая</w:t>
            </w:r>
          </w:p>
        </w:tc>
      </w:tr>
      <w:tr w:rsidR="00BE148D" w:rsidRPr="0032514B">
        <w:trPr>
          <w:trHeight w:val="482"/>
          <w:jc w:val="center"/>
        </w:trPr>
        <w:tc>
          <w:tcPr>
            <w:tcW w:w="17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6.Требования предъявляемые потребителями к качеству товаров и услуг</w:t>
            </w:r>
          </w:p>
        </w:tc>
        <w:tc>
          <w:tcPr>
            <w:tcW w:w="7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Высокие</w:t>
            </w:r>
          </w:p>
        </w:tc>
        <w:tc>
          <w:tcPr>
            <w:tcW w:w="28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9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42" w:type="pct"/>
            <w:shd w:val="clear" w:color="auto" w:fill="B3B3B3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4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8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71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Низкие</w:t>
            </w:r>
          </w:p>
        </w:tc>
      </w:tr>
      <w:tr w:rsidR="00BE148D" w:rsidRPr="0032514B">
        <w:trPr>
          <w:trHeight w:val="169"/>
          <w:jc w:val="center"/>
        </w:trPr>
        <w:tc>
          <w:tcPr>
            <w:tcW w:w="1731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7.Степень соперничества между основными конкурентами</w:t>
            </w:r>
          </w:p>
        </w:tc>
        <w:tc>
          <w:tcPr>
            <w:tcW w:w="70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Высокая</w:t>
            </w:r>
          </w:p>
        </w:tc>
        <w:tc>
          <w:tcPr>
            <w:tcW w:w="288" w:type="pct"/>
            <w:shd w:val="clear" w:color="auto" w:fill="B3B3B3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0</w:t>
            </w:r>
          </w:p>
        </w:tc>
        <w:tc>
          <w:tcPr>
            <w:tcW w:w="290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1</w:t>
            </w:r>
          </w:p>
        </w:tc>
        <w:tc>
          <w:tcPr>
            <w:tcW w:w="242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2</w:t>
            </w:r>
          </w:p>
        </w:tc>
        <w:tc>
          <w:tcPr>
            <w:tcW w:w="248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3</w:t>
            </w: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4</w:t>
            </w:r>
          </w:p>
        </w:tc>
        <w:tc>
          <w:tcPr>
            <w:tcW w:w="249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5</w:t>
            </w:r>
          </w:p>
        </w:tc>
        <w:tc>
          <w:tcPr>
            <w:tcW w:w="287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6</w:t>
            </w:r>
          </w:p>
        </w:tc>
        <w:tc>
          <w:tcPr>
            <w:tcW w:w="716" w:type="pct"/>
          </w:tcPr>
          <w:p w:rsidR="00BE148D" w:rsidRPr="0032514B" w:rsidRDefault="00BE148D" w:rsidP="0032514B">
            <w:pPr>
              <w:widowControl w:val="0"/>
              <w:spacing w:line="360" w:lineRule="auto"/>
            </w:pPr>
            <w:r w:rsidRPr="0032514B">
              <w:t>Низкая</w:t>
            </w:r>
          </w:p>
        </w:tc>
      </w:tr>
    </w:tbl>
    <w:p w:rsidR="0032514B" w:rsidRDefault="0032514B" w:rsidP="005A3C4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E148D" w:rsidRPr="005A3C43" w:rsidRDefault="00A0299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position w:val="-24"/>
          <w:sz w:val="28"/>
          <w:szCs w:val="28"/>
        </w:rPr>
        <w:object w:dxaOrig="4060" w:dyaOrig="620">
          <v:shape id="_x0000_i1029" type="#_x0000_t75" style="width:203.25pt;height:30.75pt" o:ole="">
            <v:imagedata r:id="rId14" o:title=""/>
          </v:shape>
          <o:OLEObject Type="Embed" ProgID="Equation.3" ShapeID="_x0000_i1029" DrawAspect="Content" ObjectID="_1461269922" r:id="rId15"/>
        </w:object>
      </w:r>
    </w:p>
    <w:p w:rsidR="0032514B" w:rsidRDefault="0032514B" w:rsidP="005A3C4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Факторы, определяющие привлекательность отрасли, находятся чуть выше среднего уровня, поскольку оценка факторов, определяющих привлекательность отрасли, составляет 3,14 при максимально возможных 6 баллах.</w:t>
      </w:r>
      <w:r w:rsidR="00801DCB">
        <w:rPr>
          <w:noProof/>
        </w:rPr>
        <w:pict>
          <v:shape id="_x0000_s1026" type="#_x0000_t75" style="position:absolute;left:0;text-align:left;margin-left:0;margin-top:36pt;width:90pt;height:54.7pt;z-index:-251678208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  <w:r w:rsidRPr="005A3C43">
        <w:rPr>
          <w:sz w:val="28"/>
          <w:szCs w:val="28"/>
        </w:rPr>
        <w:t xml:space="preserve"> Полученные результаты со средними оценками воздействия факторов, определяющих конкурентное преимущество организации, стратегический потенциал, условия бизнеса и привлекательность отрасли, наносятся на график SPACE метода.</w: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Координаты X и Y определяются следующим способом:</w:t>
      </w:r>
    </w:p>
    <w:p w:rsidR="00F43A2C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X = (ПО + КП) - 6;</w: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Х = (3,14 + 3,43) - 6 = 0,57</w:t>
      </w:r>
    </w:p>
    <w:p w:rsidR="00F43A2C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Y = (СП +УБ) - 6;</w: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Y = (3,13 + 3,71) - 6 = 0,84</w: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Полученные результаты наносятся на прямоугольную систему координат, в которой каждая из полуосей служит представлением общего критерия по группе. В координатах, характеризующих привлекательность отрасли и конкурентную пози</w:t>
      </w:r>
      <w:r w:rsidR="00F43A2C" w:rsidRPr="005A3C43">
        <w:rPr>
          <w:sz w:val="28"/>
          <w:szCs w:val="28"/>
        </w:rPr>
        <w:t xml:space="preserve">цию организации (рисунок </w:t>
      </w:r>
      <w:r w:rsidRPr="005A3C43">
        <w:rPr>
          <w:sz w:val="28"/>
          <w:szCs w:val="28"/>
        </w:rPr>
        <w:t>1), находят точку, которая соответствует позиции организации.</w:t>
      </w:r>
    </w:p>
    <w:p w:rsidR="00F43A2C" w:rsidRPr="005A3C43" w:rsidRDefault="00F43A2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801DCB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174pt;margin-top:18pt;width:32pt;height:22.2pt;z-index:251642368" filled="f" stroked="f">
            <v:textbox style="mso-next-textbox:#_x0000_s1027" inset="1pt,1pt,1pt,1pt">
              <w:txbxContent>
                <w:p w:rsidR="00BE148D" w:rsidRDefault="00BE148D" w:rsidP="00BE14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СП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05pt;margin-top:180pt;width:127.8pt;height:54pt;z-index:251639296" filled="f" stroked="f">
            <v:textbox style="mso-next-textbox:#_x0000_s1028" inset=".5mm,.3mm,.5mm,.3mm">
              <w:txbxContent>
                <w:p w:rsidR="00BE148D" w:rsidRDefault="00BE148D" w:rsidP="00BE148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1.Развитие сопутствующих услуг</w:t>
                  </w:r>
                </w:p>
                <w:p w:rsidR="00BE148D" w:rsidRDefault="00BE148D" w:rsidP="00BE148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2.Поиск нового товара на существующем рынке</w:t>
                  </w:r>
                </w:p>
                <w:p w:rsidR="00BE148D" w:rsidRPr="00FE0A0B" w:rsidRDefault="00BE148D" w:rsidP="00BE148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3.Поиск дополнительных качеств товаров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flip:y;z-index:251677184" from="216.05pt,126pt" to="234.05pt,136.9pt">
            <v:stroke endarrow="block"/>
          </v:line>
        </w:pict>
      </w:r>
      <w:r>
        <w:rPr>
          <w:noProof/>
        </w:rPr>
        <w:pict>
          <v:shape id="_x0000_s1030" type="#_x0000_t202" style="position:absolute;left:0;text-align:left;margin-left:.05pt;margin-top:8.65pt;width:114.1pt;height:90pt;z-index:251640320" filled="f" stroked="f">
            <v:textbox style="mso-next-textbox:#_x0000_s1030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</w:p>
                <w:p w:rsidR="00BE148D" w:rsidRDefault="00BE148D" w:rsidP="00BE148D">
                  <w:pPr>
                    <w:rPr>
                      <w:sz w:val="18"/>
                    </w:rPr>
                  </w:pPr>
                </w:p>
                <w:p w:rsidR="00BE148D" w:rsidRDefault="00BE148D" w:rsidP="00BE148D">
                  <w:pPr>
                    <w:rPr>
                      <w:sz w:val="18"/>
                    </w:rPr>
                  </w:pPr>
                </w:p>
                <w:p w:rsidR="00BE148D" w:rsidRDefault="00BE148D" w:rsidP="00BE148D">
                  <w:pPr>
                    <w:rPr>
                      <w:sz w:val="18"/>
                    </w:rPr>
                  </w:pP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1.Развитие продукта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2.Развитие рынка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3.Поглощение конкурентов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16.05pt;margin-top:296.65pt;width:27pt;height:27pt;z-index:251676160" filled="f" stroked="f">
            <v:textbox style="mso-next-textbox:#_x0000_s1031" inset=".5mm,.3mm,.5mm,.3mm">
              <w:txbxContent>
                <w:p w:rsidR="00BE148D" w:rsidRPr="00DD510B" w:rsidRDefault="00BE148D" w:rsidP="00BE148D">
                  <w:pPr>
                    <w:rPr>
                      <w:sz w:val="28"/>
                      <w:szCs w:val="28"/>
                    </w:rPr>
                  </w:pPr>
                  <w:r w:rsidRPr="00DD510B">
                    <w:rPr>
                      <w:sz w:val="28"/>
                      <w:szCs w:val="28"/>
                    </w:rPr>
                    <w:t>УБ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42.05pt;margin-top:44.65pt;width:127.8pt;height:45pt;z-index:251662848" filled="f" stroked="f">
            <v:textbox style="mso-next-textbox:#_x0000_s1032" inset=".5mm,.3mm,.5mm,.3mm">
              <w:txbxContent>
                <w:p w:rsidR="00BE148D" w:rsidRDefault="00BE148D" w:rsidP="00BE148D">
                  <w:pPr>
                    <w:rPr>
                      <w:sz w:val="18"/>
                      <w:szCs w:val="18"/>
                    </w:rPr>
                  </w:pPr>
                  <w:r w:rsidRPr="00814105">
                    <w:rPr>
                      <w:sz w:val="16"/>
                      <w:szCs w:val="16"/>
                    </w:rPr>
                    <w:t>1.</w:t>
                  </w:r>
                  <w:r>
                    <w:rPr>
                      <w:sz w:val="18"/>
                      <w:szCs w:val="18"/>
                    </w:rPr>
                    <w:t>Разв</w:t>
                  </w:r>
                  <w:r w:rsidRPr="00814105">
                    <w:rPr>
                      <w:sz w:val="18"/>
                      <w:szCs w:val="18"/>
                    </w:rPr>
                    <w:t>итие рынка</w:t>
                  </w:r>
                </w:p>
                <w:p w:rsidR="00BE148D" w:rsidRDefault="00BE148D" w:rsidP="00BE148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2.Поглощение дилеров, продавцов</w:t>
                  </w:r>
                </w:p>
                <w:p w:rsidR="00BE148D" w:rsidRPr="00814105" w:rsidRDefault="00BE148D" w:rsidP="00BE148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3.Поглощение поставщиков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42.05pt;margin-top:188.65pt;width:2in;height:36pt;z-index:251668992" filled="f" stroked="f">
            <v:textbox style="mso-next-textbox:#_x0000_s1033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1.Развитие сопутствующих услуг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2.Поиск новых товаров на существующем рынке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42.05pt;margin-top:233.65pt;width:108pt;height:27pt;z-index:251670016" filled="f" stroked="f">
            <v:textbox style="mso-next-textbox:#_x0000_s1034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1.Организация совместных предприятий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42.05pt;margin-top:152.65pt;width:127.8pt;height:27pt;z-index:251667968" filled="f" stroked="f">
            <v:textbox style="mso-next-textbox:#_x0000_s1035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1.Поиск дополнительных качеств услуг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6" editas="canvas" style="position:absolute;left:0;text-align:left;margin-left:351.05pt;margin-top:98.65pt;width:81pt;height:27pt;z-index:-251642368" coordorigin="5380,10598" coordsize="1270,418">
            <o:lock v:ext="edit" aspectratio="t"/>
            <v:shape id="_x0000_s1037" type="#_x0000_t75" style="position:absolute;left:5380;top:10598;width:1270;height:418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noProof/>
        </w:rPr>
        <w:pict>
          <v:shape id="_x0000_s1038" type="#_x0000_t75" style="position:absolute;left:0;text-align:left;margin-left:342.05pt;margin-top:98.65pt;width:99pt;height:27pt;z-index:-251643392" o:preferrelative="f" wrapcoords="0 0 21600 0 21600 21600 0 21600 0 0">
            <v:fill o:detectmouseclick="t"/>
            <v:path o:extrusionok="t" o:connecttype="none"/>
            <o:lock v:ext="edit" text="t"/>
          </v:shape>
        </w:pict>
      </w:r>
      <w:r>
        <w:rPr>
          <w:noProof/>
        </w:rPr>
        <w:pict>
          <v:shape id="_x0000_s1039" type="#_x0000_t202" style="position:absolute;left:0;text-align:left;margin-left:342.05pt;margin-top:17.65pt;width:127.8pt;height:50.85pt;z-index:251661824" filled="f" stroked="f">
            <v:textbox style="mso-next-textbox:#_x0000_s1039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1.Захват рынка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2.Развитие продукта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left:0;text-align:left;margin-left:410.6pt;margin-top:127.75pt;width:54pt;height:27pt;z-index:251646464" filled="f" stroked="f">
            <v:textbox style="mso-next-textbox:#_x0000_s1040" inset="1pt,1pt,1pt,1pt">
              <w:txbxContent>
                <w:p w:rsidR="00BE148D" w:rsidRPr="00DD510B" w:rsidRDefault="00BE148D" w:rsidP="00BE148D">
                  <w:pPr>
                    <w:rPr>
                      <w:sz w:val="32"/>
                      <w:szCs w:val="32"/>
                    </w:rPr>
                  </w:pPr>
                  <w:r w:rsidRPr="00DD510B">
                    <w:rPr>
                      <w:sz w:val="32"/>
                      <w:szCs w:val="32"/>
                    </w:rPr>
                    <w:t>по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202" style="position:absolute;left:0;text-align:left;margin-left:-3.2pt;margin-top:11.6pt;width:80.8pt;height:28.5pt;z-index:251663872" o:allowincell="f" filled="f" stroked="f">
            <v:textbox style="mso-next-textbox:#_x0000_s1041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1.Захват рынка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2" type="#_x0000_t47" style="position:absolute;left:0;text-align:left;margin-left:50.6pt;margin-top:271.75pt;width:105pt;height:36pt;z-index:251671040" adj="27442,-26130,22834,5400,26074,-28800,27442,-26130" filled="f" strokecolor="#333">
            <v:stroke startarrow="block"/>
            <v:textbox style="mso-next-textbox:#_x0000_s1042" inset="0,0,0,0">
              <w:txbxContent>
                <w:p w:rsidR="00BE148D" w:rsidRPr="00DD510B" w:rsidRDefault="00BE148D" w:rsidP="00BE148D">
                  <w:pPr>
                    <w:jc w:val="center"/>
                    <w:rPr>
                      <w:sz w:val="22"/>
                      <w:szCs w:val="22"/>
                    </w:rPr>
                  </w:pPr>
                  <w:r w:rsidRPr="00DD510B">
                    <w:rPr>
                      <w:sz w:val="22"/>
                      <w:szCs w:val="22"/>
                    </w:rPr>
                    <w:t>Широкая</w:t>
                  </w:r>
                </w:p>
                <w:p w:rsidR="00BE148D" w:rsidRPr="00DD510B" w:rsidRDefault="00BE148D" w:rsidP="00BE148D">
                  <w:pPr>
                    <w:jc w:val="center"/>
                    <w:rPr>
                      <w:sz w:val="22"/>
                      <w:szCs w:val="22"/>
                    </w:rPr>
                  </w:pPr>
                  <w:r w:rsidRPr="00DD510B">
                    <w:rPr>
                      <w:sz w:val="22"/>
                      <w:szCs w:val="22"/>
                    </w:rPr>
                    <w:t>комбинированная стратегия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_x0000_s1043" type="#_x0000_t47" style="position:absolute;left:0;text-align:left;margin-left:295.6pt;margin-top:269.45pt;width:115pt;height:38.3pt;z-index:251672064" o:allowincell="f" adj="-14341,-52872,-1127,5076,-19957,-19006,-18707,-16496" filled="f" strokecolor="#333">
            <v:stroke startarrow="block"/>
            <v:textbox style="mso-next-textbox:#_x0000_s1043" inset="0,0,0,0">
              <w:txbxContent>
                <w:p w:rsidR="00BE148D" w:rsidRPr="00DD510B" w:rsidRDefault="00BE148D" w:rsidP="00BE148D">
                  <w:pPr>
                    <w:jc w:val="center"/>
                    <w:rPr>
                      <w:sz w:val="22"/>
                      <w:szCs w:val="22"/>
                    </w:rPr>
                  </w:pPr>
                  <w:r w:rsidRPr="00DD510B">
                    <w:rPr>
                      <w:sz w:val="22"/>
                      <w:szCs w:val="22"/>
                    </w:rPr>
                    <w:t>Узкая</w:t>
                  </w:r>
                </w:p>
                <w:p w:rsidR="00BE148D" w:rsidRPr="00DD510B" w:rsidRDefault="00BE148D" w:rsidP="00BE148D">
                  <w:pPr>
                    <w:jc w:val="center"/>
                    <w:rPr>
                      <w:sz w:val="22"/>
                      <w:szCs w:val="22"/>
                    </w:rPr>
                  </w:pPr>
                  <w:r w:rsidRPr="00DD510B">
                    <w:rPr>
                      <w:sz w:val="22"/>
                      <w:szCs w:val="22"/>
                    </w:rPr>
                    <w:t>комбинированная стратегия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2.1pt;margin-top:242.1pt;width:114.1pt;height:28.5pt;z-index:251666944" o:allowincell="f" filled="f" stroked="f">
            <v:textbox style="mso-next-textbox:#_x0000_s1044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1.Сокращение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2.Ликвидация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3.2pt;margin-top:144.8pt;width:114.1pt;height:28.5pt;z-index:251665920" o:allowincell="f" filled="f" stroked="f">
            <v:textbox style="mso-next-textbox:#_x0000_s1045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1.Реорганизация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3.2pt;margin-top:102.8pt;width:114.1pt;height:28.5pt;z-index:251664896" o:allowincell="f" filled="f" stroked="f">
            <v:textbox style="mso-next-textbox:#_x0000_s1046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1.Сокращение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2.Ликвидация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09.8pt;margin-top:3.3pt;width:28.4pt;height:141.5pt;z-index:251660800" o:allowincell="f" filled="f" stroked="f" strokecolor="#333">
            <v:textbox style="mso-next-textbox:#_x0000_s1047">
              <w:txbxContent>
                <w:p w:rsidR="00BE148D" w:rsidRDefault="00BE148D" w:rsidP="00BE148D"/>
                <w:p w:rsidR="00BE148D" w:rsidRDefault="00BE148D" w:rsidP="00BE148D">
                  <w:r>
                    <w:t>+5</w:t>
                  </w:r>
                </w:p>
                <w:p w:rsidR="00BE148D" w:rsidRDefault="00BE148D" w:rsidP="00BE148D"/>
                <w:p w:rsidR="00BE148D" w:rsidRDefault="00BE148D" w:rsidP="00BE148D">
                  <w:r>
                    <w:t>+4</w:t>
                  </w:r>
                </w:p>
                <w:p w:rsidR="00BE148D" w:rsidRDefault="00BE148D" w:rsidP="00BE148D"/>
                <w:p w:rsidR="00BE148D" w:rsidRDefault="00BE148D" w:rsidP="00BE148D">
                  <w:r>
                    <w:t>+3</w:t>
                  </w:r>
                </w:p>
                <w:p w:rsidR="00BE148D" w:rsidRDefault="00BE148D" w:rsidP="00BE148D"/>
                <w:p w:rsidR="00BE148D" w:rsidRDefault="00BE148D" w:rsidP="00BE148D">
                  <w:r>
                    <w:t>+2</w:t>
                  </w:r>
                </w:p>
                <w:p w:rsidR="00BE148D" w:rsidRDefault="00BE148D" w:rsidP="00BE148D"/>
                <w:p w:rsidR="00BE148D" w:rsidRDefault="00BE148D" w:rsidP="00BE148D">
                  <w:r>
                    <w:t>+1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89.95pt;margin-top:144.8pt;width:28.4pt;height:141.5pt;z-index:251659776" o:allowincell="f" filled="f" stroked="f" strokecolor="#333">
            <v:textbox style="mso-next-textbox:#_x0000_s1048">
              <w:txbxContent>
                <w:p w:rsidR="00BE148D" w:rsidRDefault="00BE148D" w:rsidP="00BE148D">
                  <w:r>
                    <w:t>-1</w:t>
                  </w:r>
                </w:p>
                <w:p w:rsidR="00BE148D" w:rsidRDefault="00BE148D" w:rsidP="00BE148D"/>
                <w:p w:rsidR="00BE148D" w:rsidRDefault="00BE148D" w:rsidP="00BE148D">
                  <w:r>
                    <w:t>-2</w:t>
                  </w:r>
                </w:p>
                <w:p w:rsidR="00BE148D" w:rsidRDefault="00BE148D" w:rsidP="00BE148D"/>
                <w:p w:rsidR="00BE148D" w:rsidRDefault="00BE148D" w:rsidP="00BE148D">
                  <w:r>
                    <w:t>-3</w:t>
                  </w:r>
                </w:p>
                <w:p w:rsidR="00BE148D" w:rsidRDefault="00BE148D" w:rsidP="00BE148D"/>
                <w:p w:rsidR="00BE148D" w:rsidRDefault="00BE148D" w:rsidP="00BE148D">
                  <w:r>
                    <w:t>-4</w:t>
                  </w:r>
                </w:p>
                <w:p w:rsidR="00BE148D" w:rsidRDefault="00BE148D" w:rsidP="00BE148D"/>
                <w:p w:rsidR="00BE148D" w:rsidRDefault="00BE148D" w:rsidP="00BE148D">
                  <w:r>
                    <w:t>-5</w:t>
                  </w:r>
                </w:p>
                <w:p w:rsidR="00BE148D" w:rsidRDefault="00BE148D" w:rsidP="00BE148D"/>
                <w:p w:rsidR="00BE148D" w:rsidRDefault="00BE148D" w:rsidP="00BE148D">
                  <w:r>
                    <w:t>-6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9" style="position:absolute;left:0;text-align:left;margin-left:90.7pt;margin-top:19.85pt;width:238.1pt;height:238.1pt;z-index:251657728" o:allowincell="f" filled="f"/>
        </w:pict>
      </w:r>
      <w:r>
        <w:rPr>
          <w:noProof/>
        </w:rPr>
        <w:pict>
          <v:oval id="_x0000_s1050" style="position:absolute;left:0;text-align:left;margin-left:151.65pt;margin-top:81.35pt;width:116.2pt;height:116.2pt;z-index:251656704" o:allowincell="f" filled="f" strokeweight="3pt">
            <v:stroke dashstyle="1 1" linestyle="thinThin"/>
          </v:oval>
        </w:pict>
      </w:r>
      <w:r>
        <w:rPr>
          <w:noProof/>
        </w:rPr>
        <w:pict>
          <v:rect id="_x0000_s1051" style="position:absolute;left:0;text-align:left;margin-left:82pt;margin-top:181.45pt;width:85.05pt;height:85.05pt;z-index:251655680" o:allowincell="f" filled="f">
            <v:fill opacity=".5"/>
          </v:rect>
        </w:pict>
      </w:r>
      <w:r>
        <w:rPr>
          <w:noProof/>
        </w:rPr>
        <w:pict>
          <v:rect id="_x0000_s1052" style="position:absolute;left:0;text-align:left;margin-left:251.45pt;margin-top:181.45pt;width:85.05pt;height:85.05pt;z-index:251654656" o:allowincell="f" filled="f">
            <v:fill opacity=".5"/>
          </v:rect>
        </w:pict>
      </w:r>
      <w:r>
        <w:rPr>
          <w:noProof/>
        </w:rPr>
        <w:pict>
          <v:rect id="_x0000_s1053" style="position:absolute;left:0;text-align:left;margin-left:251.45pt;margin-top:11.6pt;width:85.05pt;height:85.05pt;z-index:251653632" o:allowincell="f" filled="f">
            <v:fill opacity=".5"/>
          </v:rect>
        </w:pict>
      </w:r>
      <w:r>
        <w:rPr>
          <w:noProof/>
        </w:rPr>
        <w:pict>
          <v:rect id="_x0000_s1054" style="position:absolute;left:0;text-align:left;margin-left:82pt;margin-top:11.6pt;width:85.05pt;height:85.05pt;z-index:251652608" o:allowincell="f" filled="f">
            <v:fill opacity=".5"/>
          </v:rect>
        </w:pict>
      </w:r>
      <w:r>
        <w:rPr>
          <w:noProof/>
        </w:rPr>
        <w:pict>
          <v:rect id="_x0000_s1055" style="position:absolute;left:0;text-align:left;margin-left:294.25pt;margin-top:223.95pt;width:42.6pt;height:42.5pt;z-index:251650560" o:allowincell="f" filled="f"/>
        </w:pict>
      </w:r>
      <w:r>
        <w:rPr>
          <w:noProof/>
        </w:rPr>
        <w:pict>
          <v:rect id="_x0000_s1056" style="position:absolute;left:0;text-align:left;margin-left:82pt;margin-top:223.95pt;width:42.6pt;height:42.5pt;z-index:251649536" o:allowincell="f" filled="f"/>
        </w:pict>
      </w:r>
      <w:r>
        <w:rPr>
          <w:noProof/>
        </w:rPr>
        <w:pict>
          <v:rect id="_x0000_s1057" style="position:absolute;left:0;text-align:left;margin-left:294.25pt;margin-top:11.6pt;width:42.6pt;height:42.5pt;z-index:251648512" o:allowincell="f" filled="f"/>
        </w:pict>
      </w:r>
      <w:r>
        <w:rPr>
          <w:noProof/>
        </w:rPr>
        <w:pict>
          <v:rect id="_x0000_s1058" style="position:absolute;left:0;text-align:left;margin-left:82pt;margin-top:11.6pt;width:42.6pt;height:42.5pt;z-index:251651584" o:allowincell="f"/>
        </w:pict>
      </w:r>
      <w:r>
        <w:rPr>
          <w:noProof/>
        </w:rPr>
        <w:pict>
          <v:rect id="_x0000_s1059" style="position:absolute;left:0;text-align:left;margin-left:82pt;margin-top:11.6pt;width:255.1pt;height:255.1pt;z-index:251641344" o:allowincell="f" filled="f">
            <v:fill opacity=".5"/>
          </v:rect>
        </w:pict>
      </w:r>
      <w:r>
        <w:rPr>
          <w:noProof/>
        </w:rPr>
        <w:pict>
          <v:rect id="_x0000_s1060" style="position:absolute;left:0;text-align:left;margin-left:224pt;margin-top:278.95pt;width:32pt;height:22.2pt;z-index:251647488" o:allowincell="f" filled="f" stroked="f">
            <v:textbox style="mso-next-textbox:#_x0000_s1060" inset="1pt,1pt,1pt,1pt">
              <w:txbxContent>
                <w:p w:rsidR="00BE148D" w:rsidRDefault="00BE148D" w:rsidP="00BE14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УБ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left:0;text-align:left;flip:y;z-index:251644416" from="209.8pt,.2pt" to="209.8pt,294pt" o:allowincell="f">
            <v:stroke startarrow="block" endarrow="block"/>
          </v:line>
        </w:pict>
      </w:r>
      <w:r>
        <w:rPr>
          <w:noProof/>
        </w:rPr>
        <w:pict>
          <v:rect id="_x0000_s1062" style="position:absolute;left:0;text-align:left;margin-left:11pt;margin-top:144.8pt;width:32pt;height:22.2pt;z-index:251645440" o:allowincell="f" filled="f" stroked="f">
            <v:textbox style="mso-next-textbox:#_x0000_s1062" inset="1pt,1pt,1pt,1pt">
              <w:txbxContent>
                <w:p w:rsidR="00BE148D" w:rsidRDefault="00BE148D" w:rsidP="00BE14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КП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3" style="position:absolute;left:0;text-align:left;z-index:251643392" from="11pt,138.6pt" to="408.6pt,138.6pt" o:allowincell="f">
            <v:stroke startarrow="block" endarrow="block"/>
          </v:line>
        </w:pic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801DCB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64" type="#_x0000_t202" style="position:absolute;left:0;text-align:left;margin-left:354pt;margin-top:11.4pt;width:127.8pt;height:50.85pt;z-index:251675136" filled="f" stroked="f">
            <v:textbox style="mso-next-textbox:#_x0000_s1064" inset=".5mm,.3mm,.5mm,.3mm">
              <w:txbxContent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1.Поглощение конкурентов, партнеров</w:t>
                  </w:r>
                </w:p>
                <w:p w:rsidR="00BE148D" w:rsidRDefault="00BE148D" w:rsidP="00BE148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2.Поиск дополнительных качеств услуг</w:t>
                  </w:r>
                </w:p>
              </w:txbxContent>
            </v:textbox>
          </v:shape>
        </w:pic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801DCB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65" type="#_x0000_t202" style="position:absolute;left:0;text-align:left;margin-left:126pt;margin-top:-.25pt;width:284pt;height:18.35pt;z-index:251658752" filled="f" stroked="f">
            <v:textbox style="mso-next-textbox:#_x0000_s1065" inset=".5mm,,0">
              <w:txbxContent>
                <w:p w:rsidR="00BE148D" w:rsidRDefault="00BE148D" w:rsidP="00BE148D">
                  <w:r>
                    <w:t>-6 -5 -4 -3 -2 -1 0 +1 +2 +3 +4 +5 +6</w:t>
                  </w:r>
                </w:p>
              </w:txbxContent>
            </v:textbox>
          </v:shape>
        </w:pict>
      </w: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E148D" w:rsidRPr="005A3C43" w:rsidRDefault="00F43A2C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 xml:space="preserve">Рисунок 1. </w:t>
      </w:r>
      <w:r w:rsidR="00BE148D" w:rsidRPr="005A3C43">
        <w:rPr>
          <w:sz w:val="28"/>
          <w:szCs w:val="28"/>
        </w:rPr>
        <w:t>Возможные варианты стратегии бизнеса ОАО «Элема»</w:t>
      </w:r>
    </w:p>
    <w:p w:rsidR="0032514B" w:rsidRDefault="0032514B" w:rsidP="005A3C4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E148D" w:rsidRPr="005A3C43" w:rsidRDefault="00BE148D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Позиция ОАО «Элема» соответствует стратегии концентрированного роста, которая направлена на расширение предлагаемых для продажи товаров и (или) позиции в отрасли. Необходимо улучшить оказываемые сопутствующие услуги (подгонка по размеру и т.д.) или расширить их перечень, не меняя при этом рынка, пытаясь, усилить свое положение в отрасли. Это приведет к увеличению числа покупателей, усиления их приверженности к продукции ОАО «Элема» путем предложения комплекса сопутствующих услуг, что в свою очередь увеличит продажи предприятия.</w:t>
      </w:r>
    </w:p>
    <w:p w:rsidR="009F7261" w:rsidRPr="005A3C43" w:rsidRDefault="00826913" w:rsidP="005A3C43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5A3C43">
        <w:rPr>
          <w:sz w:val="28"/>
          <w:szCs w:val="28"/>
        </w:rPr>
        <w:br w:type="page"/>
      </w:r>
      <w:r w:rsidR="009F7261" w:rsidRPr="005A3C43">
        <w:rPr>
          <w:b/>
          <w:sz w:val="28"/>
          <w:szCs w:val="28"/>
        </w:rPr>
        <w:t>Список использованных источников</w:t>
      </w:r>
    </w:p>
    <w:p w:rsidR="00331C00" w:rsidRPr="005A3C43" w:rsidRDefault="00331C00" w:rsidP="005A3C4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713CF" w:rsidRPr="005A3C43" w:rsidRDefault="003713CF" w:rsidP="0032514B">
      <w:pPr>
        <w:pStyle w:val="10"/>
        <w:widowControl w:val="0"/>
        <w:numPr>
          <w:ilvl w:val="0"/>
          <w:numId w:val="10"/>
        </w:numPr>
        <w:tabs>
          <w:tab w:val="clear" w:pos="1849"/>
          <w:tab w:val="left" w:pos="709"/>
        </w:tabs>
        <w:spacing w:line="360" w:lineRule="auto"/>
        <w:ind w:left="0" w:firstLine="0"/>
        <w:jc w:val="both"/>
        <w:rPr>
          <w:szCs w:val="28"/>
        </w:rPr>
      </w:pPr>
      <w:r w:rsidRPr="005A3C43">
        <w:rPr>
          <w:szCs w:val="28"/>
        </w:rPr>
        <w:t>Волкогонова О. Д., Зуб А. Т. Стратегический менеджмент: Учебник. - М.: Форум: Инфра-М, 2004. - 256 с.</w:t>
      </w:r>
    </w:p>
    <w:p w:rsidR="00E43BDE" w:rsidRPr="005A3C43" w:rsidRDefault="00E43BDE" w:rsidP="0032514B">
      <w:pPr>
        <w:pStyle w:val="10"/>
        <w:widowControl w:val="0"/>
        <w:numPr>
          <w:ilvl w:val="0"/>
          <w:numId w:val="10"/>
        </w:numPr>
        <w:tabs>
          <w:tab w:val="clear" w:pos="1849"/>
          <w:tab w:val="left" w:pos="709"/>
        </w:tabs>
        <w:spacing w:line="360" w:lineRule="auto"/>
        <w:ind w:left="0" w:firstLine="0"/>
        <w:jc w:val="both"/>
        <w:rPr>
          <w:szCs w:val="28"/>
        </w:rPr>
      </w:pPr>
      <w:r w:rsidRPr="005A3C43">
        <w:rPr>
          <w:szCs w:val="28"/>
        </w:rPr>
        <w:t xml:space="preserve">Прокопчук Л.О. </w:t>
      </w:r>
      <w:hyperlink r:id="rId16" w:history="1">
        <w:r w:rsidRPr="005A3C43">
          <w:rPr>
            <w:szCs w:val="28"/>
          </w:rPr>
          <w:t>Стратегический менеджмент</w:t>
        </w:r>
      </w:hyperlink>
      <w:r w:rsidRPr="005A3C43">
        <w:rPr>
          <w:szCs w:val="28"/>
        </w:rPr>
        <w:t>. - М.: Информационно-внедренческий центр «Маркетинг», 2004. - 510 с.</w:t>
      </w:r>
    </w:p>
    <w:p w:rsidR="003713CF" w:rsidRPr="005A3C43" w:rsidRDefault="003713CF" w:rsidP="0032514B">
      <w:pPr>
        <w:widowControl w:val="0"/>
        <w:numPr>
          <w:ilvl w:val="0"/>
          <w:numId w:val="10"/>
        </w:numPr>
        <w:tabs>
          <w:tab w:val="clear" w:pos="1849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Риск-менеджмент: Учебник / В. Н. Вяткин, И. В. Вяткин, В. А. Гамза, Ю. Ю. Екатернославский, Дж. Дж. Хэмптон под ред. И. Юргенса. М.: Издательско-торговая корпорация «Дашков и К», 2003. - 512 с.</w:t>
      </w:r>
    </w:p>
    <w:p w:rsidR="00E43BDE" w:rsidRPr="005A3C43" w:rsidRDefault="00801DCB" w:rsidP="0032514B">
      <w:pPr>
        <w:widowControl w:val="0"/>
        <w:numPr>
          <w:ilvl w:val="0"/>
          <w:numId w:val="10"/>
        </w:numPr>
        <w:tabs>
          <w:tab w:val="clear" w:pos="1849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7" w:history="1">
        <w:r w:rsidR="00E43BDE" w:rsidRPr="005A3C43">
          <w:rPr>
            <w:sz w:val="28"/>
            <w:szCs w:val="28"/>
          </w:rPr>
          <w:t>Стратегический менеджмент</w:t>
        </w:r>
      </w:hyperlink>
      <w:r w:rsidR="00E43BDE" w:rsidRPr="005A3C43">
        <w:rPr>
          <w:sz w:val="28"/>
          <w:szCs w:val="28"/>
        </w:rPr>
        <w:t>. Панов А.И., Коробейников И.О. - М.: Приор, 2004. - 285 с.</w:t>
      </w:r>
    </w:p>
    <w:p w:rsidR="00E43BDE" w:rsidRPr="005A3C43" w:rsidRDefault="008B07AA" w:rsidP="0032514B">
      <w:pPr>
        <w:widowControl w:val="0"/>
        <w:numPr>
          <w:ilvl w:val="0"/>
          <w:numId w:val="10"/>
        </w:numPr>
        <w:tabs>
          <w:tab w:val="clear" w:pos="1849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3C43">
        <w:rPr>
          <w:sz w:val="28"/>
          <w:szCs w:val="28"/>
        </w:rPr>
        <w:t>Стратегический менеджмент: курс лекций / Д. И. Кандрусев. - Мн.: Акад. упр. при Президенте Респ. Беларусь, 2005. - 95 с.</w:t>
      </w:r>
    </w:p>
    <w:p w:rsidR="009F7261" w:rsidRPr="005A3C43" w:rsidRDefault="009F7261" w:rsidP="0032514B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F7261" w:rsidRPr="005A3C43" w:rsidRDefault="009F7261" w:rsidP="0032514B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F7261" w:rsidRPr="005A3C43" w:rsidSect="005A3C43">
      <w:headerReference w:type="even" r:id="rId18"/>
      <w:footerReference w:type="even" r:id="rId19"/>
      <w:footerReference w:type="default" r:id="rId20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15" w:rsidRDefault="00101A15">
      <w:r>
        <w:separator/>
      </w:r>
    </w:p>
  </w:endnote>
  <w:endnote w:type="continuationSeparator" w:id="0">
    <w:p w:rsidR="00101A15" w:rsidRDefault="001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AB" w:rsidRDefault="00E05CAB" w:rsidP="00B8297E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CAB" w:rsidRDefault="00E05C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AB" w:rsidRPr="00B8297E" w:rsidRDefault="00E05CAB" w:rsidP="006835C4">
    <w:pPr>
      <w:pStyle w:val="a7"/>
      <w:framePr w:w="547" w:wrap="around" w:vAnchor="text" w:hAnchor="page" w:x="6202" w:y="-47"/>
      <w:jc w:val="center"/>
      <w:rPr>
        <w:rStyle w:val="a4"/>
        <w:sz w:val="28"/>
        <w:szCs w:val="28"/>
      </w:rPr>
    </w:pPr>
    <w:r w:rsidRPr="00B8297E">
      <w:rPr>
        <w:rStyle w:val="a4"/>
        <w:sz w:val="28"/>
        <w:szCs w:val="28"/>
      </w:rPr>
      <w:fldChar w:fldCharType="begin"/>
    </w:r>
    <w:r w:rsidRPr="00B8297E">
      <w:rPr>
        <w:rStyle w:val="a4"/>
        <w:sz w:val="28"/>
        <w:szCs w:val="28"/>
      </w:rPr>
      <w:instrText xml:space="preserve">PAGE  </w:instrText>
    </w:r>
    <w:r w:rsidRPr="00B8297E">
      <w:rPr>
        <w:rStyle w:val="a4"/>
        <w:sz w:val="28"/>
        <w:szCs w:val="28"/>
      </w:rPr>
      <w:fldChar w:fldCharType="separate"/>
    </w:r>
    <w:r w:rsidR="00801DCB">
      <w:rPr>
        <w:rStyle w:val="a4"/>
        <w:noProof/>
        <w:sz w:val="28"/>
        <w:szCs w:val="28"/>
      </w:rPr>
      <w:t>2</w:t>
    </w:r>
    <w:r w:rsidRPr="00B8297E">
      <w:rPr>
        <w:rStyle w:val="a4"/>
        <w:sz w:val="28"/>
        <w:szCs w:val="28"/>
      </w:rPr>
      <w:fldChar w:fldCharType="end"/>
    </w:r>
  </w:p>
  <w:p w:rsidR="00E05CAB" w:rsidRDefault="00E05C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15" w:rsidRDefault="00101A15">
      <w:r>
        <w:separator/>
      </w:r>
    </w:p>
  </w:footnote>
  <w:footnote w:type="continuationSeparator" w:id="0">
    <w:p w:rsidR="00101A15" w:rsidRDefault="00101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AB" w:rsidRDefault="00E05C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CAB" w:rsidRDefault="00E05C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8E5F78"/>
    <w:lvl w:ilvl="0">
      <w:numFmt w:val="bullet"/>
      <w:lvlText w:val="*"/>
      <w:lvlJc w:val="left"/>
    </w:lvl>
  </w:abstractNum>
  <w:abstractNum w:abstractNumId="1">
    <w:nsid w:val="00EE6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72667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5372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45E7E64"/>
    <w:multiLevelType w:val="hybridMultilevel"/>
    <w:tmpl w:val="8C94AE28"/>
    <w:lvl w:ilvl="0" w:tplc="C2221838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9ED585A"/>
    <w:multiLevelType w:val="multilevel"/>
    <w:tmpl w:val="D180D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3E55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8A6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ECB54BA"/>
    <w:multiLevelType w:val="hybridMultilevel"/>
    <w:tmpl w:val="6F58FD20"/>
    <w:lvl w:ilvl="0" w:tplc="B1A46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85325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044EA2"/>
    <w:multiLevelType w:val="singleLevel"/>
    <w:tmpl w:val="A3568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359853C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E66827"/>
    <w:multiLevelType w:val="hybridMultilevel"/>
    <w:tmpl w:val="FF0622CE"/>
    <w:lvl w:ilvl="0" w:tplc="7D746FC2">
      <w:start w:val="1"/>
      <w:numFmt w:val="bullet"/>
      <w:lvlText w:val=""/>
      <w:lvlJc w:val="left"/>
      <w:pPr>
        <w:tabs>
          <w:tab w:val="num" w:pos="1590"/>
        </w:tabs>
        <w:ind w:left="164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A8C4BD9"/>
    <w:multiLevelType w:val="singleLevel"/>
    <w:tmpl w:val="0D6A145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3AD66D6D"/>
    <w:multiLevelType w:val="hybridMultilevel"/>
    <w:tmpl w:val="AFCCB338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8D42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BD28AD"/>
    <w:multiLevelType w:val="singleLevel"/>
    <w:tmpl w:val="6164B50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5591763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A1408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132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2C21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5B23BAF"/>
    <w:multiLevelType w:val="singleLevel"/>
    <w:tmpl w:val="E346A3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23">
    <w:nsid w:val="6C501A9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D0111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D34337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E4B01D7"/>
    <w:multiLevelType w:val="hybridMultilevel"/>
    <w:tmpl w:val="D2F4825A"/>
    <w:lvl w:ilvl="0" w:tplc="43940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6"/>
  </w:num>
  <w:num w:numId="5">
    <w:abstractNumId w:val="9"/>
  </w:num>
  <w:num w:numId="6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5"/>
  </w:num>
  <w:num w:numId="10">
    <w:abstractNumId w:val="27"/>
  </w:num>
  <w:num w:numId="11">
    <w:abstractNumId w:val="6"/>
  </w:num>
  <w:num w:numId="12">
    <w:abstractNumId w:val="4"/>
  </w:num>
  <w:num w:numId="13">
    <w:abstractNumId w:val="1"/>
  </w:num>
  <w:num w:numId="14">
    <w:abstractNumId w:val="10"/>
  </w:num>
  <w:num w:numId="15">
    <w:abstractNumId w:val="12"/>
  </w:num>
  <w:num w:numId="16">
    <w:abstractNumId w:val="22"/>
  </w:num>
  <w:num w:numId="17">
    <w:abstractNumId w:val="3"/>
  </w:num>
  <w:num w:numId="18">
    <w:abstractNumId w:val="21"/>
  </w:num>
  <w:num w:numId="19">
    <w:abstractNumId w:val="20"/>
  </w:num>
  <w:num w:numId="20">
    <w:abstractNumId w:val="16"/>
  </w:num>
  <w:num w:numId="21">
    <w:abstractNumId w:val="24"/>
  </w:num>
  <w:num w:numId="22">
    <w:abstractNumId w:val="25"/>
  </w:num>
  <w:num w:numId="23">
    <w:abstractNumId w:val="18"/>
  </w:num>
  <w:num w:numId="24">
    <w:abstractNumId w:val="7"/>
  </w:num>
  <w:num w:numId="25">
    <w:abstractNumId w:val="19"/>
  </w:num>
  <w:num w:numId="26">
    <w:abstractNumId w:val="23"/>
  </w:num>
  <w:num w:numId="27">
    <w:abstractNumId w:val="8"/>
  </w:num>
  <w:num w:numId="2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1">
    <w:abstractNumId w:val="14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5F2"/>
    <w:rsid w:val="000600FB"/>
    <w:rsid w:val="00081737"/>
    <w:rsid w:val="000E7BD3"/>
    <w:rsid w:val="00101A15"/>
    <w:rsid w:val="00134A7F"/>
    <w:rsid w:val="00141E37"/>
    <w:rsid w:val="0014769F"/>
    <w:rsid w:val="0016754E"/>
    <w:rsid w:val="001A2D9D"/>
    <w:rsid w:val="0021010C"/>
    <w:rsid w:val="00216DFC"/>
    <w:rsid w:val="00236534"/>
    <w:rsid w:val="00240EE4"/>
    <w:rsid w:val="00252077"/>
    <w:rsid w:val="002522FE"/>
    <w:rsid w:val="00253B5B"/>
    <w:rsid w:val="0027057F"/>
    <w:rsid w:val="002772C6"/>
    <w:rsid w:val="002B4F3E"/>
    <w:rsid w:val="002B546B"/>
    <w:rsid w:val="002E3265"/>
    <w:rsid w:val="00305D10"/>
    <w:rsid w:val="0032063E"/>
    <w:rsid w:val="003242A9"/>
    <w:rsid w:val="0032514B"/>
    <w:rsid w:val="00331C00"/>
    <w:rsid w:val="00334967"/>
    <w:rsid w:val="00357B6A"/>
    <w:rsid w:val="003713CF"/>
    <w:rsid w:val="003817A5"/>
    <w:rsid w:val="003D3434"/>
    <w:rsid w:val="003D4282"/>
    <w:rsid w:val="00413E95"/>
    <w:rsid w:val="0049677B"/>
    <w:rsid w:val="00573852"/>
    <w:rsid w:val="005A3C43"/>
    <w:rsid w:val="005C6C30"/>
    <w:rsid w:val="005D13C8"/>
    <w:rsid w:val="005D596A"/>
    <w:rsid w:val="005F168A"/>
    <w:rsid w:val="005F44AD"/>
    <w:rsid w:val="00665C37"/>
    <w:rsid w:val="0067556E"/>
    <w:rsid w:val="00680B00"/>
    <w:rsid w:val="006835C4"/>
    <w:rsid w:val="006B1B5F"/>
    <w:rsid w:val="006F2EC8"/>
    <w:rsid w:val="006F3DED"/>
    <w:rsid w:val="00701A5D"/>
    <w:rsid w:val="007021EA"/>
    <w:rsid w:val="007619A7"/>
    <w:rsid w:val="00773383"/>
    <w:rsid w:val="00791DC4"/>
    <w:rsid w:val="007921A4"/>
    <w:rsid w:val="007D0030"/>
    <w:rsid w:val="00801DCB"/>
    <w:rsid w:val="008075F2"/>
    <w:rsid w:val="00814105"/>
    <w:rsid w:val="00826913"/>
    <w:rsid w:val="00827C75"/>
    <w:rsid w:val="0085438C"/>
    <w:rsid w:val="0086492E"/>
    <w:rsid w:val="00884989"/>
    <w:rsid w:val="008B07AA"/>
    <w:rsid w:val="008C2250"/>
    <w:rsid w:val="008F4F82"/>
    <w:rsid w:val="008F73AC"/>
    <w:rsid w:val="00936D84"/>
    <w:rsid w:val="00962E55"/>
    <w:rsid w:val="00970589"/>
    <w:rsid w:val="009F7261"/>
    <w:rsid w:val="00A0299C"/>
    <w:rsid w:val="00A43552"/>
    <w:rsid w:val="00A52241"/>
    <w:rsid w:val="00A55A21"/>
    <w:rsid w:val="00A60842"/>
    <w:rsid w:val="00A76B63"/>
    <w:rsid w:val="00AA25C9"/>
    <w:rsid w:val="00AC4334"/>
    <w:rsid w:val="00AD7AAF"/>
    <w:rsid w:val="00AF1C29"/>
    <w:rsid w:val="00AF1D8D"/>
    <w:rsid w:val="00B0538E"/>
    <w:rsid w:val="00B241F3"/>
    <w:rsid w:val="00B3349E"/>
    <w:rsid w:val="00B654F2"/>
    <w:rsid w:val="00B65E8F"/>
    <w:rsid w:val="00B8297E"/>
    <w:rsid w:val="00B82DBA"/>
    <w:rsid w:val="00BE148D"/>
    <w:rsid w:val="00C12190"/>
    <w:rsid w:val="00C30CA0"/>
    <w:rsid w:val="00C615E9"/>
    <w:rsid w:val="00C92464"/>
    <w:rsid w:val="00D1071E"/>
    <w:rsid w:val="00D13A58"/>
    <w:rsid w:val="00D3634E"/>
    <w:rsid w:val="00D71F82"/>
    <w:rsid w:val="00DC791E"/>
    <w:rsid w:val="00DD07B6"/>
    <w:rsid w:val="00DD510B"/>
    <w:rsid w:val="00E05CAB"/>
    <w:rsid w:val="00E241E3"/>
    <w:rsid w:val="00E43BDE"/>
    <w:rsid w:val="00E6557F"/>
    <w:rsid w:val="00E82699"/>
    <w:rsid w:val="00EA0101"/>
    <w:rsid w:val="00EA10CF"/>
    <w:rsid w:val="00EB36CA"/>
    <w:rsid w:val="00EC4A53"/>
    <w:rsid w:val="00EC5946"/>
    <w:rsid w:val="00ED0D61"/>
    <w:rsid w:val="00ED7427"/>
    <w:rsid w:val="00EE2E39"/>
    <w:rsid w:val="00F43A2C"/>
    <w:rsid w:val="00F616FC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  <o:rules v:ext="edit">
        <o:r id="V:Rule1" type="callout" idref="#_x0000_s1042"/>
        <o:r id="V:Rule2" type="callout" idref="#_x0000_s1043"/>
      </o:rules>
    </o:shapelayout>
  </w:shapeDefaults>
  <w:decimalSymbol w:val=","/>
  <w:listSeparator w:val=";"/>
  <w15:chartTrackingRefBased/>
  <w15:docId w15:val="{86F90A49-2D8A-4156-8E1F-7B861379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D13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5D13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  <w:rPr>
      <w:rFonts w:cs="Times New Roman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pPr>
      <w:jc w:val="both"/>
    </w:pPr>
    <w:rPr>
      <w:sz w:val="28"/>
    </w:rPr>
  </w:style>
  <w:style w:type="paragraph" w:customStyle="1" w:styleId="10">
    <w:name w:val="Основной текст с отступом1"/>
    <w:basedOn w:val="a"/>
    <w:pPr>
      <w:ind w:firstLine="720"/>
    </w:pPr>
    <w:rPr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line="360" w:lineRule="auto"/>
      <w:ind w:firstLine="539"/>
      <w:jc w:val="both"/>
    </w:pPr>
    <w:rPr>
      <w:sz w:val="28"/>
      <w:szCs w:val="28"/>
    </w:rPr>
  </w:style>
  <w:style w:type="paragraph" w:styleId="30">
    <w:name w:val="Body Text Indent 3"/>
    <w:basedOn w:val="a"/>
    <w:rsid w:val="000E7BD3"/>
    <w:pPr>
      <w:spacing w:after="120"/>
      <w:ind w:left="283"/>
    </w:pPr>
    <w:rPr>
      <w:sz w:val="16"/>
      <w:szCs w:val="16"/>
    </w:rPr>
  </w:style>
  <w:style w:type="character" w:styleId="a8">
    <w:name w:val="Hyperlink"/>
    <w:basedOn w:val="a0"/>
    <w:rsid w:val="00E43BDE"/>
    <w:rPr>
      <w:rFonts w:ascii="Verdana" w:hAnsi="Verdana" w:cs="Times New Roman"/>
      <w:color w:val="000000"/>
      <w:sz w:val="17"/>
      <w:szCs w:val="17"/>
      <w:u w:val="single"/>
    </w:rPr>
  </w:style>
  <w:style w:type="paragraph" w:customStyle="1" w:styleId="a9">
    <w:name w:val="Знак Знак Знак Знак"/>
    <w:basedOn w:val="a"/>
    <w:rsid w:val="00ED7427"/>
    <w:pPr>
      <w:pageBreakBefore/>
      <w:spacing w:after="160" w:line="360" w:lineRule="auto"/>
    </w:pPr>
    <w:rPr>
      <w:sz w:val="28"/>
      <w:lang w:val="en-US" w:eastAsia="en-US"/>
    </w:rPr>
  </w:style>
  <w:style w:type="character" w:styleId="HTML">
    <w:name w:val="HTML Typewriter"/>
    <w:basedOn w:val="a0"/>
    <w:rsid w:val="00AD7AAF"/>
    <w:rPr>
      <w:rFonts w:ascii="Courier New" w:hAnsi="Courier New" w:cs="Courier New"/>
      <w:sz w:val="20"/>
      <w:szCs w:val="20"/>
    </w:rPr>
  </w:style>
  <w:style w:type="paragraph" w:styleId="aa">
    <w:name w:val="caption"/>
    <w:basedOn w:val="a"/>
    <w:next w:val="a"/>
    <w:qFormat/>
    <w:rsid w:val="002522FE"/>
    <w:pPr>
      <w:jc w:val="both"/>
    </w:pPr>
    <w:rPr>
      <w:color w:val="000000"/>
      <w:sz w:val="28"/>
      <w:szCs w:val="24"/>
    </w:rPr>
  </w:style>
  <w:style w:type="table" w:styleId="ab">
    <w:name w:val="Table Grid"/>
    <w:basedOn w:val="a1"/>
    <w:rsid w:val="00D1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BE148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yperlink" Target="http://www.bankreferatov.ru/db/Z/AAA271FE902E37E9C3256FDE006C1A5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kreferatov.ru/db/Z/2B801BBF27E5D762C3256FDE006B03CC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24614</CharactersWithSpaces>
  <SharedDoc>false</SharedDoc>
  <HLinks>
    <vt:vector size="12" baseType="variant">
      <vt:variant>
        <vt:i4>720896</vt:i4>
      </vt:variant>
      <vt:variant>
        <vt:i4>15</vt:i4>
      </vt:variant>
      <vt:variant>
        <vt:i4>0</vt:i4>
      </vt:variant>
      <vt:variant>
        <vt:i4>5</vt:i4>
      </vt:variant>
      <vt:variant>
        <vt:lpwstr>http://www.bankreferatov.ru/db/Z/AAA271FE902E37E9C3256FDE006C1A5A</vt:lpwstr>
      </vt:variant>
      <vt:variant>
        <vt:lpwstr/>
      </vt:variant>
      <vt:variant>
        <vt:i4>786526</vt:i4>
      </vt:variant>
      <vt:variant>
        <vt:i4>12</vt:i4>
      </vt:variant>
      <vt:variant>
        <vt:i4>0</vt:i4>
      </vt:variant>
      <vt:variant>
        <vt:i4>5</vt:i4>
      </vt:variant>
      <vt:variant>
        <vt:lpwstr>http://www.bankreferatov.ru/db/Z/2B801BBF27E5D762C3256FDE006B03CC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cp:lastPrinted>2005-09-29T16:20:00Z</cp:lastPrinted>
  <dcterms:created xsi:type="dcterms:W3CDTF">2014-05-10T20:32:00Z</dcterms:created>
  <dcterms:modified xsi:type="dcterms:W3CDTF">2014-05-10T20:32:00Z</dcterms:modified>
</cp:coreProperties>
</file>