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Федеральное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агентство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по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образованию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филиал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Государственного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образовательного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учреждения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высшего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профессионального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образования-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Всероссийского заочного финансово-экономического института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в г.Туле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4786A" w:rsidRP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КОНТРОЛЬНАЯ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РАБОТА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по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дисциплине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«Деньги, кредит, банки»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на</w:t>
      </w:r>
      <w:r w:rsidR="0054786A">
        <w:rPr>
          <w:sz w:val="28"/>
          <w:szCs w:val="32"/>
        </w:rPr>
        <w:t xml:space="preserve"> </w:t>
      </w:r>
      <w:r w:rsidRPr="0054786A">
        <w:rPr>
          <w:sz w:val="28"/>
          <w:szCs w:val="32"/>
        </w:rPr>
        <w:t>тему: «Коммерческие банки»</w:t>
      </w:r>
    </w:p>
    <w:p w:rsidR="00A8485D" w:rsidRPr="00E205B0" w:rsidRDefault="00E205B0" w:rsidP="0054786A">
      <w:pPr>
        <w:widowControl w:val="0"/>
        <w:spacing w:line="360" w:lineRule="auto"/>
        <w:ind w:firstLine="709"/>
        <w:jc w:val="center"/>
        <w:rPr>
          <w:sz w:val="28"/>
          <w:szCs w:val="32"/>
          <w:lang w:val="en-US"/>
        </w:rPr>
      </w:pPr>
      <w:r>
        <w:rPr>
          <w:sz w:val="28"/>
          <w:szCs w:val="32"/>
        </w:rPr>
        <w:t>Вариант №16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205B0" w:rsidRPr="00E205B0" w:rsidRDefault="00E205B0" w:rsidP="0054786A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54786A">
        <w:rPr>
          <w:sz w:val="28"/>
          <w:szCs w:val="32"/>
        </w:rPr>
        <w:t>Тула 2010 г.</w:t>
      </w:r>
    </w:p>
    <w:p w:rsidR="00A8485D" w:rsidRP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485D" w:rsidRPr="0054786A">
        <w:rPr>
          <w:sz w:val="28"/>
          <w:szCs w:val="28"/>
        </w:rPr>
        <w:lastRenderedPageBreak/>
        <w:t>Содержание</w:t>
      </w:r>
    </w:p>
    <w:p w:rsidR="0054786A" w:rsidRDefault="0054786A" w:rsidP="0054786A">
      <w:pPr>
        <w:pStyle w:val="11"/>
        <w:widowControl w:val="0"/>
        <w:tabs>
          <w:tab w:val="right" w:leader="dot" w:pos="9628"/>
        </w:tabs>
        <w:spacing w:line="360" w:lineRule="auto"/>
        <w:ind w:firstLine="709"/>
        <w:jc w:val="both"/>
        <w:rPr>
          <w:sz w:val="28"/>
          <w:szCs w:val="28"/>
        </w:rPr>
      </w:pPr>
    </w:p>
    <w:p w:rsidR="0054786A" w:rsidRPr="0054786A" w:rsidRDefault="0054786A" w:rsidP="00E205B0">
      <w:pPr>
        <w:pStyle w:val="11"/>
        <w:widowControl w:val="0"/>
        <w:tabs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4786A" w:rsidRPr="0054786A" w:rsidRDefault="0054786A" w:rsidP="00E205B0">
      <w:pPr>
        <w:pStyle w:val="11"/>
        <w:widowControl w:val="0"/>
        <w:tabs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1. Сущность, функции и роль коммерческих банков</w:t>
      </w:r>
    </w:p>
    <w:p w:rsidR="0054786A" w:rsidRPr="0054786A" w:rsidRDefault="0054786A" w:rsidP="00E205B0">
      <w:pPr>
        <w:pStyle w:val="11"/>
        <w:widowControl w:val="0"/>
        <w:tabs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2. Классификация видов коммерческих банков, их организационная структура</w:t>
      </w:r>
    </w:p>
    <w:p w:rsidR="0054786A" w:rsidRPr="0054786A" w:rsidRDefault="0054786A" w:rsidP="00E205B0">
      <w:pPr>
        <w:pStyle w:val="11"/>
        <w:widowControl w:val="0"/>
        <w:tabs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3. Ликвидность коммерческих банков: понятие, показатели, факторы, методы регулирования</w:t>
      </w:r>
    </w:p>
    <w:p w:rsidR="0054786A" w:rsidRPr="0054786A" w:rsidRDefault="0054786A" w:rsidP="00E205B0">
      <w:pPr>
        <w:pStyle w:val="11"/>
        <w:widowControl w:val="0"/>
        <w:tabs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Заключение</w:t>
      </w:r>
    </w:p>
    <w:p w:rsidR="0054786A" w:rsidRDefault="0054786A" w:rsidP="00E205B0">
      <w:pPr>
        <w:pStyle w:val="11"/>
        <w:widowControl w:val="0"/>
        <w:tabs>
          <w:tab w:val="right" w:leader="dot" w:pos="9628"/>
        </w:tabs>
        <w:spacing w:line="360" w:lineRule="auto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Список использованной литературы</w:t>
      </w:r>
      <w:r w:rsidR="00A8485D" w:rsidRPr="0054786A">
        <w:rPr>
          <w:sz w:val="28"/>
          <w:szCs w:val="28"/>
        </w:rPr>
        <w:fldChar w:fldCharType="begin"/>
      </w:r>
      <w:r w:rsidR="00A8485D" w:rsidRPr="0054786A">
        <w:rPr>
          <w:sz w:val="28"/>
          <w:szCs w:val="28"/>
        </w:rPr>
        <w:instrText xml:space="preserve"> TOC \o "1-3" \h \z \u </w:instrText>
      </w:r>
      <w:r w:rsidR="00A8485D" w:rsidRPr="0054786A">
        <w:rPr>
          <w:sz w:val="28"/>
          <w:szCs w:val="28"/>
        </w:rPr>
        <w:fldChar w:fldCharType="separate"/>
      </w:r>
    </w:p>
    <w:p w:rsidR="0054786A" w:rsidRDefault="00A8485D" w:rsidP="00E205B0">
      <w:pPr>
        <w:pStyle w:val="1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54786A">
        <w:rPr>
          <w:sz w:val="28"/>
          <w:szCs w:val="28"/>
        </w:rPr>
        <w:fldChar w:fldCharType="end"/>
      </w:r>
      <w:bookmarkStart w:id="0" w:name="_Toc252526426"/>
    </w:p>
    <w:p w:rsidR="00A8485D" w:rsidRPr="0054786A" w:rsidRDefault="0054786A" w:rsidP="0054786A">
      <w:pPr>
        <w:pStyle w:val="1"/>
        <w:keepNext w:val="0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485D" w:rsidRPr="0054786A">
        <w:rPr>
          <w:sz w:val="28"/>
          <w:szCs w:val="28"/>
        </w:rPr>
        <w:t>Введение</w:t>
      </w:r>
      <w:bookmarkEnd w:id="0"/>
    </w:p>
    <w:p w:rsidR="0054786A" w:rsidRPr="0014016B" w:rsidRDefault="0054786A" w:rsidP="0054786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4016B">
        <w:rPr>
          <w:color w:val="FFFFFF"/>
          <w:sz w:val="28"/>
          <w:szCs w:val="28"/>
        </w:rPr>
        <w:t>коммерческий банк ликвидность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Банковская система сегодня — одна из важнейших и неотъемлемых структур рыночной экономики. Влияние ее на развитие страны огромно, т.к. она обеспечивает движение ссудного капитала, обслуживание населения и предприятий, оказывает влияние на количество денег в обращении. Современная банковская система включает в себя два основных уровня: центральный банк и коммерческие банки. Если ЦБ — ось банковской системы, то коммерческие банки составляют ее основу. Они находятся в центре экономической жизни, обслуживают интересы производителей, связывая денежным потоком промышленность, торговлю, сельское хозяйство и население.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Актуальность темы работы подтверждается исключительным положением и ролью банка в экономике, огромным влиянием банковской системы как совокупности банков на развитие как одной страны, так и на мировую экономику в целом.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Целью данной работы является изучение роли банка в экономике, его функций, видов, организационной структуры. Также значительное внимание будет уделено ликвидности коммерческого банка, влияющим на нее факторам и методам управления ею.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Объектом изучения является банковская система и банки как ее компоненты, предметом исследования — коммерческий банк как отдельный институт.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Теоретической основой контрольной работы послужили работы отечественных авторов по вопросам банковского дела. Исследовали банки и банковскую систему в своих работах следующие отечественные и зарубежные авторы: Долан Э., Жуков Е.Ф., Красавина Л.Н., Лаврушин О.И., Миллер Р.Л., Сидоров В.Н и другие.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Информационной базой послужили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статистические данные Федеральной службы государственной статистики РФ, публикации отечественных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авторов, а также действующая нормативно-правовая база.</w:t>
      </w:r>
    </w:p>
    <w:p w:rsidR="00A8485D" w:rsidRPr="0054786A" w:rsidRDefault="0054786A" w:rsidP="0054786A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Toc252526427"/>
      <w:r>
        <w:rPr>
          <w:sz w:val="28"/>
          <w:szCs w:val="28"/>
        </w:rPr>
        <w:br w:type="page"/>
      </w:r>
      <w:r w:rsidR="00A8485D" w:rsidRPr="0054786A">
        <w:rPr>
          <w:sz w:val="28"/>
          <w:szCs w:val="28"/>
        </w:rPr>
        <w:t>1. Сущность, функции и роль коммерческих банков</w:t>
      </w:r>
      <w:bookmarkEnd w:id="1"/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Коммерческий банк – это институт, организующий движение ссудного капитала и платежный оборот в целях получения прибыли. В соответствие с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Федеральным законом РФ «О банках и банковской деятельности»,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 xml:space="preserve">«банк — 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лиц». [2, гл. </w:t>
      </w:r>
      <w:r w:rsidRPr="0054786A">
        <w:rPr>
          <w:sz w:val="28"/>
          <w:szCs w:val="28"/>
          <w:lang w:val="en-US"/>
        </w:rPr>
        <w:t>I</w:t>
      </w:r>
      <w:r w:rsidRPr="0054786A">
        <w:rPr>
          <w:sz w:val="28"/>
          <w:szCs w:val="28"/>
        </w:rPr>
        <w:t xml:space="preserve">, ст. 1]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Кроме перечисленных операций банк может выполнять любые другие операции в соответствии с действующим законодательством. Их выбор определяется учредителями и акционерами. Это могут быть операции с ценными бумагами и валютой, консалтинговые услуги и др.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Коммерческий банк, как и любая коммерческая организация, создается и функционирует ради получения его собственниками (пайщиками, акционерами) максимальной прибыли на вложенный в него капитал, выступая как самостоятельный хозяйствующий субъект в статусе юридического лица. Для легализации своей деятельности коммерческий банк обязан получить лицензию на осуществление банковских операций и зарегистрироваться в качестве банка в ЦБ РФ.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В соответствии с законодательством управление всеми кредитными организациями страны осуществляет ЦБ РФ, который занимается выдачей лицензий, установлением обязательных для кредитных организаций правил проведения банковских операций, бухгалтерского учета и отчетности, обязательных экономических нормативов деятельности банков. Одной из основных задач ЦБ является развитие и укрепление банковской системы.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Для осуществления своих функций ЦБ РФ имеет право запрашивать и получать у кредитных организаций необходимую информацию об их деятельности. ЦБ РФ анализирует ее, контролирует соответствие деятельности банка нормам законодательства и выполнение им обязательных нормативов, принимает меры в случае их невыполнения, и затем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публикует сводную статистическую и аналитическую информацию о банковской системе Российской Федерации. Поступившая от кредитных организаций информация по конкретным операциям не подлежит разглашению без согласия соответствующего юридического лица, за исключением случаев, предусмотренных федеральными законами. В случае невыполнения требований федеральных законов и нормативов, установленных ЦБ РФ, банк могут оштрафовать или отозвать его лицензию.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Коммерческие банки в России начали создаваться в начале 1990-х гг., и к началу 1995 г. их было более 2500, преимущественно мелких. После 1998 года шло сокращение числа кредитных организаций: в 2001 — 2018 банков [8, с. 189]; в 2008 — 1136 коммерческих банков. [4, с. 659] Тульская область не стала исключением: 2001 — 12 кредитных организаций и 2008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 xml:space="preserve">— 5 кредитных организаций, из которых 5 — коммерческие банки. [5, с. 287]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Коммерческий банк выполняет определенные функции. «Функция — специфическое взаимодействие банка (в целом и отдельных заемщиков) с внешней средой, направленное на сохранение банка как целостного образования». [7, с. 370]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«Функция банка — это то, что характерно именно для банка в отличие от других экономических субъектов».</w:t>
      </w:r>
      <w:r w:rsidRPr="0054786A">
        <w:rPr>
          <w:rStyle w:val="a7"/>
          <w:sz w:val="28"/>
          <w:szCs w:val="28"/>
          <w:vertAlign w:val="baseline"/>
        </w:rPr>
        <w:t xml:space="preserve"> </w:t>
      </w:r>
      <w:r w:rsidRPr="0054786A">
        <w:rPr>
          <w:sz w:val="28"/>
          <w:szCs w:val="28"/>
        </w:rPr>
        <w:t>[7, с. 371]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Коммерческие банки выполняют пять основных функций:</w:t>
      </w:r>
    </w:p>
    <w:p w:rsidR="00A8485D" w:rsidRPr="0054786A" w:rsidRDefault="00A8485D" w:rsidP="0054786A">
      <w:pPr>
        <w:widowControl w:val="0"/>
        <w:numPr>
          <w:ilvl w:val="0"/>
          <w:numId w:val="1"/>
        </w:numPr>
        <w:tabs>
          <w:tab w:val="clear" w:pos="1571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Функцию аккумуляции и мобилизации временно свободных денежных средств. Коммерческим банкам принадлежит ведущая роль в привлечении свободных денежных средств всех экономических агентов – населения, предприятий и государства и превращения их в капитал с целью получения прибыли. </w:t>
      </w:r>
    </w:p>
    <w:p w:rsidR="00A8485D" w:rsidRPr="0054786A" w:rsidRDefault="00A8485D" w:rsidP="0054786A">
      <w:pPr>
        <w:widowControl w:val="0"/>
        <w:numPr>
          <w:ilvl w:val="0"/>
          <w:numId w:val="1"/>
        </w:numPr>
        <w:tabs>
          <w:tab w:val="clear" w:pos="1571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Выполняя функцию посредничества в кредите, коммерческий банк выступает посредником между субъектами, имеющими свободные денежные средства, и субъектами, в них нуждающимися. Денежные средства могут перемещаться от кредиторов к заемщикам и без посредничества банков, однако при этом резко возрастают риски потери денежных средств, отдаваемых в ссуду,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и возрастают общие издержки по их перемещению. Выполнение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 xml:space="preserve">функции посредничества в кредите способствует расширению производства, финансированию промышленности, облегчению создания запасов, расширению потребительского спроса, облегчению финансовой деятельности правительства. </w:t>
      </w:r>
    </w:p>
    <w:p w:rsidR="00A8485D" w:rsidRPr="0054786A" w:rsidRDefault="00A8485D" w:rsidP="0054786A">
      <w:pPr>
        <w:widowControl w:val="0"/>
        <w:numPr>
          <w:ilvl w:val="0"/>
          <w:numId w:val="1"/>
        </w:numPr>
        <w:tabs>
          <w:tab w:val="clear" w:pos="1571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Функцию посредничества в осуществлении платежей и расчетов. Выполняя данную функцию, коммерческие банки обеспечивают функционирование платежной системы, осуществляя перевод денежных средств. Централизация платежей в банках способствует уменьшению издержек обращения, приводит к постепенному сокращению наличного денежного оборота.</w:t>
      </w:r>
    </w:p>
    <w:p w:rsidR="00A8485D" w:rsidRPr="0054786A" w:rsidRDefault="00A8485D" w:rsidP="0054786A">
      <w:pPr>
        <w:widowControl w:val="0"/>
        <w:numPr>
          <w:ilvl w:val="0"/>
          <w:numId w:val="1"/>
        </w:numPr>
        <w:tabs>
          <w:tab w:val="clear" w:pos="1571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Функцию создания платежных средств. Банковская система обеспечивает соответствие количества денег в обращении реальной потребности в них. Осуществляют эту функцию путем создания кредитных деньг в безналичной форме (депозитных денег в виде остатков на банковских счетах). Выделяют два основных способа создания депозитных денег — предоставление ссуды в безналичной форме, то есть зачисление суммы ссуды на счёт заёмщика; и приём наличных денег во вклады. Также, банки выпускают кредитные орудия обращения: чеки, векселя, банковские карты. </w:t>
      </w:r>
    </w:p>
    <w:p w:rsidR="00A8485D" w:rsidRPr="0054786A" w:rsidRDefault="00A8485D" w:rsidP="0054786A">
      <w:pPr>
        <w:widowControl w:val="0"/>
        <w:numPr>
          <w:ilvl w:val="0"/>
          <w:numId w:val="1"/>
        </w:numPr>
        <w:tabs>
          <w:tab w:val="clear" w:pos="1571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Функцию посредничества в выпуске и размещении ценных бумаг. Коммерческие банки организуют для своих клиентов эмиссию и размещение ценных бумаг, в частности акций и облигаций. По поручению предприятий, нуждающихся в ресурсах, банки берут на себя определение объема, условий, сроков эмиссии, выбор типа ценных бумаг, а также обязанности по их размещению. Банки гарантируют покупку выпущенных ценных бумаг, приобретая и продавая их за свой счет или организуя для этого банковские синдикаты, предоставляют ссуды покупателям акций и облигаций.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Есть и другой подход к определению функций коммерческих банков. В соответствии с ним выделяют функции аккумулирования денежных средств, регулирования денежного обращения — осуществляется путем эмитирования платежных средств, кредитования различных субъектов производства и обращения, массового обслуживания хозяйства и населения; посредническую функцию — банк трансформирует ресурсы, обеспечивая взаимодействие между экономическими субъектами и сокращая риск. В данной концепции выделенные функции коммерческого банка рассматриваются применительно к банку как единому целому и характеризуют его сущность как денежно-кредитного института, тогда как в предыдущем подходе функции выделены в основном по операциям, которые может выполнять банк.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Таким образом, банк — это хозяйствующий субъект, часть денежно-кредитной системы страны, осуществляющий банковские операции с целью получения прибыли и выполняющий функции аккумуляции и мобилизации денежных средств, посредничества в платежах и кредите, выпуске и размещении ценных бумаг, также, банк может создавать платежные средства в виде депозитных денег и кредитных орудий обращения.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Рассмотрим виды банков, выделяемые в зависимости от различных признаков.</w:t>
      </w:r>
    </w:p>
    <w:p w:rsidR="0054786A" w:rsidRDefault="0054786A" w:rsidP="0054786A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52526428"/>
      <w:r w:rsidRPr="0054786A">
        <w:rPr>
          <w:sz w:val="28"/>
          <w:szCs w:val="28"/>
        </w:rPr>
        <w:t>2. Классификация видов коммерческих банков, их организационная структура</w:t>
      </w:r>
      <w:bookmarkEnd w:id="2"/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Коммерческие банки можно классифицировать: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1. По форме собственности. В зависимости от принадлежности капитала выделяют:</w:t>
      </w:r>
    </w:p>
    <w:p w:rsidR="00A8485D" w:rsidRPr="0054786A" w:rsidRDefault="00A8485D" w:rsidP="0054786A">
      <w:pPr>
        <w:widowControl w:val="0"/>
        <w:numPr>
          <w:ilvl w:val="0"/>
          <w:numId w:val="2"/>
        </w:numPr>
        <w:tabs>
          <w:tab w:val="clear" w:pos="50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государственные банки, если капитал коммерческого банка принадлежит государству. Различают два вида государственных банков — центральные банки, которые осуществляют свои операции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и политику в соответствии с требованиями экономики, не ставя своей целью получение прибыли. Государственные коммерческие банки производят обслуживание отраслей хозяйства, кредитование которых невыгодно частному капиталу, обеспечивая проведение политики государства в области кредитования хозяйства, оказывая влияние на инвестиционные, посреднические и расчетные операции.</w:t>
      </w:r>
    </w:p>
    <w:p w:rsidR="00A8485D" w:rsidRPr="0054786A" w:rsidRDefault="00A8485D" w:rsidP="0054786A">
      <w:pPr>
        <w:widowControl w:val="0"/>
        <w:numPr>
          <w:ilvl w:val="0"/>
          <w:numId w:val="2"/>
        </w:numPr>
        <w:tabs>
          <w:tab w:val="clear" w:pos="50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акционерные банки — самая распространенная форма собственности банков на данный момент. Собственный капитал таких банков формируется за счет продажи акций. Различают открытые акционерные общества (ОАО) и закрытые акционерные общества (ЗАО). В первом случае акции продаются всем желающие, во втором — распространяются только среди учредителей или иного, заранее определенного круга лиц. Основной учредительный документ акционерных банков — Устав.</w:t>
      </w:r>
    </w:p>
    <w:p w:rsidR="00A8485D" w:rsidRPr="0054786A" w:rsidRDefault="00A8485D" w:rsidP="0054786A">
      <w:pPr>
        <w:widowControl w:val="0"/>
        <w:numPr>
          <w:ilvl w:val="0"/>
          <w:numId w:val="2"/>
        </w:numPr>
        <w:tabs>
          <w:tab w:val="clear" w:pos="50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кооперативные (паевые) банки, капитал которых формируется за счет реализации паев. Встречаются на практике редко.</w:t>
      </w:r>
    </w:p>
    <w:p w:rsidR="00A8485D" w:rsidRPr="0054786A" w:rsidRDefault="00A8485D" w:rsidP="0054786A">
      <w:pPr>
        <w:widowControl w:val="0"/>
        <w:numPr>
          <w:ilvl w:val="0"/>
          <w:numId w:val="2"/>
        </w:numPr>
        <w:tabs>
          <w:tab w:val="clear" w:pos="50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муниципальные банки — формируются за счет муниципальной собственности или находящиеся в управлении города.</w:t>
      </w:r>
    </w:p>
    <w:p w:rsidR="00A8485D" w:rsidRPr="0054786A" w:rsidRDefault="00A8485D" w:rsidP="0054786A">
      <w:pPr>
        <w:widowControl w:val="0"/>
        <w:numPr>
          <w:ilvl w:val="0"/>
          <w:numId w:val="2"/>
        </w:numPr>
        <w:tabs>
          <w:tab w:val="clear" w:pos="50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смешанные банки, когда собственный капитал банка объединяет разные формы собственности.</w:t>
      </w:r>
    </w:p>
    <w:p w:rsidR="00A8485D" w:rsidRPr="0054786A" w:rsidRDefault="00A8485D" w:rsidP="0054786A">
      <w:pPr>
        <w:widowControl w:val="0"/>
        <w:numPr>
          <w:ilvl w:val="0"/>
          <w:numId w:val="2"/>
        </w:numPr>
        <w:tabs>
          <w:tab w:val="clear" w:pos="50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совместные банки, или банки с участием иностранного капитала, если их уставный капитал принадлежит иностранным участникам или филиалам банков других стран. Например, в России в 2008 году насчитывалось 202 банка с участием иностранного капитала. [4, с. 659]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В соответствии с Федеральным Законом №395-1 «О банках и банковской деятельности» банки в России могут создаваться как общество с ограниченной или дополнительной ответственностью [1, ст. 87-95], акционерное общество (открытое или закрытое). [1, ст. 96-104]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2. По характеру экономической деятельности различают эмиссионные, коммерческие, специализированные банковские учреждения. Эмиссионный банк осуществляет выпуск банкнот, соответственно, в роли эмиссионного банка выступает центральный банк страны. Коммерческие банки — кредитные организации, производящие кредитно-расчетное обслуживание промышленных, торговых и других предприятий и организаций, населения. Специализированные банковские учреждения занимаются кредитованием определенного вида деятельности (например, ипотечные, инвестиционные, сберегательные, отраслевые и прочие банки).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3. По срокам выдаваемых кредитов различаются банки краткосрочного — выдают кредиты на срок до трех лет, и долгосрочного кредитования — выдают долгосрочные кредиты (свыше трех лет, например, ипотечные).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4. По хозяйственному признаку различают в зависимости от обслуживаемой отрасли — промышленные, торговые, сельскохозяйственные банки.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5. По территории банки делятся на местные (региональные), федеральные, республиканские и международные.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6. По размеру выделяют крупные, средние и мелкие банки.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7. По объему и разнообразию операций банки делятся на универсальные (выполняют все виды операций) и специализированные (ипотечные, инвестиционные, инновационные, сберегательные и др. банки). Перечень выполняемых операций определяется лицензией.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8. По наличию филиальной сети различают банки с филиалами и без филиалов. Например, в РФ по итогам 2008 года насчитывалось 809 филиалов Сбербанка России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— сама обширная филиальная сеть. [4, с. 659]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Несмотря существующие различные виды коммерческих банков, все они имеют в своем составе органы, осуществляющие управление их деятельностью. Рассмотрим организационную структуру управления коммерческим банком на примере акционерного банка.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В этом случае организационная структура определяется Уставом, в котором содержатся положения об органах управления банка, их полномочиях, ответственности и взаимосвязях. </w:t>
      </w:r>
    </w:p>
    <w:p w:rsidR="00A8485D" w:rsidRP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1504">
        <w:rPr>
          <w:noProof/>
        </w:rPr>
        <w:pict>
          <v:group id="_x0000_s1026" style="position:absolute;left:0;text-align:left;margin-left:6pt;margin-top:46.5pt;width:474pt;height:380.85pt;z-index:251657728" coordorigin="1821,6894" coordsize="9480,761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021;top:12294;width:1;height:180" o:connectortype="straigh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1821;top:6894;width:2280;height:1080">
              <v:textbox style="mso-next-textbox:#_x0000_s1028">
                <w:txbxContent>
                  <w:p w:rsidR="00A8485D" w:rsidRDefault="00A8485D" w:rsidP="00A8485D">
                    <w:pPr>
                      <w:jc w:val="center"/>
                    </w:pPr>
                    <w:r>
                      <w:t>Общее собрание акционеров</w:t>
                    </w:r>
                  </w:p>
                </w:txbxContent>
              </v:textbox>
            </v:shape>
            <v:shape id="_x0000_s1029" type="#_x0000_t109" style="position:absolute;left:1821;top:8874;width:2280;height:1080">
              <v:textbox style="mso-next-textbox:#_x0000_s1029">
                <w:txbxContent>
                  <w:p w:rsidR="00A8485D" w:rsidRDefault="00A8485D" w:rsidP="00A8485D">
                    <w:pPr>
                      <w:jc w:val="center"/>
                    </w:pPr>
                    <w:r>
                      <w:t>Совет директоров (Совет банка)</w:t>
                    </w:r>
                  </w:p>
                </w:txbxContent>
              </v:textbox>
            </v:shape>
            <v:shape id="_x0000_s1030" type="#_x0000_t109" style="position:absolute;left:1821;top:11034;width:2280;height:1260">
              <v:textbox style="mso-next-textbox:#_x0000_s1030">
                <w:txbxContent>
                  <w:p w:rsidR="00A8485D" w:rsidRDefault="00A8485D" w:rsidP="00A8485D">
                    <w:pPr>
                      <w:ind w:left="-120" w:right="-75"/>
                      <w:jc w:val="center"/>
                    </w:pPr>
                    <w:r>
                      <w:t>Председатель Правления</w:t>
                    </w:r>
                  </w:p>
                </w:txbxContent>
              </v:textbox>
            </v:shape>
            <v:shape id="_x0000_s1031" type="#_x0000_t109" style="position:absolute;left:1821;top:12351;width:2280;height:1080">
              <v:textbox style="mso-next-textbox:#_x0000_s1031">
                <w:txbxContent>
                  <w:p w:rsidR="00A8485D" w:rsidRDefault="00A8485D" w:rsidP="00A8485D">
                    <w:pPr>
                      <w:jc w:val="center"/>
                    </w:pPr>
                    <w:r>
                      <w:t>Правление банка</w:t>
                    </w:r>
                  </w:p>
                </w:txbxContent>
              </v:textbox>
            </v:shape>
            <v:shape id="_x0000_s1032" type="#_x0000_t109" style="position:absolute;left:4221;top:11034;width:7080;height:1080">
              <v:textbox style="mso-next-textbox:#_x0000_s1032">
                <w:txbxContent>
                  <w:p w:rsidR="00A8485D" w:rsidRPr="002636B1" w:rsidRDefault="00A8485D" w:rsidP="00A8485D">
                    <w:pPr>
                      <w:jc w:val="both"/>
                    </w:pPr>
                    <w:r>
                      <w:t xml:space="preserve">Информирование Совета директоров о работе банка, связях с общественностью, перспективах развития банка и т.п. </w:t>
                    </w:r>
                    <w:r w:rsidRPr="002636B1">
                      <w:t>Управле</w:t>
                    </w:r>
                    <w:r w:rsidRPr="002636B1">
                      <w:softHyphen/>
                      <w:t>ние оперативной деятельностью банка.</w:t>
                    </w:r>
                  </w:p>
                </w:txbxContent>
              </v:textbox>
            </v:shape>
            <v:shape id="_x0000_s1033" type="#_x0000_t109" style="position:absolute;left:4221;top:12351;width:7080;height:2160">
              <v:textbox style="mso-next-textbox:#_x0000_s1033">
                <w:txbxContent>
                  <w:p w:rsidR="00A8485D" w:rsidRDefault="00A8485D" w:rsidP="00A8485D">
                    <w:pPr>
                      <w:jc w:val="both"/>
                    </w:pPr>
                    <w:r>
                      <w:t>Включает в себя Председателя Совета директоров, вице-прези</w:t>
                    </w:r>
                    <w:r>
                      <w:softHyphen/>
                      <w:t>дентов, главного бухгалтера, иногда ревизора. Задачей Правле</w:t>
                    </w:r>
                    <w:r>
                      <w:softHyphen/>
                      <w:t>ния является организация и осуществление оперативного руко</w:t>
                    </w:r>
                    <w:r>
                      <w:softHyphen/>
                      <w:t>водства деятельностью, выполнение решений общего собрания акционеров и Совета директоров, утверждение положений о структурных подразделениях, филиалах и представительствах банка, подбор и расстановка кадров.</w:t>
                    </w:r>
                  </w:p>
                </w:txbxContent>
              </v:textbox>
            </v:shape>
            <v:shape id="_x0000_s1034" type="#_x0000_t109" style="position:absolute;left:4221;top:6894;width:7080;height:1800">
              <v:textbox style="mso-next-textbox:#_x0000_s1034">
                <w:txbxContent>
                  <w:p w:rsidR="00A8485D" w:rsidRPr="005004F6" w:rsidRDefault="00A8485D" w:rsidP="00A8485D">
                    <w:r w:rsidRPr="005004F6">
                      <w:t>Созывается не реже одного раза в год, право голоса имеют лишь владельцы обыкновенных акций, избирает Совет директоров, утверждает и вносит измерения в Устав Банка, положения о Со</w:t>
                    </w:r>
                    <w:r w:rsidRPr="005004F6">
                      <w:softHyphen/>
                      <w:t>вете директоров, Правлении банка, ревизионной комиссии, ут</w:t>
                    </w:r>
                    <w:r w:rsidRPr="005004F6">
                      <w:softHyphen/>
                      <w:t>верждает годовой отчет, распределяет прибыль и решает прочие важные вопросы.</w:t>
                    </w:r>
                  </w:p>
                </w:txbxContent>
              </v:textbox>
            </v:shape>
            <v:shape id="_x0000_s1035" type="#_x0000_t109" style="position:absolute;left:4221;top:8874;width:7080;height:2113">
              <v:textbox style="mso-next-textbox:#_x0000_s1035">
                <w:txbxContent>
                  <w:p w:rsidR="00A8485D" w:rsidRDefault="00A8485D" w:rsidP="00A8485D">
                    <w:pPr>
                      <w:jc w:val="both"/>
                    </w:pPr>
                    <w:r w:rsidRPr="005004F6">
                      <w:t>Избирает Председателя Правления.</w:t>
                    </w:r>
                    <w:r>
                      <w:t xml:space="preserve"> Определение це</w:t>
                    </w:r>
                    <w:r>
                      <w:softHyphen/>
                      <w:t>лей банка и формирование его политики, внесение изменений в Устав банка, определение размера дивидендов, организационной структуры банка, наем и увольнение руководящих работников, определение форм и видов отчетов, контроль за ссудами и инве</w:t>
                    </w:r>
                    <w:r>
                      <w:softHyphen/>
                      <w:t>стициями, проверка банковских операций, формирование марке</w:t>
                    </w:r>
                    <w:r>
                      <w:softHyphen/>
                      <w:t>тинговой политики и др.</w:t>
                    </w:r>
                  </w:p>
                </w:txbxContent>
              </v:textbox>
            </v:shape>
            <v:shape id="_x0000_s1036" type="#_x0000_t32" style="position:absolute;left:3021;top:7974;width:0;height:900" o:connectortype="straight"/>
            <v:shape id="_x0000_s1037" type="#_x0000_t32" style="position:absolute;left:3021;top:9954;width:0;height:1080" o:connectortype="straight"/>
            <v:line id="_x0000_s1038" style="position:absolute" from="3021,7974" to="3021,8874">
              <v:stroke endarrow="block"/>
            </v:line>
            <v:line id="_x0000_s1039" style="position:absolute" from="3021,9954" to="3021,11034">
              <v:stroke endarrow="block"/>
            </v:line>
            <v:line id="_x0000_s1040" style="position:absolute" from="3021,12294" to="3021,12294">
              <v:stroke endarrow="block"/>
            </v:line>
            <v:line id="_x0000_s1041" style="position:absolute" from="3021,12294" to="3021,12294">
              <v:stroke endarrow="block"/>
            </v:line>
            <v:line id="_x0000_s1042" style="position:absolute" from="4101,7254" to="4221,7254"/>
            <v:line id="_x0000_s1043" style="position:absolute" from="4101,9414" to="4221,9414"/>
            <v:line id="_x0000_s1044" style="position:absolute" from="4101,11394" to="4221,11394"/>
            <v:line id="_x0000_s1045" style="position:absolute" from="4101,12654" to="4221,12654"/>
          </v:group>
        </w:pict>
      </w:r>
      <w:r w:rsidR="00A8485D" w:rsidRPr="0054786A">
        <w:rPr>
          <w:sz w:val="28"/>
          <w:szCs w:val="28"/>
        </w:rPr>
        <w:t>Типовая</w:t>
      </w:r>
      <w:r>
        <w:rPr>
          <w:sz w:val="28"/>
          <w:szCs w:val="28"/>
        </w:rPr>
        <w:t xml:space="preserve"> </w:t>
      </w:r>
      <w:r w:rsidR="00A8485D" w:rsidRPr="0054786A">
        <w:rPr>
          <w:sz w:val="28"/>
          <w:szCs w:val="28"/>
        </w:rPr>
        <w:t xml:space="preserve">схема управления акционерным банком представлена на рисунке 1.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54786A">
        <w:rPr>
          <w:sz w:val="28"/>
          <w:szCs w:val="26"/>
        </w:rPr>
        <w:t>Рис. 1. Типовая схема управления коммерческим банком акционерной формы собственности.</w: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Типовая организационная структура включает функциональные подразделения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и службы, число которых определяется экономическим содержанием и объемом выполняемых банком операций. По функциональному назначению могут быть сформированы следующие управления банка: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Кредитный комитет — разрабатывает кредитную политику банка;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Ревизионный комитет — проводит внешний обзор и оценку деятельности банка;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Управление планирования — занимается организацией коммерческой деятельности и управлением банковской ликвидностью, рентабельностью, экономическим анализом и изучением кредитоспособности клиента, разработкой основ и планов коммерческой деятельности, маркетингом и связями с общественностью;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Управление депозитных операций — проводит депозитные операции и занимается эмиссией и размещением собственных ценных бумаг (акций, облигаций, векселей, сертификатов);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Управление кредитных операций — занимается краткосрочным и долгосрочным кредитованием, лизингом, факторингом;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Управление посреднических и других операций — связано с проведением гарантийных операций и операций по доверенности, комиссионных операций, факторинговых и посреднических услуг, операций с ценными бумагами.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Управление организации международных банковских операций осуществляет валютные и кредитные операции с привлечением валютных вкладов, покупку валюты, предоставление валютных кредитов, проведение международных расчетов;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Учетно-операционное управление — включает операционный отдел, отдел кассовых операций, расчетный отдел, занимается проведением расчетно-кассового обслуживания клиентов.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Для обеспечения деятельности управлений в банке формируются службы, включающие административно-хозяйственный отдел, юридический отдел, где проверяется правильность документов, договоров; отдел кадров; отдел эксплуатации и внедрения вычислительной техники, обеспечивающий функционирование локальной сети банка; бухгалтерию.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Организационную структуру банка разрабатывает Совет директоров, она является индивидуальной для каждого банка и зависит от совокупности выполняемых банком операций. Основным требованием к организационной структуре является то, чтобы она способствовала эффективному управлению деятельностью банка. Также организационная структура может строиться по отраслевому или территориальному признаку.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Таким образом, банки можно классифицировать по форме собственности, характеру экономической деятельности, срокам выдаваемых кредитов, хозяйственному признаку, территории, размеру, объему и разнообразию операций, наличию филиальной сети. Деятельностью коммерческого банка акционерной формы собственности управляет общее собрание акционеров, однако фактически оно делегирует свои полномочия путем избрания Совета директоров, который как раз и руководит банком.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Рассмотрим ликвидность и ее влияние на устойчивость, стабильность и надежность коммерческого банка.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252526429"/>
      <w:r w:rsidRPr="0054786A">
        <w:rPr>
          <w:sz w:val="28"/>
          <w:szCs w:val="28"/>
        </w:rPr>
        <w:t>3. Ликвидность коммерческих банков: понятие, показатели, факторы, методы регулирования</w:t>
      </w:r>
      <w:bookmarkEnd w:id="3"/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Ликвидность характеризует степень надежности банка и его возможность своевременно выполнять обязательства перед своими клиентами и определяется степенью покрытия обязательств ликвидными активами. Ликвидность банковских активов определяется как возможность использования некого актива в качестве наличных денежных средств или быстрого превращения его в таковые по мере поступления обязательств к оплате, а также как способность актива сохранять при этом свою номинальную стоимость неизменной.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В отечественной экономической литературе часто смешивают два понятия ликвидность и платежеспособность, однако между ними существуют различия. В мировой экономической литературе платежеспособность банка основывается на капитале банка как гарантийном фонде покрытия взятых обязательств. Различия между ликвидностью и платежеспособностью выражаются в том, что банк в отдельные периоды может быть неплатежеспособным, но оставаться ликвидным, утрата же ликвидности предполагает систематическую неплатежеспособность банка. Неплатежеспособность, вытекающая из утраты банком ликвидности, означает, во-первых, неспособность банка изыскать внутренние источники для погашения взятых на себя обязательств; во-вторых, невозможность привлечь для этой цели внешние источники. Таким образом, в обеспечении высокого уровня стабильности, устойчивости и надежности коммерческого банка ликвидность — первична, а платежеспособность — вторична.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Ликвидность оценивается при помощи коэффициентов, которые отражают соотношение различных статей актива баланса банка с определенными статьями пассива с учетом сроков, сумм и видов активов и пассивов. Оценка ликвидности коммерческого банка осуществляется на основе сравнения расчетных показателей ликвидности с их нормативными значениями. «Чем выше доходность активов банка, тем больше риск операций по ним, но тем ниже уровень ликвидности баланса, а, следовательно, и платежеспособность банка в целом, и наоборот». [6, с. 256]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Для расчета коэффициентов ликвидности выделяют ликвидные активы, а из них высоколиквидные.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Высоколиквидными активами являются кассовая наличность и приравненные к ней средства (драгоценные металлы, средства на корреспондентских счетах), а также быстрореализуемые активы (государственные ценные бумаги, краткосрочные ссуды, гарантированные государством, и т.п.) К активам средней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реализуемости относят ссуды, выданные предприятиям и организациям. К медленно реализуемым активам — вложения в ценные бумаги других предприятий и паевое участие в их деятельности. К низколиквидным активам относят основные фонды банка.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Структура и</w:t>
      </w:r>
      <w:r w:rsidR="0054786A">
        <w:t xml:space="preserve"> </w:t>
      </w:r>
      <w:r w:rsidRPr="0054786A">
        <w:t>соотношение между группами активов в значительной степени определяют ликвидность и платежеспособность банка, а, следовательно, его надежность.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В соответствии с инструкцией ЦБ РФ от 16.01.2004 «Об обязательных нормативах банков» N 110-И установлены обязательные экономические нормативы деятельности банков, к которым относятся нормативы ликвидности банка. В эту группу нормативов включают: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Норматив мгновенной ликвидности (Н2) определяется как соотношение суммы высоколиквидных активов банка (ЛАМ), которые могут быть получены в течение ближайшего календарного дня, к сумме обязательств банка по счетам до востребования (ОВМ):</w: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43787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object w:dxaOrig="1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6pt" o:ole="">
            <v:imagedata r:id="rId7" o:title=""/>
          </v:shape>
          <o:OLEObject Type="Embed" ProgID="Equation.3" ShapeID="_x0000_i1025" DrawAspect="Content" ObjectID="_1457340457" r:id="rId8"/>
        </w:objec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Этот коэффициент показывает, в какой мере ликвидная часть активов банка может быть использована для единовременного погашения обязательств банка до востребования, по которым вкладчики могут потребовать возврата средств в любое время. Минимально допустимое значение этого коэффициента (норматива) устанавливается в размере 15%. [3, п. 3.2]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Этот норматив ограничивает риск потери банком ликвидности в течение одного операционного дня.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Норматив текущей ликвидности (Н3) рассчитывается как отношение суммы ликвидных активов (ЛАТ), которые могут быть получены в течение ближайших 30 дней, к сумме обязательств банка до востребования и сроком исполнения до 30 дней (ОВТ):</w: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43787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object w:dxaOrig="2500" w:dyaOrig="680">
          <v:shape id="_x0000_i1026" type="#_x0000_t75" style="width:131.25pt;height:36pt" o:ole="">
            <v:imagedata r:id="rId9" o:title=""/>
          </v:shape>
          <o:OLEObject Type="Embed" ProgID="Equation.3" ShapeID="_x0000_i1026" DrawAspect="Content" ObjectID="_1457340458" r:id="rId10"/>
        </w:objec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Этот норматив ограничивает риск потери ликвидности в течение ближайших 30 дней. Минимально допустимое значение коэффициента текущей ликвидности установлено в размере 50%. [3, п. 3.3]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Выполнение этого требования означает, что банк способен исполнить свои обязательства на текущий момент времени и им соблюдаются сроки привлечения вкладов и их размещения на финансовом рынке. Расчет этого норматива позволяет оценить оптимальность соотношения между активами и пассивами в целях укрепления ликвидности банка.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Норматив долгосрочной ликвидности (Н4) регулирует риск потери банком ликвидности в результате размещения средств в долгосрочные активы и определяется отношением всей долгосрочной задолженности банку сроком свыше года, включая выданные кредиты (КРД) к капиталу банка и его обязательствам по депозитным счетам, полученным кредитам и другим долговым обязательствам на срок свыше одного года (ОД).</w: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43787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object w:dxaOrig="2120" w:dyaOrig="700">
          <v:shape id="_x0000_i1027" type="#_x0000_t75" style="width:113.25pt;height:37.5pt" o:ole="">
            <v:imagedata r:id="rId11" o:title=""/>
          </v:shape>
          <o:OLEObject Type="Embed" ProgID="Equation.3" ShapeID="_x0000_i1027" DrawAspect="Content" ObjectID="_1457340459" r:id="rId12"/>
        </w:objec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Максимально допустимое значение этого норматива установлено ЦБ РФ в размере 120%. [3, п. 3.5]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Если фактическое значение постоянно превышает норматив, то банку необходимо активизировать депозитную политику. Причем приоритетными должны являться средства, привлеченные на долгосрочной основе.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Норматив общей ликвидности (Н5)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банка определяется соотношением ликвидных активов к общей сумме активов за минусом обязательных резервов (РО):</w: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43787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object w:dxaOrig="2079" w:dyaOrig="639">
          <v:shape id="_x0000_i1028" type="#_x0000_t75" style="width:104.25pt;height:32.25pt" o:ole="">
            <v:imagedata r:id="rId13" o:title=""/>
          </v:shape>
          <o:OLEObject Type="Embed" ProgID="Equation.3" ShapeID="_x0000_i1028" DrawAspect="Content" ObjectID="_1457340460" r:id="rId14"/>
        </w:object>
      </w:r>
    </w:p>
    <w:p w:rsidR="0054786A" w:rsidRDefault="0054786A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ЦБ РФ устанавливал минимально допустимое значение этого коэффициента в размере 20%. [6, с. 360] </w:t>
      </w:r>
    </w:p>
    <w:p w:rsidR="00A8485D" w:rsidRPr="0054786A" w:rsidRDefault="00A8485D" w:rsidP="005478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Соблюдение этого соотношения показывало минимальную долю ликвидных активов, при которых одновременно был обеспечен достаточный уровень ликвидности банка. Значение коэффициента ниже 20% свидетельствовало о потере банком ликвидности, а при повышении коэффициента банк нес потери по доходам от активных операций. Однако норматив общей ликвидности банка (Н5), определяемый в соответствии с Инструкцией ЦБ РФ от 16.01.2004 N 110-И, утратил силу в связи с изданием Указаний ЦБ РФ от 18.02.2005 N 1549-У и N 1550-У. На данный момент в практической деятельности этот показатель не рассчитывают.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Банк считается ликвидным, если сумма его денежных средств, которые он имеет возможность быстро мобилизовать, позволяет полностью и своевременно выполнять свои обязательства по пассиву.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Роль Центрального Банка в регулировании ликвидности коммерческих банков заключается в установлении обязательных нормативов ликвидности коммерческих банков, а также контроль соблюдением этих нормативов. В результате обеспечивается поддержание деятельности банков на относительно устойчивом, надежном, ликвидном, доходном, платежеспособном уровнях, которые гарантировали бы сбалансированность интересов всех участников: банка, его клиентов и государства.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Ликвидность банка зависит от стратегии одновременного управления активными и пассивными операциями. Для регулирования ликвидности в мировой практике широко используется портфельный подход. Управление портфелем — это одновременное управление и активами, и пассивами банка с целью достижения ликвидности, прибыльности и платежеспособности, обеспечивающих устойчивость и надежность его работы в целом.</w:t>
      </w:r>
      <w:r w:rsidR="0054786A">
        <w:t xml:space="preserve"> </w:t>
      </w:r>
      <w:r w:rsidRPr="0054786A">
        <w:t>Портфельный принцип управления активами банка основан на образовании резервов и управлении ими. Резервы представляют собой группы активов банка по уровню их ликвидности.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Первая группа активов — первичные резервы — абсолютно ликвидны,</w:t>
      </w:r>
      <w:r w:rsidR="0054786A">
        <w:t xml:space="preserve"> </w:t>
      </w:r>
      <w:r w:rsidRPr="0054786A">
        <w:t>не приносят доходов и имеют нулевой или минимальный риск.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Вторая группа активов — вторичные резервы — активы с небольшим доходом, но высоколиквидные, которые могут быть превращены с минимальной задержкой по времени и незначительным риском потерь своей стоимости в наличные деньги или средства платежа для погашения банком долговых обязательств. Вторичные резервы служат источниками пополнения первичных резервов.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 xml:space="preserve">Третья группа — банковские активы, связанные с банковскими ссудами, приносят основную массу прибыли, имеют самый высокий уровень риска и обладают средней степенью ликвидности. 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Четвертая группа — прочие банковские активы. Это ценные бумаги, не обладающие достаточной ликвидностью, приносящие меньшие доходы, чем ссуды по кредитам, но большие, чем вторичные резервы.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Деятельность банка по обеспечению доходности и ликвидности при минимальном риске вложений в ценные бумаги называется инвестиционной политикой. Уменьшению инвестиционного риска способствует диверсификация инвестиционного портфеля.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Смысл портфельного подхода к управлению активами банка заключается в поддержании такого соотношения между группами активов, которое бы обеспечивало приемлемые для банка уровни ликвидности, доходности, риска.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 xml:space="preserve">Рассмотрим управление пассивами коммерческого банка. Основным методом обеспечения ликвидности банка является использование управляемых пассивов. Суть метода заключается в активном поиске дополнительных источников средств банками, нуждающимися в ликвидных средствах для погашения своих обязательств. В этом случае под управляемыми пассивами понимаются источники денежных средств, которые банк в состоянии привлечь самостоятельно с использованием финансовых инструментов. Это могут быть депозитные сертификаты, облигации, займы, евровалютные кредиты. Также, важную роль играют ценные бумаги, продаваемые с обязательством обратного выкупа (репо), соглашения в этом случае обладают высоким уровнем ликвидности и могут приносить доход. 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 xml:space="preserve">На ликвидность, надежность и устойчивость банка влияет его собственный капитал, включающий акционерный, резервный и нераспределенную прибыль. Его влияние очень велико, поэтому банки должны поддерживать определенный уровень собственного капитала. Собственный капитал банка не относится к управляемым пассивам. 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Таким образом, ликвидность коммерческого банка — это способность его активов быстро превращаться в платежные средства без больших потерь доходности и дополнительных затрат. Ликвидность влияет на платежеспособность. Для регулирования деятельности коммерческих банков центральные банки устанавливают обязательные нормативы, среди которых важную роль играют нормативы ликвидности. Для управления ликвидностью банка используется портфельный подход к управлению активами и пассивами.</w:t>
      </w:r>
    </w:p>
    <w:p w:rsidR="00A8485D" w:rsidRPr="0054786A" w:rsidRDefault="00A8485D" w:rsidP="0054786A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</w:rPr>
        <w:br w:type="page"/>
      </w:r>
      <w:bookmarkStart w:id="4" w:name="_Toc252526430"/>
      <w:r w:rsidRPr="0054786A">
        <w:rPr>
          <w:sz w:val="28"/>
          <w:szCs w:val="28"/>
        </w:rPr>
        <w:t>Заключение</w:t>
      </w:r>
      <w:bookmarkEnd w:id="4"/>
    </w:p>
    <w:p w:rsidR="0054786A" w:rsidRDefault="0054786A" w:rsidP="0054786A">
      <w:pPr>
        <w:pStyle w:val="2"/>
        <w:widowControl w:val="0"/>
        <w:spacing w:line="360" w:lineRule="auto"/>
        <w:ind w:firstLine="709"/>
        <w:jc w:val="both"/>
      </w:pP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На основании материала, изложенного в данной работе можно сделать следующие выводы: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Коммерческий банк — это юридическое лицо, осуществляющее банковские операции в соответствии со своей лицензией с целью получения прибыли. Банк выполняет функции аккумулирования и мобилизации денежных средств, посредничества в кредите, выпуске и размещении ценных бумаг, осуществления платежей и расчетов, создания платежных средств. Дополнительно выделяют функцию регулирования денежного обращения и посредническую.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Различают классификации банков по форме собственности, характеру экономической деятельности, срокам выдаваемых кредитов, хозяйственному признаку, территории, размеру, объему и разнообразию операций, наличию филиальной сети. Несмотря на существующие различия, организационные структуры управления различных коммерческих банков имеют общие черты: особенности всех существующих органов управления фиксируются в Уставе банка, управление банком осуществляет общее собрание акционеров через Совет директоров.</w:t>
      </w:r>
    </w:p>
    <w:p w:rsidR="00A8485D" w:rsidRPr="0054786A" w:rsidRDefault="00A8485D" w:rsidP="0054786A">
      <w:pPr>
        <w:pStyle w:val="2"/>
        <w:widowControl w:val="0"/>
        <w:spacing w:line="360" w:lineRule="auto"/>
        <w:ind w:firstLine="709"/>
        <w:jc w:val="both"/>
      </w:pPr>
      <w:r w:rsidRPr="0054786A">
        <w:t>Ликвидность характеризует степень надежности банка и его возможность своевременно выполнять обязательства перед своими клиентами и определяется степенью покрытия обязательств ликвидными активами. Ликвидность банковских активов — возможность их использования в качестве наличных денежных средств или быстрого превращения их в таковые без больших потерь доходности или дополнительных затрат по мере поступления обязательств к оплате.</w:t>
      </w:r>
      <w:r w:rsidR="0054786A">
        <w:t xml:space="preserve"> </w:t>
      </w:r>
      <w:r w:rsidRPr="0054786A">
        <w:t>ЦБ регулирует ликвидность банков, устанавливая обязательные нормативы ликвидности — мгновенной, текущей, долгосрочной. Для регулирования ликвидности в мировой практике широко используется портфельный подход, который означает одновременное управление активом и пассивом банка</w:t>
      </w:r>
      <w:r w:rsidR="0054786A">
        <w:t xml:space="preserve"> </w:t>
      </w:r>
      <w:r w:rsidRPr="0054786A">
        <w:t>с целью достижения приемлемых уровней ликвидности, прибыльности, риска и платежеспособности банка.</w:t>
      </w:r>
    </w:p>
    <w:p w:rsidR="00A8485D" w:rsidRDefault="00A8485D" w:rsidP="0054786A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4786A">
        <w:rPr>
          <w:sz w:val="28"/>
          <w:szCs w:val="28"/>
        </w:rPr>
        <w:br w:type="page"/>
      </w:r>
      <w:bookmarkStart w:id="5" w:name="_Toc252526431"/>
      <w:r w:rsidRPr="0054786A">
        <w:rPr>
          <w:sz w:val="28"/>
          <w:szCs w:val="28"/>
        </w:rPr>
        <w:t>Список использованной литературы</w:t>
      </w:r>
      <w:bookmarkEnd w:id="5"/>
    </w:p>
    <w:p w:rsidR="0054786A" w:rsidRDefault="0054786A" w:rsidP="0054786A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"Гражданский кодекс Российской Федерации (часть первая)" от 30.11.1994 N 51-ФЗ (ред. от 01.09.2008)// ПБД Консультант Плюс.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Федеральный закон от 02.12.1990 N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395-1 «О банках и банковской деятельности» (в ред. от 08.04.2008)// ПБД Консультант Плюс.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Инструкция ЦБ РФ от 16.01.2004 № 110-И "Об обязательных нормативах банков" ( в ред. от 31.03.2008)// ПБД</w:t>
      </w:r>
      <w:r w:rsidR="0054786A">
        <w:rPr>
          <w:sz w:val="28"/>
          <w:szCs w:val="28"/>
        </w:rPr>
        <w:t xml:space="preserve"> </w:t>
      </w:r>
      <w:r w:rsidRPr="0054786A">
        <w:rPr>
          <w:sz w:val="28"/>
          <w:szCs w:val="28"/>
        </w:rPr>
        <w:t>Консультант Плюс.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Российский статистический ежегодник: Стат.сб. /Росстат. — М.: Финансы и статистика, 2008.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Тульский статистический ежегодник 2008: Стат. сб./Туластат. — 2009. 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>Деньги, кредит, банки: учебник/ под ред. Е.Ф. Жукова. — М.: ЮНИТИ, 2003.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Деньги, кредит, банки: учебник/ под ред. Лаврушина О.И. — М.: КНОРУС, 2009. </w:t>
      </w:r>
    </w:p>
    <w:p w:rsidR="00A8485D" w:rsidRPr="0054786A" w:rsidRDefault="00A8485D" w:rsidP="0054786A">
      <w:pPr>
        <w:widowControl w:val="0"/>
        <w:numPr>
          <w:ilvl w:val="0"/>
          <w:numId w:val="3"/>
        </w:numPr>
        <w:tabs>
          <w:tab w:val="clear" w:pos="0"/>
          <w:tab w:val="left" w:pos="851"/>
          <w:tab w:val="num" w:pos="1200"/>
        </w:tabs>
        <w:spacing w:line="360" w:lineRule="auto"/>
        <w:ind w:firstLine="0"/>
        <w:jc w:val="both"/>
        <w:rPr>
          <w:sz w:val="28"/>
          <w:szCs w:val="28"/>
        </w:rPr>
      </w:pPr>
      <w:r w:rsidRPr="0054786A">
        <w:rPr>
          <w:sz w:val="28"/>
          <w:szCs w:val="28"/>
        </w:rPr>
        <w:t xml:space="preserve">Финансовая статистика: учебное пособие/ под ред. Теймуровой Т. Ю. — Калуга: Изд. дом «Эйдос», 2003. </w:t>
      </w:r>
    </w:p>
    <w:p w:rsidR="00E758C2" w:rsidRPr="0014016B" w:rsidRDefault="00E758C2" w:rsidP="0054786A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6" w:name="_GoBack"/>
      <w:bookmarkEnd w:id="6"/>
    </w:p>
    <w:sectPr w:rsidR="00E758C2" w:rsidRPr="0014016B" w:rsidSect="0054786A">
      <w:headerReference w:type="default" r:id="rId15"/>
      <w:head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6B" w:rsidRDefault="0014016B">
      <w:r>
        <w:separator/>
      </w:r>
    </w:p>
  </w:endnote>
  <w:endnote w:type="continuationSeparator" w:id="0">
    <w:p w:rsidR="0014016B" w:rsidRDefault="0014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6B" w:rsidRDefault="0014016B">
      <w:r>
        <w:separator/>
      </w:r>
    </w:p>
  </w:footnote>
  <w:footnote w:type="continuationSeparator" w:id="0">
    <w:p w:rsidR="0014016B" w:rsidRDefault="0014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A" w:rsidRPr="0054786A" w:rsidRDefault="0054786A" w:rsidP="0054786A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A" w:rsidRPr="0054786A" w:rsidRDefault="0054786A" w:rsidP="0054786A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61572"/>
    <w:multiLevelType w:val="hybridMultilevel"/>
    <w:tmpl w:val="B22A643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3E370EEA"/>
    <w:multiLevelType w:val="hybridMultilevel"/>
    <w:tmpl w:val="D5C6AE74"/>
    <w:lvl w:ilvl="0" w:tplc="06068A3A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7E0E50"/>
    <w:multiLevelType w:val="hybridMultilevel"/>
    <w:tmpl w:val="769CAABC"/>
    <w:lvl w:ilvl="0" w:tplc="A616275C">
      <w:start w:val="1"/>
      <w:numFmt w:val="bullet"/>
      <w:lvlText w:val="-"/>
      <w:lvlJc w:val="left"/>
      <w:pPr>
        <w:tabs>
          <w:tab w:val="num" w:pos="502"/>
        </w:tabs>
        <w:ind w:left="502" w:firstLine="709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C6F"/>
    <w:rsid w:val="000A7C6F"/>
    <w:rsid w:val="0014016B"/>
    <w:rsid w:val="0024289A"/>
    <w:rsid w:val="002636B1"/>
    <w:rsid w:val="0043787D"/>
    <w:rsid w:val="005004F6"/>
    <w:rsid w:val="00507108"/>
    <w:rsid w:val="0054786A"/>
    <w:rsid w:val="006511C0"/>
    <w:rsid w:val="00742938"/>
    <w:rsid w:val="0076115D"/>
    <w:rsid w:val="0078193C"/>
    <w:rsid w:val="0091575D"/>
    <w:rsid w:val="00A54812"/>
    <w:rsid w:val="00A8485D"/>
    <w:rsid w:val="00C20C72"/>
    <w:rsid w:val="00D23026"/>
    <w:rsid w:val="00DC13B7"/>
    <w:rsid w:val="00E205B0"/>
    <w:rsid w:val="00E41504"/>
    <w:rsid w:val="00E43931"/>
    <w:rsid w:val="00E758C2"/>
    <w:rsid w:val="00F0247D"/>
    <w:rsid w:val="00F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37"/>
      </o:rules>
    </o:shapelayout>
  </w:shapeDefaults>
  <w:decimalSymbol w:val=","/>
  <w:listSeparator w:val=";"/>
  <w14:defaultImageDpi w14:val="0"/>
  <w15:chartTrackingRefBased/>
  <w15:docId w15:val="{7A8A4AF7-F06B-4A14-B91F-92DD639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485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A8485D"/>
  </w:style>
  <w:style w:type="character" w:styleId="a3">
    <w:name w:val="Hyperlink"/>
    <w:uiPriority w:val="99"/>
    <w:rsid w:val="00A848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4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8485D"/>
    <w:rPr>
      <w:rFonts w:cs="Times New Roman"/>
    </w:rPr>
  </w:style>
  <w:style w:type="character" w:styleId="a7">
    <w:name w:val="footnote reference"/>
    <w:uiPriority w:val="99"/>
    <w:semiHidden/>
    <w:rsid w:val="00A8485D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A8485D"/>
    <w:pPr>
      <w:ind w:firstLine="72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78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478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дом</Company>
  <LinksUpToDate>false</LinksUpToDate>
  <CharactersWithSpaces>28799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subject/>
  <dc:creator>Лапшина</dc:creator>
  <cp:keywords/>
  <dc:description/>
  <cp:lastModifiedBy>admin</cp:lastModifiedBy>
  <cp:revision>2</cp:revision>
  <dcterms:created xsi:type="dcterms:W3CDTF">2014-03-26T10:01:00Z</dcterms:created>
  <dcterms:modified xsi:type="dcterms:W3CDTF">2014-03-26T10:01:00Z</dcterms:modified>
</cp:coreProperties>
</file>