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0F4" w:rsidRPr="003B6992" w:rsidRDefault="003430F4" w:rsidP="003B6992">
      <w:pPr>
        <w:spacing w:line="360" w:lineRule="auto"/>
        <w:ind w:firstLine="709"/>
        <w:jc w:val="center"/>
        <w:rPr>
          <w:b/>
          <w:sz w:val="28"/>
          <w:szCs w:val="28"/>
        </w:rPr>
      </w:pPr>
      <w:r w:rsidRPr="003B6992">
        <w:rPr>
          <w:b/>
          <w:sz w:val="28"/>
          <w:szCs w:val="28"/>
        </w:rPr>
        <w:t>МИНИСТЕРСТВО ОБРАЗОВАНИЯ И НАУКИ РФ</w:t>
      </w:r>
    </w:p>
    <w:p w:rsidR="003430F4" w:rsidRPr="003B6992" w:rsidRDefault="003430F4" w:rsidP="003B6992">
      <w:pPr>
        <w:spacing w:line="360" w:lineRule="auto"/>
        <w:ind w:firstLine="709"/>
        <w:jc w:val="center"/>
        <w:rPr>
          <w:b/>
          <w:sz w:val="28"/>
          <w:szCs w:val="28"/>
        </w:rPr>
      </w:pPr>
      <w:r w:rsidRPr="003B6992">
        <w:rPr>
          <w:b/>
          <w:sz w:val="28"/>
          <w:szCs w:val="28"/>
        </w:rPr>
        <w:t>ФЕДЕРАЛЬНОЕ АГЕНТСТВО ПО ОБРАЗОВАНИЮ</w:t>
      </w:r>
    </w:p>
    <w:p w:rsidR="003430F4" w:rsidRPr="003B6992" w:rsidRDefault="003430F4" w:rsidP="003B6992">
      <w:pPr>
        <w:spacing w:line="360" w:lineRule="auto"/>
        <w:ind w:firstLine="709"/>
        <w:jc w:val="center"/>
        <w:rPr>
          <w:b/>
          <w:sz w:val="28"/>
          <w:szCs w:val="28"/>
        </w:rPr>
      </w:pPr>
      <w:r w:rsidRPr="003B6992">
        <w:rPr>
          <w:b/>
          <w:sz w:val="28"/>
          <w:szCs w:val="28"/>
        </w:rPr>
        <w:t>ГОСУДАРСТВЕННОЕ ОБРАЗОВАТЕЛЬНОЕ УЧРЕЖДЕНИЕ</w:t>
      </w:r>
    </w:p>
    <w:p w:rsidR="003430F4" w:rsidRPr="003B6992" w:rsidRDefault="003430F4" w:rsidP="003B6992">
      <w:pPr>
        <w:spacing w:line="360" w:lineRule="auto"/>
        <w:ind w:firstLine="709"/>
        <w:jc w:val="center"/>
        <w:rPr>
          <w:b/>
          <w:sz w:val="28"/>
          <w:szCs w:val="28"/>
        </w:rPr>
      </w:pPr>
      <w:r w:rsidRPr="003B6992">
        <w:rPr>
          <w:b/>
          <w:sz w:val="28"/>
          <w:szCs w:val="28"/>
        </w:rPr>
        <w:t>ВЫСШЕГО ПРОФЕССИОНАЛЬНОГО ОБРАЗОВАНИЯ</w:t>
      </w:r>
    </w:p>
    <w:p w:rsidR="003430F4" w:rsidRPr="003B6992" w:rsidRDefault="003430F4" w:rsidP="003B6992">
      <w:pPr>
        <w:spacing w:line="360" w:lineRule="auto"/>
        <w:ind w:firstLine="709"/>
        <w:jc w:val="center"/>
        <w:rPr>
          <w:sz w:val="28"/>
          <w:szCs w:val="28"/>
        </w:rPr>
      </w:pPr>
    </w:p>
    <w:p w:rsidR="003430F4" w:rsidRPr="003B6992" w:rsidRDefault="003430F4" w:rsidP="003B6992">
      <w:pPr>
        <w:pStyle w:val="2"/>
        <w:ind w:firstLine="709"/>
        <w:rPr>
          <w:b/>
          <w:szCs w:val="28"/>
        </w:rPr>
      </w:pPr>
      <w:r w:rsidRPr="003B6992">
        <w:rPr>
          <w:b/>
          <w:szCs w:val="28"/>
        </w:rPr>
        <w:t>ВСЕРОССИЙСКИЙ ЗАОЧНЫЙ ФИНАНСОВО-ЭКОНОМИЧЕСКИЙ ИНСТИТУТ</w:t>
      </w:r>
    </w:p>
    <w:p w:rsidR="003430F4" w:rsidRPr="003B6992" w:rsidRDefault="003430F4" w:rsidP="003B6992">
      <w:pPr>
        <w:spacing w:line="360" w:lineRule="auto"/>
        <w:ind w:firstLine="709"/>
        <w:jc w:val="center"/>
        <w:rPr>
          <w:sz w:val="28"/>
          <w:szCs w:val="28"/>
        </w:rPr>
      </w:pPr>
    </w:p>
    <w:p w:rsidR="003430F4" w:rsidRPr="003B6992" w:rsidRDefault="003430F4" w:rsidP="003B6992">
      <w:pPr>
        <w:spacing w:line="360" w:lineRule="auto"/>
        <w:ind w:firstLine="709"/>
        <w:jc w:val="center"/>
        <w:rPr>
          <w:sz w:val="28"/>
          <w:szCs w:val="28"/>
        </w:rPr>
      </w:pPr>
    </w:p>
    <w:p w:rsidR="003430F4" w:rsidRPr="003B6992" w:rsidRDefault="003430F4" w:rsidP="003B6992">
      <w:pPr>
        <w:spacing w:line="360" w:lineRule="auto"/>
        <w:ind w:firstLine="709"/>
        <w:jc w:val="center"/>
        <w:rPr>
          <w:sz w:val="28"/>
          <w:szCs w:val="28"/>
        </w:rPr>
      </w:pPr>
    </w:p>
    <w:p w:rsidR="0024178C" w:rsidRPr="003B6992" w:rsidRDefault="0024178C" w:rsidP="003B6992">
      <w:pPr>
        <w:spacing w:line="360" w:lineRule="auto"/>
        <w:ind w:firstLine="709"/>
        <w:jc w:val="center"/>
        <w:rPr>
          <w:sz w:val="28"/>
          <w:szCs w:val="28"/>
        </w:rPr>
      </w:pPr>
    </w:p>
    <w:p w:rsidR="003430F4" w:rsidRPr="003B6992" w:rsidRDefault="0024178C" w:rsidP="003B6992">
      <w:pPr>
        <w:pStyle w:val="3"/>
        <w:ind w:firstLine="709"/>
        <w:rPr>
          <w:shadow/>
          <w:sz w:val="28"/>
          <w:szCs w:val="28"/>
        </w:rPr>
      </w:pPr>
      <w:r w:rsidRPr="003B6992">
        <w:rPr>
          <w:shadow/>
          <w:sz w:val="28"/>
          <w:szCs w:val="28"/>
        </w:rPr>
        <w:t>Контрольная</w:t>
      </w:r>
      <w:r w:rsidR="003430F4" w:rsidRPr="003B6992">
        <w:rPr>
          <w:shadow/>
          <w:sz w:val="28"/>
          <w:szCs w:val="28"/>
        </w:rPr>
        <w:t xml:space="preserve"> работа</w:t>
      </w:r>
    </w:p>
    <w:p w:rsidR="0028052E" w:rsidRPr="003B6992" w:rsidRDefault="003430F4" w:rsidP="003B6992">
      <w:pPr>
        <w:spacing w:line="360" w:lineRule="auto"/>
        <w:ind w:firstLine="709"/>
        <w:jc w:val="center"/>
        <w:rPr>
          <w:b/>
          <w:i/>
          <w:shadow/>
          <w:sz w:val="28"/>
          <w:szCs w:val="28"/>
        </w:rPr>
      </w:pPr>
      <w:r w:rsidRPr="003B6992">
        <w:rPr>
          <w:i/>
          <w:sz w:val="28"/>
          <w:szCs w:val="28"/>
        </w:rPr>
        <w:t>по дисциплине:</w:t>
      </w:r>
      <w:r w:rsidRPr="003B6992">
        <w:rPr>
          <w:sz w:val="28"/>
          <w:szCs w:val="28"/>
        </w:rPr>
        <w:t xml:space="preserve"> </w:t>
      </w:r>
      <w:r w:rsidRPr="003B6992">
        <w:rPr>
          <w:b/>
          <w:i/>
          <w:shadow/>
          <w:sz w:val="28"/>
          <w:szCs w:val="28"/>
        </w:rPr>
        <w:t>«</w:t>
      </w:r>
      <w:r w:rsidR="0028052E" w:rsidRPr="003B6992">
        <w:rPr>
          <w:b/>
          <w:i/>
          <w:shadow/>
          <w:sz w:val="28"/>
          <w:szCs w:val="28"/>
        </w:rPr>
        <w:t>Компьютерные информационные</w:t>
      </w:r>
    </w:p>
    <w:p w:rsidR="003430F4" w:rsidRPr="003B6992" w:rsidRDefault="0028052E" w:rsidP="003B6992">
      <w:pPr>
        <w:spacing w:line="360" w:lineRule="auto"/>
        <w:ind w:firstLine="709"/>
        <w:jc w:val="center"/>
        <w:rPr>
          <w:sz w:val="28"/>
          <w:szCs w:val="28"/>
        </w:rPr>
      </w:pPr>
      <w:r w:rsidRPr="003B6992">
        <w:rPr>
          <w:b/>
          <w:i/>
          <w:shadow/>
          <w:sz w:val="28"/>
          <w:szCs w:val="28"/>
        </w:rPr>
        <w:t>системы в аудите</w:t>
      </w:r>
      <w:r w:rsidR="003430F4" w:rsidRPr="003B6992">
        <w:rPr>
          <w:b/>
          <w:i/>
          <w:shadow/>
          <w:sz w:val="28"/>
          <w:szCs w:val="28"/>
        </w:rPr>
        <w:t>»</w:t>
      </w:r>
    </w:p>
    <w:p w:rsidR="003430F4" w:rsidRPr="003B6992" w:rsidRDefault="0024178C" w:rsidP="003B6992">
      <w:pPr>
        <w:spacing w:line="360" w:lineRule="auto"/>
        <w:ind w:firstLine="709"/>
        <w:jc w:val="center"/>
        <w:rPr>
          <w:i/>
          <w:sz w:val="28"/>
          <w:szCs w:val="28"/>
        </w:rPr>
      </w:pPr>
      <w:r w:rsidRPr="003B6992">
        <w:rPr>
          <w:i/>
          <w:sz w:val="28"/>
          <w:szCs w:val="28"/>
        </w:rPr>
        <w:t xml:space="preserve">Вариант </w:t>
      </w:r>
      <w:r w:rsidR="00CC4798" w:rsidRPr="003B6992">
        <w:rPr>
          <w:i/>
          <w:sz w:val="28"/>
          <w:szCs w:val="28"/>
        </w:rPr>
        <w:t>1</w:t>
      </w:r>
      <w:r w:rsidR="0028052E" w:rsidRPr="003B6992">
        <w:rPr>
          <w:i/>
          <w:sz w:val="28"/>
          <w:szCs w:val="28"/>
        </w:rPr>
        <w:t>2</w:t>
      </w:r>
      <w:r w:rsidRPr="003B6992">
        <w:rPr>
          <w:i/>
          <w:sz w:val="28"/>
          <w:szCs w:val="28"/>
        </w:rPr>
        <w:t xml:space="preserve"> </w:t>
      </w:r>
    </w:p>
    <w:p w:rsidR="003430F4" w:rsidRPr="003B6992" w:rsidRDefault="003430F4" w:rsidP="003B6992">
      <w:pPr>
        <w:spacing w:line="360" w:lineRule="auto"/>
        <w:ind w:firstLine="709"/>
        <w:rPr>
          <w:sz w:val="28"/>
          <w:szCs w:val="28"/>
        </w:rPr>
      </w:pPr>
    </w:p>
    <w:p w:rsidR="0024178C" w:rsidRPr="003B6992" w:rsidRDefault="0024178C" w:rsidP="003B6992">
      <w:pPr>
        <w:spacing w:line="360" w:lineRule="auto"/>
        <w:ind w:firstLine="709"/>
        <w:rPr>
          <w:sz w:val="28"/>
          <w:szCs w:val="28"/>
        </w:rPr>
      </w:pPr>
    </w:p>
    <w:p w:rsidR="003430F4" w:rsidRPr="003B6992" w:rsidRDefault="003430F4" w:rsidP="003B6992">
      <w:pPr>
        <w:spacing w:line="360" w:lineRule="auto"/>
        <w:ind w:firstLine="709"/>
        <w:rPr>
          <w:b/>
          <w:sz w:val="28"/>
          <w:szCs w:val="28"/>
        </w:rPr>
      </w:pPr>
      <w:r w:rsidRPr="003B6992">
        <w:rPr>
          <w:b/>
          <w:sz w:val="28"/>
          <w:szCs w:val="28"/>
        </w:rPr>
        <w:t>Выполнила:</w:t>
      </w:r>
    </w:p>
    <w:p w:rsidR="003430F4" w:rsidRPr="003B6992" w:rsidRDefault="003430F4" w:rsidP="003B6992">
      <w:pPr>
        <w:spacing w:line="360" w:lineRule="auto"/>
        <w:ind w:firstLine="709"/>
        <w:rPr>
          <w:sz w:val="28"/>
          <w:szCs w:val="28"/>
        </w:rPr>
      </w:pPr>
      <w:r w:rsidRPr="003B6992">
        <w:rPr>
          <w:sz w:val="28"/>
          <w:szCs w:val="28"/>
        </w:rPr>
        <w:t xml:space="preserve">студентка </w:t>
      </w:r>
      <w:r w:rsidRPr="003B6992">
        <w:rPr>
          <w:sz w:val="28"/>
          <w:szCs w:val="28"/>
          <w:lang w:val="en-US"/>
        </w:rPr>
        <w:t>V</w:t>
      </w:r>
      <w:r w:rsidR="0024178C" w:rsidRPr="003B6992">
        <w:rPr>
          <w:sz w:val="28"/>
          <w:szCs w:val="28"/>
          <w:lang w:val="en-US"/>
        </w:rPr>
        <w:t>I</w:t>
      </w:r>
      <w:r w:rsidRPr="003B6992">
        <w:rPr>
          <w:sz w:val="28"/>
          <w:szCs w:val="28"/>
        </w:rPr>
        <w:t xml:space="preserve"> курса</w:t>
      </w:r>
    </w:p>
    <w:p w:rsidR="003430F4" w:rsidRPr="003B6992" w:rsidRDefault="003430F4" w:rsidP="003B6992">
      <w:pPr>
        <w:spacing w:line="360" w:lineRule="auto"/>
        <w:ind w:firstLine="709"/>
        <w:rPr>
          <w:sz w:val="28"/>
          <w:szCs w:val="28"/>
        </w:rPr>
      </w:pPr>
      <w:r w:rsidRPr="003B6992">
        <w:rPr>
          <w:sz w:val="28"/>
          <w:szCs w:val="28"/>
        </w:rPr>
        <w:t>специальности «БУА и А»</w:t>
      </w:r>
    </w:p>
    <w:p w:rsidR="003430F4" w:rsidRPr="003B6992" w:rsidRDefault="004D0A66" w:rsidP="003B6992">
      <w:pPr>
        <w:spacing w:line="360" w:lineRule="auto"/>
        <w:ind w:firstLine="709"/>
        <w:rPr>
          <w:sz w:val="28"/>
          <w:szCs w:val="28"/>
        </w:rPr>
      </w:pPr>
      <w:r w:rsidRPr="003B6992">
        <w:rPr>
          <w:sz w:val="28"/>
          <w:szCs w:val="28"/>
        </w:rPr>
        <w:t>*****</w:t>
      </w:r>
    </w:p>
    <w:p w:rsidR="003430F4" w:rsidRPr="003B6992" w:rsidRDefault="003430F4" w:rsidP="003B6992">
      <w:pPr>
        <w:spacing w:line="360" w:lineRule="auto"/>
        <w:ind w:firstLine="709"/>
        <w:rPr>
          <w:sz w:val="28"/>
          <w:szCs w:val="28"/>
        </w:rPr>
      </w:pPr>
      <w:r w:rsidRPr="003B6992">
        <w:rPr>
          <w:sz w:val="28"/>
          <w:szCs w:val="28"/>
        </w:rPr>
        <w:t xml:space="preserve">№ зачетной книжки: </w:t>
      </w:r>
      <w:r w:rsidR="00B5679E" w:rsidRPr="003B6992">
        <w:rPr>
          <w:sz w:val="28"/>
          <w:szCs w:val="28"/>
        </w:rPr>
        <w:t>*****</w:t>
      </w:r>
    </w:p>
    <w:p w:rsidR="003430F4" w:rsidRPr="003B6992" w:rsidRDefault="003430F4" w:rsidP="003B6992">
      <w:pPr>
        <w:spacing w:line="360" w:lineRule="auto"/>
        <w:ind w:firstLine="709"/>
        <w:rPr>
          <w:sz w:val="28"/>
          <w:szCs w:val="28"/>
        </w:rPr>
      </w:pPr>
    </w:p>
    <w:p w:rsidR="0024178C" w:rsidRPr="003B6992" w:rsidRDefault="0024178C" w:rsidP="003B6992">
      <w:pPr>
        <w:spacing w:line="360" w:lineRule="auto"/>
        <w:ind w:firstLine="709"/>
        <w:rPr>
          <w:sz w:val="28"/>
          <w:szCs w:val="28"/>
        </w:rPr>
      </w:pPr>
    </w:p>
    <w:p w:rsidR="003430F4" w:rsidRPr="003B6992" w:rsidRDefault="003430F4" w:rsidP="003B6992">
      <w:pPr>
        <w:spacing w:line="360" w:lineRule="auto"/>
        <w:ind w:firstLine="709"/>
        <w:rPr>
          <w:b/>
          <w:sz w:val="28"/>
          <w:szCs w:val="28"/>
          <w:lang w:val="en-US"/>
        </w:rPr>
      </w:pPr>
      <w:r w:rsidRPr="003B6992">
        <w:rPr>
          <w:b/>
          <w:sz w:val="28"/>
          <w:szCs w:val="28"/>
        </w:rPr>
        <w:t>Проверила:</w:t>
      </w:r>
    </w:p>
    <w:p w:rsidR="0024178C" w:rsidRPr="003B6992" w:rsidRDefault="0028052E" w:rsidP="003B6992">
      <w:pPr>
        <w:spacing w:line="360" w:lineRule="auto"/>
        <w:ind w:firstLine="709"/>
        <w:rPr>
          <w:sz w:val="28"/>
          <w:szCs w:val="28"/>
        </w:rPr>
      </w:pPr>
      <w:r w:rsidRPr="003B6992">
        <w:rPr>
          <w:sz w:val="28"/>
          <w:szCs w:val="28"/>
        </w:rPr>
        <w:t>Лубнина В. П.</w:t>
      </w:r>
    </w:p>
    <w:p w:rsidR="003430F4" w:rsidRPr="003B6992" w:rsidRDefault="003430F4" w:rsidP="003B6992">
      <w:pPr>
        <w:spacing w:line="360" w:lineRule="auto"/>
        <w:ind w:firstLine="709"/>
        <w:jc w:val="center"/>
        <w:rPr>
          <w:sz w:val="28"/>
          <w:szCs w:val="28"/>
        </w:rPr>
      </w:pPr>
    </w:p>
    <w:p w:rsidR="003430F4" w:rsidRPr="003B6992" w:rsidRDefault="003430F4" w:rsidP="003B6992">
      <w:pPr>
        <w:spacing w:line="360" w:lineRule="auto"/>
        <w:ind w:firstLine="709"/>
        <w:jc w:val="center"/>
        <w:rPr>
          <w:rStyle w:val="a5"/>
          <w:b/>
          <w:i/>
          <w:sz w:val="28"/>
          <w:szCs w:val="28"/>
          <w:vertAlign w:val="baseline"/>
        </w:rPr>
      </w:pPr>
      <w:r w:rsidRPr="003B6992">
        <w:rPr>
          <w:rStyle w:val="a5"/>
          <w:b/>
          <w:i/>
          <w:sz w:val="28"/>
          <w:szCs w:val="28"/>
          <w:vertAlign w:val="baseline"/>
        </w:rPr>
        <w:t>Киров</w:t>
      </w:r>
    </w:p>
    <w:p w:rsidR="008208EA" w:rsidRPr="003B6992" w:rsidRDefault="003430F4" w:rsidP="003B6992">
      <w:pPr>
        <w:spacing w:line="360" w:lineRule="auto"/>
        <w:ind w:firstLine="709"/>
        <w:jc w:val="center"/>
        <w:rPr>
          <w:b/>
          <w:i/>
          <w:sz w:val="28"/>
          <w:szCs w:val="28"/>
        </w:rPr>
      </w:pPr>
      <w:r w:rsidRPr="003B6992">
        <w:rPr>
          <w:rStyle w:val="a5"/>
          <w:b/>
          <w:i/>
          <w:sz w:val="28"/>
          <w:szCs w:val="28"/>
          <w:vertAlign w:val="baseline"/>
        </w:rPr>
        <w:t>200</w:t>
      </w:r>
      <w:r w:rsidR="009B3517" w:rsidRPr="003B6992">
        <w:rPr>
          <w:rStyle w:val="a5"/>
          <w:b/>
          <w:i/>
          <w:sz w:val="28"/>
          <w:szCs w:val="28"/>
          <w:vertAlign w:val="baseline"/>
        </w:rPr>
        <w:t>7</w:t>
      </w:r>
    </w:p>
    <w:p w:rsidR="008208EA" w:rsidRPr="003B6992" w:rsidRDefault="008208EA" w:rsidP="003B6992">
      <w:pPr>
        <w:shd w:val="clear" w:color="auto" w:fill="FFFFFF"/>
        <w:spacing w:line="360" w:lineRule="auto"/>
        <w:ind w:left="4301" w:firstLine="709"/>
        <w:rPr>
          <w:b/>
          <w:sz w:val="28"/>
          <w:szCs w:val="28"/>
        </w:rPr>
      </w:pPr>
      <w:r w:rsidRPr="003B6992">
        <w:rPr>
          <w:b/>
          <w:i/>
          <w:sz w:val="28"/>
          <w:szCs w:val="28"/>
        </w:rPr>
        <w:br w:type="page"/>
      </w:r>
      <w:r w:rsidRPr="003B6992">
        <w:rPr>
          <w:b/>
          <w:i/>
          <w:iCs/>
          <w:color w:val="000000"/>
          <w:sz w:val="28"/>
          <w:szCs w:val="28"/>
        </w:rPr>
        <w:t>Вариант 12</w:t>
      </w:r>
    </w:p>
    <w:p w:rsidR="008208EA" w:rsidRPr="003B6992" w:rsidRDefault="008208EA" w:rsidP="003B6992">
      <w:pPr>
        <w:widowControl w:val="0"/>
        <w:numPr>
          <w:ilvl w:val="0"/>
          <w:numId w:val="1"/>
        </w:numPr>
        <w:shd w:val="clear" w:color="auto" w:fill="FFFFFF"/>
        <w:tabs>
          <w:tab w:val="left" w:pos="1070"/>
        </w:tabs>
        <w:autoSpaceDE w:val="0"/>
        <w:autoSpaceDN w:val="0"/>
        <w:adjustRightInd w:val="0"/>
        <w:spacing w:line="360" w:lineRule="auto"/>
        <w:ind w:left="696" w:firstLine="709"/>
        <w:rPr>
          <w:color w:val="000000"/>
          <w:sz w:val="28"/>
          <w:szCs w:val="28"/>
        </w:rPr>
      </w:pPr>
      <w:r w:rsidRPr="003B6992">
        <w:rPr>
          <w:color w:val="000000"/>
          <w:spacing w:val="1"/>
          <w:sz w:val="28"/>
          <w:szCs w:val="28"/>
        </w:rPr>
        <w:t>Особенности планирования аудита с применением компьютеров.</w:t>
      </w:r>
    </w:p>
    <w:p w:rsidR="008208EA" w:rsidRPr="003B6992" w:rsidRDefault="008208EA" w:rsidP="003B6992">
      <w:pPr>
        <w:widowControl w:val="0"/>
        <w:numPr>
          <w:ilvl w:val="0"/>
          <w:numId w:val="1"/>
        </w:numPr>
        <w:shd w:val="clear" w:color="auto" w:fill="FFFFFF"/>
        <w:tabs>
          <w:tab w:val="left" w:pos="1070"/>
        </w:tabs>
        <w:autoSpaceDE w:val="0"/>
        <w:autoSpaceDN w:val="0"/>
        <w:adjustRightInd w:val="0"/>
        <w:spacing w:line="360" w:lineRule="auto"/>
        <w:ind w:left="1070" w:firstLine="709"/>
        <w:rPr>
          <w:color w:val="000000"/>
          <w:sz w:val="28"/>
          <w:szCs w:val="28"/>
        </w:rPr>
      </w:pPr>
      <w:r w:rsidRPr="003B6992">
        <w:rPr>
          <w:color w:val="000000"/>
          <w:spacing w:val="8"/>
          <w:sz w:val="28"/>
          <w:szCs w:val="28"/>
        </w:rPr>
        <w:t>Современные подходы к автоматизации анализа финансового</w:t>
      </w:r>
      <w:r w:rsidR="00800A42" w:rsidRPr="003B6992">
        <w:rPr>
          <w:color w:val="000000"/>
          <w:spacing w:val="8"/>
          <w:sz w:val="28"/>
          <w:szCs w:val="28"/>
        </w:rPr>
        <w:t xml:space="preserve"> </w:t>
      </w:r>
      <w:r w:rsidRPr="003B6992">
        <w:rPr>
          <w:color w:val="000000"/>
          <w:sz w:val="28"/>
          <w:szCs w:val="28"/>
        </w:rPr>
        <w:t>положения организации.</w:t>
      </w:r>
    </w:p>
    <w:p w:rsidR="00360E85" w:rsidRPr="003B6992" w:rsidRDefault="00360E85" w:rsidP="003B6992">
      <w:pPr>
        <w:spacing w:line="360" w:lineRule="auto"/>
        <w:ind w:firstLine="709"/>
        <w:jc w:val="both"/>
        <w:rPr>
          <w:sz w:val="28"/>
          <w:szCs w:val="28"/>
        </w:rPr>
      </w:pPr>
    </w:p>
    <w:p w:rsidR="00800A42" w:rsidRPr="003B6992" w:rsidRDefault="00800A42" w:rsidP="003B6992">
      <w:pPr>
        <w:spacing w:line="360" w:lineRule="auto"/>
        <w:ind w:firstLine="709"/>
        <w:jc w:val="both"/>
        <w:rPr>
          <w:sz w:val="28"/>
          <w:szCs w:val="28"/>
        </w:rPr>
      </w:pPr>
    </w:p>
    <w:p w:rsidR="00800A42" w:rsidRPr="003B6992" w:rsidRDefault="00800A42" w:rsidP="003B6992">
      <w:pPr>
        <w:widowControl w:val="0"/>
        <w:shd w:val="clear" w:color="auto" w:fill="FFFFFF"/>
        <w:tabs>
          <w:tab w:val="left" w:pos="1070"/>
        </w:tabs>
        <w:autoSpaceDE w:val="0"/>
        <w:autoSpaceDN w:val="0"/>
        <w:adjustRightInd w:val="0"/>
        <w:spacing w:line="360" w:lineRule="auto"/>
        <w:ind w:left="696" w:firstLine="709"/>
        <w:jc w:val="center"/>
        <w:rPr>
          <w:b/>
          <w:color w:val="000000"/>
          <w:spacing w:val="1"/>
          <w:sz w:val="28"/>
          <w:szCs w:val="28"/>
        </w:rPr>
      </w:pPr>
      <w:r w:rsidRPr="003B6992">
        <w:rPr>
          <w:b/>
          <w:color w:val="000000"/>
          <w:spacing w:val="1"/>
          <w:sz w:val="28"/>
          <w:szCs w:val="28"/>
        </w:rPr>
        <w:t>1. Особенности планирования аудита с применением компьютеров</w:t>
      </w:r>
    </w:p>
    <w:p w:rsidR="003B6992" w:rsidRDefault="003B6992" w:rsidP="003B6992">
      <w:pPr>
        <w:pStyle w:val="HTML"/>
        <w:spacing w:line="360" w:lineRule="auto"/>
        <w:ind w:firstLine="709"/>
        <w:jc w:val="both"/>
        <w:rPr>
          <w:rFonts w:ascii="Times New Roman" w:hAnsi="Times New Roman" w:cs="Times New Roman"/>
          <w:sz w:val="28"/>
          <w:szCs w:val="28"/>
          <w:lang w:val="en-US"/>
        </w:rPr>
      </w:pP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 xml:space="preserve">При составлении плана аудиторской проверки с применением компьютеров в соответствии с правилом (стандартом) </w:t>
      </w:r>
      <w:r w:rsidR="009A64F9" w:rsidRPr="003B6992">
        <w:rPr>
          <w:rFonts w:ascii="Times New Roman" w:hAnsi="Times New Roman" w:cs="Times New Roman"/>
          <w:sz w:val="28"/>
          <w:szCs w:val="28"/>
        </w:rPr>
        <w:t>«</w:t>
      </w:r>
      <w:r w:rsidRPr="003B6992">
        <w:rPr>
          <w:rFonts w:ascii="Times New Roman" w:hAnsi="Times New Roman" w:cs="Times New Roman"/>
          <w:sz w:val="28"/>
          <w:szCs w:val="28"/>
        </w:rPr>
        <w:t>Планирование аудита</w:t>
      </w:r>
      <w:r w:rsidR="009A64F9" w:rsidRPr="003B6992">
        <w:rPr>
          <w:rFonts w:ascii="Times New Roman" w:hAnsi="Times New Roman" w:cs="Times New Roman"/>
          <w:sz w:val="28"/>
          <w:szCs w:val="28"/>
        </w:rPr>
        <w:t>»</w:t>
      </w:r>
      <w:r w:rsidRPr="003B6992">
        <w:rPr>
          <w:rFonts w:ascii="Times New Roman" w:hAnsi="Times New Roman" w:cs="Times New Roman"/>
          <w:sz w:val="28"/>
          <w:szCs w:val="28"/>
        </w:rPr>
        <w:t xml:space="preserve"> каждый этап планирования должен быть уточнен с учетом влияния на процесс аудита применяемых экономическим субъектом информационных технологий и системы компьютерной обработки данных (КОД). Уровень автоматизации обработки учетной информации должен быть учтен при определении объема и характера аудиторских процедур.</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При планировании проведения аудита с применением компьютеров следует учесть:</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а) наличие в аудиторской организации необходимого обеспечения (информационного, программного, технического) как для проведения аудита, так и для оказания сопутствующих аудиту услуг с применением компьютеров;</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б) дату начала аудиторской проверки, которая должна соответствовать дате представления аудитору данных в виде, согласованном с экономическим субъектом;</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в) факт привлечения к работе экспертов в области информационных технологий;</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г) знания, опыт и квалификацию аудитора в области информационных технологий;</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д) целесообразность использования тестов, производимых без использования компьютеров;</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е) эффективность использования компьютера при проведении аудита.</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В программе аудита целесообразно отметить, какие аудиторские процедуры будут выполнены с применением компьютеров.</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Для планирования аудита с использованием компьютеров важно оценить систему КОД экономического субъекта, изучив следующие моменты:</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а) особенности информационного, программного и технического обеспечения экономического субъекта;</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б) особенности организационной формы обработки д</w:t>
      </w:r>
      <w:r w:rsidR="005854FF" w:rsidRPr="003B6992">
        <w:rPr>
          <w:rFonts w:ascii="Times New Roman" w:hAnsi="Times New Roman" w:cs="Times New Roman"/>
          <w:sz w:val="28"/>
          <w:szCs w:val="28"/>
        </w:rPr>
        <w:t>анных у экономического субъекта</w:t>
      </w:r>
    </w:p>
    <w:p w:rsidR="006E6068" w:rsidRPr="003B6992" w:rsidRDefault="005854FF" w:rsidP="003B6992">
      <w:pPr>
        <w:pStyle w:val="HTML"/>
        <w:spacing w:line="360" w:lineRule="auto"/>
        <w:ind w:left="540" w:firstLine="709"/>
        <w:jc w:val="both"/>
        <w:rPr>
          <w:rFonts w:ascii="Times New Roman" w:hAnsi="Times New Roman" w:cs="Times New Roman"/>
          <w:sz w:val="28"/>
          <w:szCs w:val="28"/>
        </w:rPr>
      </w:pPr>
      <w:r w:rsidRPr="003B6992">
        <w:rPr>
          <w:rFonts w:ascii="Times New Roman" w:hAnsi="Times New Roman" w:cs="Times New Roman"/>
          <w:sz w:val="28"/>
          <w:szCs w:val="28"/>
        </w:rPr>
        <w:t>(</w:t>
      </w:r>
      <w:r w:rsidR="008A7FCD" w:rsidRPr="003B6992">
        <w:rPr>
          <w:rFonts w:ascii="Times New Roman" w:hAnsi="Times New Roman" w:cs="Times New Roman"/>
          <w:sz w:val="28"/>
          <w:szCs w:val="28"/>
        </w:rPr>
        <w:t>например</w:t>
      </w:r>
      <w:r w:rsidR="006E6068" w:rsidRPr="003B6992">
        <w:rPr>
          <w:rFonts w:ascii="Times New Roman" w:hAnsi="Times New Roman" w:cs="Times New Roman"/>
          <w:sz w:val="28"/>
          <w:szCs w:val="28"/>
        </w:rPr>
        <w:t>, осуществляет ли обработку специальное подразделение (вычислительный центр, информационно-вычислительный центр, отдел автоматизированной системы управления  предприятием) или компьютеры установлены на рабочих местах бухгалтерского персонала и обработка данных осуществляется непосредственно бухгалтерами; ведется ли обработка данных экономическим субъектом самостоятельно или ведется по договору с третьей стороной и т. п.</w:t>
      </w:r>
      <w:r w:rsidRPr="003B6992">
        <w:rPr>
          <w:rFonts w:ascii="Times New Roman" w:hAnsi="Times New Roman" w:cs="Times New Roman"/>
          <w:sz w:val="28"/>
          <w:szCs w:val="28"/>
        </w:rPr>
        <w:t>);</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в) разделы и участки учета, функционирующие в среде КОД;</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г) способ передачи данных (с использованием каналов связи, через внешние носители (например, дискеты), ввод данных с клавиатуры);</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д) особенности обеспечения архивирования и хранения данных;</w:t>
      </w:r>
    </w:p>
    <w:p w:rsidR="006E6068" w:rsidRPr="003B6992" w:rsidRDefault="006E6068" w:rsidP="003B6992">
      <w:pPr>
        <w:pStyle w:val="HTML"/>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е) особенности размещения: являются ли рабочие места локальными или они объединены в сеть.</w:t>
      </w:r>
    </w:p>
    <w:p w:rsidR="006E6068" w:rsidRPr="003B6992" w:rsidRDefault="006E6068" w:rsidP="003B6992">
      <w:pPr>
        <w:pStyle w:val="HTML"/>
        <w:spacing w:line="360" w:lineRule="auto"/>
        <w:ind w:firstLine="709"/>
        <w:jc w:val="both"/>
        <w:rPr>
          <w:rFonts w:ascii="Times New Roman" w:hAnsi="Times New Roman" w:cs="Times New Roman"/>
          <w:sz w:val="28"/>
          <w:szCs w:val="28"/>
        </w:rPr>
      </w:pPr>
    </w:p>
    <w:p w:rsidR="00800A42" w:rsidRPr="003B6992" w:rsidRDefault="00B04EBB" w:rsidP="003B6992">
      <w:pPr>
        <w:widowControl w:val="0"/>
        <w:shd w:val="clear" w:color="auto" w:fill="FFFFFF"/>
        <w:tabs>
          <w:tab w:val="left" w:pos="1070"/>
        </w:tabs>
        <w:autoSpaceDE w:val="0"/>
        <w:autoSpaceDN w:val="0"/>
        <w:adjustRightInd w:val="0"/>
        <w:spacing w:line="360" w:lineRule="auto"/>
        <w:ind w:left="696" w:firstLine="709"/>
        <w:jc w:val="center"/>
        <w:rPr>
          <w:b/>
          <w:color w:val="000000"/>
          <w:sz w:val="28"/>
          <w:szCs w:val="28"/>
        </w:rPr>
      </w:pPr>
      <w:r w:rsidRPr="003B6992">
        <w:rPr>
          <w:b/>
          <w:color w:val="000000"/>
          <w:spacing w:val="8"/>
          <w:sz w:val="28"/>
          <w:szCs w:val="28"/>
        </w:rPr>
        <w:br w:type="page"/>
      </w:r>
      <w:r w:rsidR="00800A42" w:rsidRPr="003B6992">
        <w:rPr>
          <w:b/>
          <w:color w:val="000000"/>
          <w:spacing w:val="8"/>
          <w:sz w:val="28"/>
          <w:szCs w:val="28"/>
        </w:rPr>
        <w:t xml:space="preserve">2. Современные подходы к автоматизации  анализа финансового </w:t>
      </w:r>
      <w:r w:rsidR="00800A42" w:rsidRPr="003B6992">
        <w:rPr>
          <w:b/>
          <w:color w:val="000000"/>
          <w:sz w:val="28"/>
          <w:szCs w:val="28"/>
        </w:rPr>
        <w:t>положения организации</w:t>
      </w:r>
    </w:p>
    <w:p w:rsidR="003B6992" w:rsidRDefault="003B6992" w:rsidP="003B6992">
      <w:pPr>
        <w:spacing w:line="360" w:lineRule="auto"/>
        <w:ind w:firstLine="709"/>
        <w:jc w:val="both"/>
        <w:rPr>
          <w:sz w:val="28"/>
          <w:szCs w:val="28"/>
          <w:lang w:val="en-US"/>
        </w:rPr>
      </w:pPr>
    </w:p>
    <w:p w:rsidR="00CE5139" w:rsidRPr="003B6992" w:rsidRDefault="00CE5139" w:rsidP="003B6992">
      <w:pPr>
        <w:spacing w:line="360" w:lineRule="auto"/>
        <w:ind w:firstLine="709"/>
        <w:jc w:val="both"/>
        <w:rPr>
          <w:sz w:val="28"/>
          <w:szCs w:val="28"/>
        </w:rPr>
      </w:pPr>
      <w:r w:rsidRPr="003B6992">
        <w:rPr>
          <w:sz w:val="28"/>
          <w:szCs w:val="28"/>
        </w:rPr>
        <w:t>Для регламентации аудиторской деятельности в РФ установлены Временные правила (стандарт), утвержденные Указом Президента РФ от 22 декабря 1993 года № 2263.</w:t>
      </w:r>
    </w:p>
    <w:p w:rsidR="00CE5139" w:rsidRPr="003B6992" w:rsidRDefault="00CE5139" w:rsidP="003B6992">
      <w:pPr>
        <w:spacing w:line="360" w:lineRule="auto"/>
        <w:ind w:firstLine="709"/>
        <w:jc w:val="both"/>
        <w:rPr>
          <w:sz w:val="28"/>
          <w:szCs w:val="28"/>
        </w:rPr>
      </w:pPr>
      <w:r w:rsidRPr="003B6992">
        <w:rPr>
          <w:sz w:val="28"/>
          <w:szCs w:val="28"/>
        </w:rPr>
        <w:t>Целью правила (стандарта) является определение действий аудиторской организации или аудитора, работающего самостоятельно в качестве индивидуального предпринимателя, при осуществлении аудита в условиях систем КОД, функционирующих у проверяемого экономического субъекта.</w:t>
      </w:r>
    </w:p>
    <w:p w:rsidR="00CE5139" w:rsidRPr="003B6992" w:rsidRDefault="00CE5139" w:rsidP="003B6992">
      <w:pPr>
        <w:spacing w:line="360" w:lineRule="auto"/>
        <w:ind w:firstLine="709"/>
        <w:jc w:val="both"/>
        <w:rPr>
          <w:sz w:val="28"/>
          <w:szCs w:val="28"/>
        </w:rPr>
      </w:pPr>
      <w:r w:rsidRPr="003B6992">
        <w:rPr>
          <w:sz w:val="28"/>
          <w:szCs w:val="28"/>
        </w:rPr>
        <w:t>Задачами правила являются:</w:t>
      </w:r>
    </w:p>
    <w:p w:rsidR="00CE5139" w:rsidRPr="003B6992" w:rsidRDefault="00CE5139" w:rsidP="003B6992">
      <w:pPr>
        <w:numPr>
          <w:ilvl w:val="0"/>
          <w:numId w:val="5"/>
        </w:numPr>
        <w:autoSpaceDE w:val="0"/>
        <w:autoSpaceDN w:val="0"/>
        <w:spacing w:line="360" w:lineRule="auto"/>
        <w:ind w:firstLine="709"/>
        <w:jc w:val="both"/>
        <w:rPr>
          <w:sz w:val="28"/>
          <w:szCs w:val="28"/>
        </w:rPr>
      </w:pPr>
      <w:r w:rsidRPr="003B6992">
        <w:rPr>
          <w:sz w:val="28"/>
          <w:szCs w:val="28"/>
        </w:rPr>
        <w:t>формулировка основных требований, предъявляемых к аудиторской организации при проведении ими аудита в условиях систем КОД;</w:t>
      </w:r>
    </w:p>
    <w:p w:rsidR="00CE5139" w:rsidRPr="003B6992" w:rsidRDefault="00CE5139" w:rsidP="003B6992">
      <w:pPr>
        <w:numPr>
          <w:ilvl w:val="0"/>
          <w:numId w:val="5"/>
        </w:numPr>
        <w:autoSpaceDE w:val="0"/>
        <w:autoSpaceDN w:val="0"/>
        <w:spacing w:line="360" w:lineRule="auto"/>
        <w:ind w:firstLine="709"/>
        <w:jc w:val="both"/>
        <w:rPr>
          <w:sz w:val="28"/>
          <w:szCs w:val="28"/>
        </w:rPr>
      </w:pPr>
      <w:r w:rsidRPr="003B6992">
        <w:rPr>
          <w:sz w:val="28"/>
          <w:szCs w:val="28"/>
        </w:rPr>
        <w:t>определение основных требований, предъявляемых к специалистам, привлекаемым аудиторской организацией для оценки используемой проверяемым экономическим субъектом системы КОД;</w:t>
      </w:r>
    </w:p>
    <w:p w:rsidR="00CE5139" w:rsidRPr="003B6992" w:rsidRDefault="00CE5139" w:rsidP="003B6992">
      <w:pPr>
        <w:numPr>
          <w:ilvl w:val="0"/>
          <w:numId w:val="5"/>
        </w:numPr>
        <w:autoSpaceDE w:val="0"/>
        <w:autoSpaceDN w:val="0"/>
        <w:spacing w:line="360" w:lineRule="auto"/>
        <w:ind w:firstLine="709"/>
        <w:jc w:val="both"/>
        <w:rPr>
          <w:sz w:val="28"/>
          <w:szCs w:val="28"/>
        </w:rPr>
      </w:pPr>
      <w:r w:rsidRPr="003B6992">
        <w:rPr>
          <w:sz w:val="28"/>
          <w:szCs w:val="28"/>
        </w:rPr>
        <w:t>описание особенностей планирования аудита в среде КОД;</w:t>
      </w:r>
    </w:p>
    <w:p w:rsidR="00CE5139" w:rsidRPr="003B6992" w:rsidRDefault="00CE5139" w:rsidP="003B6992">
      <w:pPr>
        <w:numPr>
          <w:ilvl w:val="0"/>
          <w:numId w:val="5"/>
        </w:numPr>
        <w:autoSpaceDE w:val="0"/>
        <w:autoSpaceDN w:val="0"/>
        <w:spacing w:line="360" w:lineRule="auto"/>
        <w:ind w:firstLine="709"/>
        <w:jc w:val="both"/>
        <w:rPr>
          <w:sz w:val="28"/>
          <w:szCs w:val="28"/>
        </w:rPr>
      </w:pPr>
      <w:r w:rsidRPr="003B6992">
        <w:rPr>
          <w:sz w:val="28"/>
          <w:szCs w:val="28"/>
        </w:rPr>
        <w:t>описание особенностей проведения аудита в среде КОД;</w:t>
      </w:r>
    </w:p>
    <w:p w:rsidR="00CE5139" w:rsidRPr="003B6992" w:rsidRDefault="00CE5139" w:rsidP="003B6992">
      <w:pPr>
        <w:numPr>
          <w:ilvl w:val="0"/>
          <w:numId w:val="5"/>
        </w:numPr>
        <w:autoSpaceDE w:val="0"/>
        <w:autoSpaceDN w:val="0"/>
        <w:spacing w:line="360" w:lineRule="auto"/>
        <w:ind w:firstLine="709"/>
        <w:jc w:val="both"/>
        <w:rPr>
          <w:sz w:val="28"/>
          <w:szCs w:val="28"/>
        </w:rPr>
      </w:pPr>
      <w:r w:rsidRPr="003B6992">
        <w:rPr>
          <w:sz w:val="28"/>
          <w:szCs w:val="28"/>
        </w:rPr>
        <w:t>определение основных источников и процедур получения аудиторских доказательств при изучении системы КОД проверяемого экономического субъекта.</w:t>
      </w:r>
    </w:p>
    <w:p w:rsidR="00CE5139" w:rsidRPr="003B6992" w:rsidRDefault="00CE5139" w:rsidP="003B6992">
      <w:pPr>
        <w:spacing w:line="360" w:lineRule="auto"/>
        <w:ind w:firstLine="709"/>
        <w:jc w:val="both"/>
        <w:rPr>
          <w:sz w:val="28"/>
          <w:szCs w:val="28"/>
        </w:rPr>
      </w:pPr>
      <w:r w:rsidRPr="003B6992">
        <w:rPr>
          <w:sz w:val="28"/>
          <w:szCs w:val="28"/>
        </w:rPr>
        <w:t>Требования данного правила (стандарта) являются обязательными для всех аудиторских организаций пи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 Т. е. они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w:t>
      </w:r>
    </w:p>
    <w:p w:rsidR="00CE5139" w:rsidRPr="003B6992" w:rsidRDefault="00CE5139" w:rsidP="003B6992">
      <w:pPr>
        <w:spacing w:line="360" w:lineRule="auto"/>
        <w:ind w:firstLine="709"/>
        <w:jc w:val="center"/>
        <w:rPr>
          <w:b/>
          <w:bCs/>
          <w:sz w:val="28"/>
          <w:szCs w:val="28"/>
        </w:rPr>
      </w:pPr>
      <w:r w:rsidRPr="003B6992">
        <w:rPr>
          <w:b/>
          <w:bCs/>
          <w:sz w:val="28"/>
          <w:szCs w:val="28"/>
        </w:rPr>
        <w:t>Общие требования к проведению аудита в условиях КОД.</w:t>
      </w:r>
    </w:p>
    <w:p w:rsidR="00CE5139" w:rsidRPr="003B6992" w:rsidRDefault="00CE5139" w:rsidP="003B6992">
      <w:pPr>
        <w:spacing w:line="360" w:lineRule="auto"/>
        <w:ind w:firstLine="709"/>
        <w:jc w:val="both"/>
        <w:rPr>
          <w:sz w:val="28"/>
          <w:szCs w:val="28"/>
        </w:rPr>
      </w:pPr>
      <w:r w:rsidRPr="003B6992">
        <w:rPr>
          <w:sz w:val="28"/>
          <w:szCs w:val="28"/>
        </w:rPr>
        <w:t>Компьютерная обработка данных экономического субъекта имеет место в случаях, когда с помощью компьютерной техники осуществляется обработка значительных объемов учетной информации независимо от следующих факторов;</w:t>
      </w:r>
    </w:p>
    <w:p w:rsidR="00CE5139" w:rsidRPr="003B6992" w:rsidRDefault="00CE5139" w:rsidP="003B6992">
      <w:pPr>
        <w:numPr>
          <w:ilvl w:val="0"/>
          <w:numId w:val="6"/>
        </w:numPr>
        <w:autoSpaceDE w:val="0"/>
        <w:autoSpaceDN w:val="0"/>
        <w:spacing w:line="360" w:lineRule="auto"/>
        <w:ind w:firstLine="709"/>
        <w:jc w:val="both"/>
        <w:rPr>
          <w:sz w:val="28"/>
          <w:szCs w:val="28"/>
        </w:rPr>
      </w:pPr>
      <w:r w:rsidRPr="003B6992">
        <w:rPr>
          <w:sz w:val="28"/>
          <w:szCs w:val="28"/>
        </w:rPr>
        <w:t>компьютер используется экономическим субъектом самостоятельно или по договору с третьей стороной:</w:t>
      </w:r>
    </w:p>
    <w:p w:rsidR="00CE5139" w:rsidRPr="003B6992" w:rsidRDefault="00CE5139" w:rsidP="003B6992">
      <w:pPr>
        <w:numPr>
          <w:ilvl w:val="0"/>
          <w:numId w:val="6"/>
        </w:numPr>
        <w:autoSpaceDE w:val="0"/>
        <w:autoSpaceDN w:val="0"/>
        <w:spacing w:line="360" w:lineRule="auto"/>
        <w:ind w:firstLine="709"/>
        <w:jc w:val="both"/>
        <w:rPr>
          <w:sz w:val="28"/>
          <w:szCs w:val="28"/>
        </w:rPr>
      </w:pPr>
      <w:r w:rsidRPr="003B6992">
        <w:rPr>
          <w:sz w:val="28"/>
          <w:szCs w:val="28"/>
        </w:rPr>
        <w:t>компьютер используется экономическим субъектом для обработки экономической информации во всех аспектах хозяйственной деятельности и ее учета или только для автоматизации обработки информации по отдельным видам фактов хозяйственной жизни, отдельным участкам учета.</w:t>
      </w:r>
    </w:p>
    <w:p w:rsidR="00CE5139" w:rsidRPr="003B6992" w:rsidRDefault="00CE5139" w:rsidP="003B6992">
      <w:pPr>
        <w:spacing w:line="360" w:lineRule="auto"/>
        <w:ind w:firstLine="709"/>
        <w:jc w:val="both"/>
        <w:rPr>
          <w:sz w:val="28"/>
          <w:szCs w:val="28"/>
        </w:rPr>
      </w:pPr>
      <w:r w:rsidRPr="003B6992">
        <w:rPr>
          <w:sz w:val="28"/>
          <w:szCs w:val="28"/>
        </w:rPr>
        <w:t>При проведении аудита в системе КОД сохраняются цель аудита и основные элементы его методологии. Наличие среды КОД существенно влияет на процесс изучения аудитором системы учета экономического субъекта и сопутствующих ему средств внутреннего контроля.</w:t>
      </w:r>
    </w:p>
    <w:p w:rsidR="00CE5139" w:rsidRPr="003B6992" w:rsidRDefault="00CE5139" w:rsidP="003B6992">
      <w:pPr>
        <w:spacing w:line="360" w:lineRule="auto"/>
        <w:ind w:firstLine="709"/>
        <w:jc w:val="both"/>
        <w:rPr>
          <w:sz w:val="28"/>
          <w:szCs w:val="28"/>
        </w:rPr>
      </w:pPr>
      <w:r w:rsidRPr="003B6992">
        <w:rPr>
          <w:sz w:val="28"/>
          <w:szCs w:val="28"/>
        </w:rPr>
        <w:t>Использование технических средств приводит к изменению отдельных элементов организации бухгалтерского учета и внутреннего контроля:</w:t>
      </w:r>
    </w:p>
    <w:p w:rsidR="00CE5139" w:rsidRPr="003B6992" w:rsidRDefault="00CE5139" w:rsidP="003B6992">
      <w:pPr>
        <w:numPr>
          <w:ilvl w:val="0"/>
          <w:numId w:val="7"/>
        </w:numPr>
        <w:autoSpaceDE w:val="0"/>
        <w:autoSpaceDN w:val="0"/>
        <w:spacing w:line="360" w:lineRule="auto"/>
        <w:ind w:firstLine="709"/>
        <w:jc w:val="both"/>
        <w:rPr>
          <w:sz w:val="28"/>
          <w:szCs w:val="28"/>
        </w:rPr>
      </w:pPr>
      <w:r w:rsidRPr="003B6992">
        <w:rPr>
          <w:sz w:val="28"/>
          <w:szCs w:val="28"/>
        </w:rPr>
        <w:t>для проверки хозяйственных операций наряду с традиционными первичными учетными документами используется и первичные учетные документы на машинном носителе;</w:t>
      </w:r>
    </w:p>
    <w:p w:rsidR="00CE5139" w:rsidRPr="003B6992" w:rsidRDefault="00CE5139" w:rsidP="003B6992">
      <w:pPr>
        <w:numPr>
          <w:ilvl w:val="0"/>
          <w:numId w:val="7"/>
        </w:numPr>
        <w:autoSpaceDE w:val="0"/>
        <w:autoSpaceDN w:val="0"/>
        <w:spacing w:line="360" w:lineRule="auto"/>
        <w:ind w:firstLine="709"/>
        <w:jc w:val="both"/>
        <w:rPr>
          <w:sz w:val="28"/>
          <w:szCs w:val="28"/>
        </w:rPr>
      </w:pPr>
      <w:r w:rsidRPr="003B6992">
        <w:rPr>
          <w:sz w:val="28"/>
          <w:szCs w:val="28"/>
        </w:rPr>
        <w:t>постоянные нормативно-справочные показатели могут быть проверены по данным, хранящимся в памяти компьютера или на машиночитаемых носителях информации;</w:t>
      </w:r>
    </w:p>
    <w:p w:rsidR="00CE5139" w:rsidRPr="003B6992" w:rsidRDefault="00CE5139" w:rsidP="003B6992">
      <w:pPr>
        <w:numPr>
          <w:ilvl w:val="0"/>
          <w:numId w:val="7"/>
        </w:numPr>
        <w:autoSpaceDE w:val="0"/>
        <w:autoSpaceDN w:val="0"/>
        <w:spacing w:line="360" w:lineRule="auto"/>
        <w:ind w:firstLine="709"/>
        <w:jc w:val="both"/>
        <w:rPr>
          <w:sz w:val="28"/>
          <w:szCs w:val="28"/>
        </w:rPr>
      </w:pPr>
      <w:r w:rsidRPr="003B6992">
        <w:rPr>
          <w:sz w:val="28"/>
          <w:szCs w:val="28"/>
        </w:rPr>
        <w:t>вместо традиционных ручных форм счетоводства может применяться форма учета, ориентированная на прогрессивные методы формирования выходной информации и обеспечения ее достоверности, совмещение синтетического учета с аналитическими систематического с хронологическим, а также повышение оперативности и удобства использования учетной и отчетной информации.</w:t>
      </w:r>
    </w:p>
    <w:p w:rsidR="00CE5139" w:rsidRPr="003B6992" w:rsidRDefault="00CE5139" w:rsidP="003B6992">
      <w:pPr>
        <w:spacing w:line="360" w:lineRule="auto"/>
        <w:ind w:firstLine="709"/>
        <w:jc w:val="both"/>
        <w:rPr>
          <w:sz w:val="28"/>
          <w:szCs w:val="28"/>
        </w:rPr>
      </w:pPr>
      <w:r w:rsidRPr="003B6992">
        <w:rPr>
          <w:sz w:val="28"/>
          <w:szCs w:val="28"/>
        </w:rPr>
        <w:t>Аудитор не должен принуждать (прямо или косвенно) проверяемого экономического субъекта к применения системы КОД, известной аудитору. Рекомендация аудитора в части использования той или иной системы КОД возможна только в случае, когда аудитор оказывает экономическому субъекту сопутствующую аудиту услугу по организации системы КОД по просьбе последнего.</w:t>
      </w:r>
    </w:p>
    <w:p w:rsidR="00CE5139" w:rsidRPr="003B6992" w:rsidRDefault="00CE5139" w:rsidP="003B6992">
      <w:pPr>
        <w:spacing w:line="360" w:lineRule="auto"/>
        <w:ind w:firstLine="709"/>
        <w:jc w:val="both"/>
        <w:rPr>
          <w:sz w:val="28"/>
          <w:szCs w:val="28"/>
        </w:rPr>
      </w:pPr>
      <w:r w:rsidRPr="003B6992">
        <w:rPr>
          <w:sz w:val="28"/>
          <w:szCs w:val="28"/>
        </w:rPr>
        <w:t>Экономический субъект обязан предоставить аудиторской организации необходимый доступ к системе КОД. Невыполнение (неполное выполнение) этого условия является ограничением объема аудита в системе КОД, вследствие чего аудиторская организация может потребовать предоставления необходимых ей документов на бумажных носителях информации.</w:t>
      </w:r>
    </w:p>
    <w:p w:rsidR="00CE5139" w:rsidRPr="003B6992" w:rsidRDefault="00CE5139" w:rsidP="003B6992">
      <w:pPr>
        <w:pStyle w:val="a3"/>
        <w:ind w:firstLine="709"/>
        <w:jc w:val="both"/>
        <w:rPr>
          <w:sz w:val="28"/>
          <w:szCs w:val="28"/>
        </w:rPr>
      </w:pPr>
      <w:r w:rsidRPr="003B6992">
        <w:rPr>
          <w:sz w:val="28"/>
          <w:szCs w:val="28"/>
        </w:rPr>
        <w:t>Компетентность аудитора в вопросах КОД и использование работы эксперта.</w:t>
      </w:r>
    </w:p>
    <w:p w:rsidR="00CE5139" w:rsidRPr="003B6992" w:rsidRDefault="00CE5139" w:rsidP="003B6992">
      <w:pPr>
        <w:spacing w:line="360" w:lineRule="auto"/>
        <w:ind w:firstLine="709"/>
        <w:jc w:val="both"/>
        <w:rPr>
          <w:sz w:val="28"/>
          <w:szCs w:val="28"/>
        </w:rPr>
      </w:pPr>
      <w:r w:rsidRPr="003B6992">
        <w:rPr>
          <w:sz w:val="28"/>
          <w:szCs w:val="28"/>
        </w:rPr>
        <w:t>Аудитору желательно иметь представление о техническом, программном, математическом и других видах обеспечения компьютерной техники, а также систем обработки экономической информации. В случае отсутствия у аудитора указанных знаний, следует использовать работу эксперта в области информационной технологии.</w:t>
      </w:r>
    </w:p>
    <w:p w:rsidR="00CE5139" w:rsidRPr="003B6992" w:rsidRDefault="00CE5139" w:rsidP="003B6992">
      <w:pPr>
        <w:spacing w:line="360" w:lineRule="auto"/>
        <w:ind w:firstLine="709"/>
        <w:jc w:val="both"/>
        <w:rPr>
          <w:sz w:val="28"/>
          <w:szCs w:val="28"/>
        </w:rPr>
      </w:pPr>
      <w:r w:rsidRPr="003B6992">
        <w:rPr>
          <w:sz w:val="28"/>
          <w:szCs w:val="28"/>
        </w:rPr>
        <w:t xml:space="preserve">Аудитор должен быть способен определить, какое влияние на организацию, планирование и проведение аудита оказывают условия использования системы Код у проверяемого экономического субъекта, в т. ч. на изучение систем бухгалтерского учета и внутреннего контроля, на оценку рисков, связанных с проведением аудита. </w:t>
      </w:r>
    </w:p>
    <w:p w:rsidR="00CE5139" w:rsidRPr="003B6992" w:rsidRDefault="00CE5139" w:rsidP="003B6992">
      <w:pPr>
        <w:spacing w:line="360" w:lineRule="auto"/>
        <w:ind w:firstLine="709"/>
        <w:jc w:val="both"/>
        <w:rPr>
          <w:sz w:val="28"/>
          <w:szCs w:val="28"/>
        </w:rPr>
      </w:pPr>
      <w:r w:rsidRPr="003B6992">
        <w:rPr>
          <w:sz w:val="28"/>
          <w:szCs w:val="28"/>
        </w:rPr>
        <w:t>Аудиторской организации целесообразно иметь библиотеку наиболее распространенных систем КОД и прилагать усилия к изучению особенностей их практического применения.</w:t>
      </w:r>
    </w:p>
    <w:p w:rsidR="00CE5139" w:rsidRPr="003B6992" w:rsidRDefault="00CE5139" w:rsidP="003B6992">
      <w:pPr>
        <w:spacing w:line="360" w:lineRule="auto"/>
        <w:ind w:firstLine="709"/>
        <w:jc w:val="both"/>
        <w:rPr>
          <w:sz w:val="28"/>
          <w:szCs w:val="28"/>
        </w:rPr>
      </w:pPr>
      <w:r w:rsidRPr="003B6992">
        <w:rPr>
          <w:sz w:val="28"/>
          <w:szCs w:val="28"/>
        </w:rPr>
        <w:t>В случае использования работы эксперта для оценки применяемой системы КОД:</w:t>
      </w:r>
    </w:p>
    <w:p w:rsidR="00CE5139" w:rsidRPr="003B6992" w:rsidRDefault="00CE5139" w:rsidP="003B6992">
      <w:pPr>
        <w:pStyle w:val="2"/>
        <w:numPr>
          <w:ilvl w:val="0"/>
          <w:numId w:val="8"/>
        </w:numPr>
        <w:autoSpaceDE w:val="0"/>
        <w:autoSpaceDN w:val="0"/>
        <w:ind w:firstLine="709"/>
        <w:jc w:val="both"/>
        <w:rPr>
          <w:bCs/>
          <w:szCs w:val="28"/>
        </w:rPr>
      </w:pPr>
      <w:r w:rsidRPr="003B6992">
        <w:rPr>
          <w:bCs/>
          <w:szCs w:val="28"/>
        </w:rPr>
        <w:t>назначение эксперта, оформление и использование результатов его работы должно полностью отвечать требованиям правила (стандарта) “Использование работы эксперта”;</w:t>
      </w:r>
    </w:p>
    <w:p w:rsidR="00CE5139" w:rsidRPr="003B6992" w:rsidRDefault="00CE5139" w:rsidP="003B6992">
      <w:pPr>
        <w:numPr>
          <w:ilvl w:val="0"/>
          <w:numId w:val="8"/>
        </w:numPr>
        <w:autoSpaceDE w:val="0"/>
        <w:autoSpaceDN w:val="0"/>
        <w:spacing w:line="360" w:lineRule="auto"/>
        <w:ind w:firstLine="709"/>
        <w:jc w:val="both"/>
        <w:rPr>
          <w:sz w:val="28"/>
          <w:szCs w:val="28"/>
        </w:rPr>
      </w:pPr>
      <w:r w:rsidRPr="003B6992">
        <w:rPr>
          <w:sz w:val="28"/>
          <w:szCs w:val="28"/>
        </w:rPr>
        <w:t>аудитор должен иметь достаточное представление о компьютерной системе клиента в целом с тем, чтобы планировать, регулировать и контролировать работу эксперта, сохраняя при этом главенствующее положение.</w:t>
      </w:r>
    </w:p>
    <w:p w:rsidR="00CE5139" w:rsidRPr="003B6992" w:rsidRDefault="00CE5139" w:rsidP="003B6992">
      <w:pPr>
        <w:spacing w:line="360" w:lineRule="auto"/>
        <w:ind w:firstLine="709"/>
        <w:jc w:val="both"/>
        <w:rPr>
          <w:sz w:val="28"/>
          <w:szCs w:val="28"/>
        </w:rPr>
      </w:pPr>
      <w:r w:rsidRPr="003B6992">
        <w:rPr>
          <w:sz w:val="28"/>
          <w:szCs w:val="28"/>
        </w:rPr>
        <w:t>Главенствующее положение аудитора по отношению к эксперту состоит в том, что эксперт оценивает только систему обработки информации, в то время как аудитор – достоверность формируемой с помощью этой системы отчетности. Аудиторская организация не может ни передавать, ни разделять с кем-либо (в т.ч. с экспертом) своя ответственность за выражение мнения об отчетности проверяемого экономического субъекта и составленного на его основе аудиторского заключения.</w:t>
      </w:r>
    </w:p>
    <w:p w:rsidR="00CE5139" w:rsidRPr="003B6992" w:rsidRDefault="00CE5139" w:rsidP="003B6992">
      <w:pPr>
        <w:spacing w:line="360" w:lineRule="auto"/>
        <w:ind w:firstLine="709"/>
        <w:jc w:val="both"/>
        <w:rPr>
          <w:sz w:val="28"/>
          <w:szCs w:val="28"/>
        </w:rPr>
      </w:pPr>
      <w:r w:rsidRPr="003B6992">
        <w:rPr>
          <w:sz w:val="28"/>
          <w:szCs w:val="28"/>
        </w:rPr>
        <w:t>Основной задачей эксперта является оказание помощи аудитору при проведении проверки в части:</w:t>
      </w:r>
    </w:p>
    <w:p w:rsidR="00CE5139" w:rsidRPr="003B6992" w:rsidRDefault="00CE5139" w:rsidP="003B6992">
      <w:pPr>
        <w:numPr>
          <w:ilvl w:val="0"/>
          <w:numId w:val="9"/>
        </w:numPr>
        <w:autoSpaceDE w:val="0"/>
        <w:autoSpaceDN w:val="0"/>
        <w:spacing w:line="360" w:lineRule="auto"/>
        <w:ind w:firstLine="709"/>
        <w:jc w:val="both"/>
        <w:rPr>
          <w:sz w:val="28"/>
          <w:szCs w:val="28"/>
        </w:rPr>
      </w:pPr>
      <w:r w:rsidRPr="003B6992">
        <w:rPr>
          <w:sz w:val="28"/>
          <w:szCs w:val="28"/>
        </w:rPr>
        <w:t>оценки надежности системы КОД в целом;</w:t>
      </w:r>
    </w:p>
    <w:p w:rsidR="00CE5139" w:rsidRPr="003B6992" w:rsidRDefault="00CE5139" w:rsidP="003B6992">
      <w:pPr>
        <w:numPr>
          <w:ilvl w:val="0"/>
          <w:numId w:val="9"/>
        </w:numPr>
        <w:autoSpaceDE w:val="0"/>
        <w:autoSpaceDN w:val="0"/>
        <w:spacing w:line="360" w:lineRule="auto"/>
        <w:ind w:firstLine="709"/>
        <w:jc w:val="both"/>
        <w:rPr>
          <w:sz w:val="28"/>
          <w:szCs w:val="28"/>
        </w:rPr>
      </w:pPr>
      <w:r w:rsidRPr="003B6992">
        <w:rPr>
          <w:sz w:val="28"/>
          <w:szCs w:val="28"/>
        </w:rPr>
        <w:t>оценки закономерности приобретения и лицензионной чистоты бухгалтерского программного обеспечения, функционировавшего в системе КОД проверяемого экономического субъекта;</w:t>
      </w:r>
    </w:p>
    <w:p w:rsidR="00CE5139" w:rsidRPr="003B6992" w:rsidRDefault="00CE5139" w:rsidP="003B6992">
      <w:pPr>
        <w:numPr>
          <w:ilvl w:val="0"/>
          <w:numId w:val="9"/>
        </w:numPr>
        <w:autoSpaceDE w:val="0"/>
        <w:autoSpaceDN w:val="0"/>
        <w:spacing w:line="360" w:lineRule="auto"/>
        <w:ind w:firstLine="709"/>
        <w:jc w:val="both"/>
        <w:rPr>
          <w:sz w:val="28"/>
          <w:szCs w:val="28"/>
        </w:rPr>
      </w:pPr>
      <w:r w:rsidRPr="003B6992">
        <w:rPr>
          <w:sz w:val="28"/>
          <w:szCs w:val="28"/>
        </w:rPr>
        <w:t>проверки алгоритмов расчетов;</w:t>
      </w:r>
    </w:p>
    <w:p w:rsidR="00CE5139" w:rsidRPr="003B6992" w:rsidRDefault="00CE5139" w:rsidP="003B6992">
      <w:pPr>
        <w:numPr>
          <w:ilvl w:val="0"/>
          <w:numId w:val="9"/>
        </w:numPr>
        <w:autoSpaceDE w:val="0"/>
        <w:autoSpaceDN w:val="0"/>
        <w:spacing w:line="360" w:lineRule="auto"/>
        <w:ind w:firstLine="709"/>
        <w:jc w:val="both"/>
        <w:rPr>
          <w:sz w:val="28"/>
          <w:szCs w:val="28"/>
        </w:rPr>
      </w:pPr>
      <w:r w:rsidRPr="003B6992">
        <w:rPr>
          <w:sz w:val="28"/>
          <w:szCs w:val="28"/>
        </w:rPr>
        <w:t>формирования на компьютере необходимых аудитору регистров аналитического, синтетического учета и отчетности.</w:t>
      </w:r>
    </w:p>
    <w:p w:rsidR="00CE5139" w:rsidRPr="003B6992" w:rsidRDefault="00CE5139" w:rsidP="003B6992">
      <w:pPr>
        <w:spacing w:line="360" w:lineRule="auto"/>
        <w:ind w:firstLine="709"/>
        <w:jc w:val="both"/>
        <w:rPr>
          <w:sz w:val="28"/>
          <w:szCs w:val="28"/>
        </w:rPr>
      </w:pPr>
      <w:r w:rsidRPr="003B6992">
        <w:rPr>
          <w:sz w:val="28"/>
          <w:szCs w:val="28"/>
        </w:rPr>
        <w:t>Эти и другие конкретные вопросы, в отношении которых аудиторская организация ожидает получить заключение и помощь эксперта, должны быть указаны в договоре оказания услуг эксперта в соответствии с подпунктом “б” п. 2.8. правила (стандарта) “Использование работы эксперта”.</w:t>
      </w:r>
    </w:p>
    <w:p w:rsidR="00B04EBB" w:rsidRPr="003B6992" w:rsidRDefault="00B04EBB" w:rsidP="003B6992">
      <w:pPr>
        <w:pStyle w:val="a3"/>
        <w:ind w:firstLine="709"/>
        <w:rPr>
          <w:sz w:val="28"/>
          <w:szCs w:val="28"/>
        </w:rPr>
      </w:pPr>
    </w:p>
    <w:p w:rsidR="00CE5139" w:rsidRPr="003B6992" w:rsidRDefault="00CE5139" w:rsidP="003B6992">
      <w:pPr>
        <w:pStyle w:val="a3"/>
        <w:ind w:firstLine="709"/>
        <w:rPr>
          <w:sz w:val="28"/>
          <w:szCs w:val="28"/>
        </w:rPr>
      </w:pPr>
      <w:r w:rsidRPr="003B6992">
        <w:rPr>
          <w:sz w:val="28"/>
          <w:szCs w:val="28"/>
        </w:rPr>
        <w:t>Действия аудитора в среде КОД.</w:t>
      </w:r>
    </w:p>
    <w:p w:rsidR="00CE5139" w:rsidRPr="003B6992" w:rsidRDefault="00CE5139" w:rsidP="003B6992">
      <w:pPr>
        <w:spacing w:line="360" w:lineRule="auto"/>
        <w:ind w:firstLine="709"/>
        <w:jc w:val="both"/>
        <w:rPr>
          <w:sz w:val="28"/>
          <w:szCs w:val="28"/>
        </w:rPr>
      </w:pPr>
      <w:r w:rsidRPr="003B6992">
        <w:rPr>
          <w:sz w:val="28"/>
          <w:szCs w:val="28"/>
        </w:rPr>
        <w:t>Аудитор должен изучить и оформить в виде рабочего документа все существенные вопросы организации обработки учетных данных в системе КОД экономического субъекта, отразив в нем следующие положения:</w:t>
      </w:r>
    </w:p>
    <w:p w:rsidR="00CE5139" w:rsidRPr="003B6992" w:rsidRDefault="00CE5139" w:rsidP="003B6992">
      <w:pPr>
        <w:numPr>
          <w:ilvl w:val="0"/>
          <w:numId w:val="10"/>
        </w:numPr>
        <w:autoSpaceDE w:val="0"/>
        <w:autoSpaceDN w:val="0"/>
        <w:spacing w:line="360" w:lineRule="auto"/>
        <w:ind w:left="0" w:firstLine="709"/>
        <w:jc w:val="both"/>
        <w:rPr>
          <w:sz w:val="28"/>
          <w:szCs w:val="28"/>
        </w:rPr>
      </w:pPr>
      <w:r w:rsidRPr="003B6992">
        <w:rPr>
          <w:sz w:val="28"/>
          <w:szCs w:val="28"/>
        </w:rPr>
        <w:t>организационная фирма обработки данных, например: осуществляет ли обработку специальных подразделений (вычислительный центр, информационно-вычислительный центр, отдел автоматизированного управления предприятием) или компьютеры установлены на рабочих местах бухгалтерского персонала и обработка данных осуществляется непосредственно бухгалтерами; ведется ли обработка данных экономическим субъектом самостоятельно или ведется по договору с третьей стороной;</w:t>
      </w:r>
    </w:p>
    <w:p w:rsidR="00CE5139" w:rsidRPr="003B6992" w:rsidRDefault="00CE5139" w:rsidP="003B6992">
      <w:pPr>
        <w:numPr>
          <w:ilvl w:val="0"/>
          <w:numId w:val="10"/>
        </w:numPr>
        <w:autoSpaceDE w:val="0"/>
        <w:autoSpaceDN w:val="0"/>
        <w:spacing w:line="360" w:lineRule="auto"/>
        <w:ind w:firstLine="709"/>
        <w:jc w:val="both"/>
        <w:rPr>
          <w:sz w:val="28"/>
          <w:szCs w:val="28"/>
        </w:rPr>
      </w:pPr>
      <w:r w:rsidRPr="003B6992">
        <w:rPr>
          <w:sz w:val="28"/>
          <w:szCs w:val="28"/>
        </w:rPr>
        <w:t>форма бухгалтерского учета;</w:t>
      </w:r>
    </w:p>
    <w:p w:rsidR="00CE5139" w:rsidRPr="003B6992" w:rsidRDefault="00CE5139" w:rsidP="003B6992">
      <w:pPr>
        <w:numPr>
          <w:ilvl w:val="0"/>
          <w:numId w:val="10"/>
        </w:numPr>
        <w:autoSpaceDE w:val="0"/>
        <w:autoSpaceDN w:val="0"/>
        <w:spacing w:line="360" w:lineRule="auto"/>
        <w:ind w:firstLine="709"/>
        <w:jc w:val="both"/>
        <w:rPr>
          <w:sz w:val="28"/>
          <w:szCs w:val="28"/>
        </w:rPr>
      </w:pPr>
      <w:r w:rsidRPr="003B6992">
        <w:rPr>
          <w:sz w:val="28"/>
          <w:szCs w:val="28"/>
        </w:rPr>
        <w:t>разделы и участки учета, функционирующие в среде КОД;</w:t>
      </w:r>
    </w:p>
    <w:p w:rsidR="00CE5139" w:rsidRPr="003B6992" w:rsidRDefault="00CE5139" w:rsidP="003B6992">
      <w:pPr>
        <w:numPr>
          <w:ilvl w:val="0"/>
          <w:numId w:val="10"/>
        </w:numPr>
        <w:autoSpaceDE w:val="0"/>
        <w:autoSpaceDN w:val="0"/>
        <w:spacing w:line="360" w:lineRule="auto"/>
        <w:ind w:firstLine="709"/>
        <w:jc w:val="both"/>
        <w:rPr>
          <w:sz w:val="28"/>
          <w:szCs w:val="28"/>
        </w:rPr>
      </w:pPr>
      <w:r w:rsidRPr="003B6992">
        <w:rPr>
          <w:sz w:val="28"/>
          <w:szCs w:val="28"/>
        </w:rPr>
        <w:t>система КОД размещена на одном или на нескольких компьютерах;</w:t>
      </w:r>
    </w:p>
    <w:p w:rsidR="00CE5139" w:rsidRPr="003B6992" w:rsidRDefault="00CE5139" w:rsidP="003B6992">
      <w:pPr>
        <w:numPr>
          <w:ilvl w:val="0"/>
          <w:numId w:val="10"/>
        </w:numPr>
        <w:autoSpaceDE w:val="0"/>
        <w:autoSpaceDN w:val="0"/>
        <w:spacing w:line="360" w:lineRule="auto"/>
        <w:ind w:firstLine="709"/>
        <w:jc w:val="both"/>
        <w:rPr>
          <w:sz w:val="28"/>
          <w:szCs w:val="28"/>
        </w:rPr>
      </w:pPr>
      <w:r w:rsidRPr="003B6992">
        <w:rPr>
          <w:sz w:val="28"/>
          <w:szCs w:val="28"/>
        </w:rPr>
        <w:t>обработка учетных данных ведется локально на каждом компьютере или применяется сетевой вариант;</w:t>
      </w:r>
    </w:p>
    <w:p w:rsidR="00CE5139" w:rsidRPr="003B6992" w:rsidRDefault="00CE5139" w:rsidP="003B6992">
      <w:pPr>
        <w:numPr>
          <w:ilvl w:val="0"/>
          <w:numId w:val="10"/>
        </w:numPr>
        <w:autoSpaceDE w:val="0"/>
        <w:autoSpaceDN w:val="0"/>
        <w:spacing w:line="360" w:lineRule="auto"/>
        <w:ind w:firstLine="709"/>
        <w:jc w:val="both"/>
        <w:rPr>
          <w:sz w:val="28"/>
          <w:szCs w:val="28"/>
        </w:rPr>
      </w:pPr>
      <w:r w:rsidRPr="003B6992">
        <w:rPr>
          <w:sz w:val="28"/>
          <w:szCs w:val="28"/>
        </w:rPr>
        <w:t>обеспечение архивирования и хранения данных;</w:t>
      </w:r>
    </w:p>
    <w:p w:rsidR="00CE5139" w:rsidRPr="003B6992" w:rsidRDefault="00CE5139" w:rsidP="003B6992">
      <w:pPr>
        <w:numPr>
          <w:ilvl w:val="0"/>
          <w:numId w:val="10"/>
        </w:numPr>
        <w:autoSpaceDE w:val="0"/>
        <w:autoSpaceDN w:val="0"/>
        <w:spacing w:line="360" w:lineRule="auto"/>
        <w:ind w:firstLine="709"/>
        <w:jc w:val="both"/>
        <w:rPr>
          <w:sz w:val="28"/>
          <w:szCs w:val="28"/>
        </w:rPr>
      </w:pPr>
      <w:r w:rsidRPr="003B6992">
        <w:rPr>
          <w:sz w:val="28"/>
          <w:szCs w:val="28"/>
        </w:rPr>
        <w:t>передача данных производится: с использованием каналов связи, через внешние носители (например, дискеты) или производит ввод данных с клавиатуры.</w:t>
      </w:r>
    </w:p>
    <w:p w:rsidR="00CE5139" w:rsidRPr="003B6992" w:rsidRDefault="00CE5139" w:rsidP="003B6992">
      <w:pPr>
        <w:spacing w:line="360" w:lineRule="auto"/>
        <w:ind w:firstLine="709"/>
        <w:jc w:val="both"/>
        <w:rPr>
          <w:sz w:val="28"/>
          <w:szCs w:val="28"/>
        </w:rPr>
      </w:pPr>
      <w:r w:rsidRPr="003B6992">
        <w:rPr>
          <w:sz w:val="28"/>
          <w:szCs w:val="28"/>
        </w:rPr>
        <w:t>Аудитор должен изучить и оформить рабочим документом используемое проверяемым экономическим субъектом:</w:t>
      </w:r>
    </w:p>
    <w:p w:rsidR="00CE5139" w:rsidRPr="003B6992" w:rsidRDefault="00CE5139" w:rsidP="003B6992">
      <w:pPr>
        <w:numPr>
          <w:ilvl w:val="0"/>
          <w:numId w:val="11"/>
        </w:numPr>
        <w:autoSpaceDE w:val="0"/>
        <w:autoSpaceDN w:val="0"/>
        <w:spacing w:line="360" w:lineRule="auto"/>
        <w:ind w:firstLine="709"/>
        <w:jc w:val="both"/>
        <w:rPr>
          <w:sz w:val="28"/>
          <w:szCs w:val="28"/>
        </w:rPr>
      </w:pPr>
      <w:r w:rsidRPr="003B6992">
        <w:rPr>
          <w:sz w:val="28"/>
          <w:szCs w:val="28"/>
        </w:rPr>
        <w:t>обеспечение КОД техническими средствами;</w:t>
      </w:r>
    </w:p>
    <w:p w:rsidR="00CE5139" w:rsidRPr="003B6992" w:rsidRDefault="00CE5139" w:rsidP="003B6992">
      <w:pPr>
        <w:numPr>
          <w:ilvl w:val="0"/>
          <w:numId w:val="11"/>
        </w:numPr>
        <w:autoSpaceDE w:val="0"/>
        <w:autoSpaceDN w:val="0"/>
        <w:spacing w:line="360" w:lineRule="auto"/>
        <w:ind w:firstLine="709"/>
        <w:jc w:val="both"/>
        <w:rPr>
          <w:sz w:val="28"/>
          <w:szCs w:val="28"/>
        </w:rPr>
      </w:pPr>
      <w:r w:rsidRPr="003B6992">
        <w:rPr>
          <w:sz w:val="28"/>
          <w:szCs w:val="28"/>
        </w:rPr>
        <w:t>программное обеспечение КОД (составляется краткая характеристика, в частности, кем разработано, когда внедрено программное обеспечение КОД, частота и метод его обновления в соответствии с изменением действующего законодательства);</w:t>
      </w:r>
    </w:p>
    <w:p w:rsidR="00CE5139" w:rsidRPr="003B6992" w:rsidRDefault="00CE5139" w:rsidP="003B6992">
      <w:pPr>
        <w:numPr>
          <w:ilvl w:val="0"/>
          <w:numId w:val="11"/>
        </w:numPr>
        <w:autoSpaceDE w:val="0"/>
        <w:autoSpaceDN w:val="0"/>
        <w:spacing w:line="360" w:lineRule="auto"/>
        <w:ind w:firstLine="709"/>
        <w:jc w:val="both"/>
        <w:rPr>
          <w:sz w:val="28"/>
          <w:szCs w:val="28"/>
        </w:rPr>
      </w:pPr>
      <w:r w:rsidRPr="003B6992">
        <w:rPr>
          <w:sz w:val="28"/>
          <w:szCs w:val="28"/>
        </w:rPr>
        <w:t>технологическое обеспечение; рекомендуется оформлять в виде схемы</w:t>
      </w:r>
      <w:r w:rsidR="00B04EBB" w:rsidRPr="003B6992">
        <w:rPr>
          <w:sz w:val="28"/>
          <w:szCs w:val="28"/>
        </w:rPr>
        <w:t>,</w:t>
      </w:r>
      <w:r w:rsidRPr="003B6992">
        <w:rPr>
          <w:sz w:val="28"/>
          <w:szCs w:val="28"/>
        </w:rPr>
        <w:t xml:space="preserve"> состоящей из отдельных блоков технологического процесса обработки данных (ввод данных, их верификация и т.п.);</w:t>
      </w:r>
    </w:p>
    <w:p w:rsidR="00CE5139" w:rsidRPr="003B6992" w:rsidRDefault="00CE5139" w:rsidP="003B6992">
      <w:pPr>
        <w:numPr>
          <w:ilvl w:val="0"/>
          <w:numId w:val="11"/>
        </w:numPr>
        <w:autoSpaceDE w:val="0"/>
        <w:autoSpaceDN w:val="0"/>
        <w:spacing w:line="360" w:lineRule="auto"/>
        <w:ind w:firstLine="709"/>
        <w:jc w:val="both"/>
        <w:rPr>
          <w:sz w:val="28"/>
          <w:szCs w:val="28"/>
        </w:rPr>
      </w:pPr>
      <w:r w:rsidRPr="003B6992">
        <w:rPr>
          <w:sz w:val="28"/>
          <w:szCs w:val="28"/>
        </w:rPr>
        <w:t>другие виды обеспечения КОД (следует дать краткое описание иных видов обеспечения).</w:t>
      </w:r>
    </w:p>
    <w:p w:rsidR="00CE5139" w:rsidRPr="003B6992" w:rsidRDefault="00CE5139" w:rsidP="003B6992">
      <w:pPr>
        <w:pStyle w:val="2"/>
        <w:ind w:firstLine="709"/>
        <w:jc w:val="both"/>
        <w:rPr>
          <w:bCs/>
          <w:szCs w:val="28"/>
        </w:rPr>
      </w:pPr>
      <w:r w:rsidRPr="003B6992">
        <w:rPr>
          <w:bCs/>
          <w:szCs w:val="28"/>
        </w:rPr>
        <w:t>В рабочем документе по бухгалтерскому программному обеспечению должно быть указано наличие лицензий на каждый из его элементов.</w:t>
      </w:r>
    </w:p>
    <w:p w:rsidR="00CE5139" w:rsidRPr="003B6992" w:rsidRDefault="00CE5139" w:rsidP="003B6992">
      <w:pPr>
        <w:spacing w:line="360" w:lineRule="auto"/>
        <w:ind w:firstLine="709"/>
        <w:jc w:val="both"/>
        <w:rPr>
          <w:sz w:val="28"/>
          <w:szCs w:val="28"/>
        </w:rPr>
      </w:pPr>
      <w:r w:rsidRPr="003B6992">
        <w:rPr>
          <w:sz w:val="28"/>
          <w:szCs w:val="28"/>
        </w:rPr>
        <w:t>Аудитор должен оценить и оформить рабочим документом возможности компьютерной системы в части:</w:t>
      </w:r>
    </w:p>
    <w:p w:rsidR="00CE5139" w:rsidRPr="003B6992" w:rsidRDefault="00CE5139" w:rsidP="003B6992">
      <w:pPr>
        <w:numPr>
          <w:ilvl w:val="0"/>
          <w:numId w:val="12"/>
        </w:numPr>
        <w:autoSpaceDE w:val="0"/>
        <w:autoSpaceDN w:val="0"/>
        <w:spacing w:line="360" w:lineRule="auto"/>
        <w:ind w:firstLine="709"/>
        <w:jc w:val="both"/>
        <w:rPr>
          <w:sz w:val="28"/>
          <w:szCs w:val="28"/>
        </w:rPr>
      </w:pPr>
      <w:r w:rsidRPr="003B6992">
        <w:rPr>
          <w:sz w:val="28"/>
          <w:szCs w:val="28"/>
        </w:rPr>
        <w:t>гибкого регулирования на изменения хозяйственного, налогового или иного законодательства с точки зрения настройки программного обеспечения;</w:t>
      </w:r>
    </w:p>
    <w:p w:rsidR="00CE5139" w:rsidRPr="003B6992" w:rsidRDefault="00CE5139" w:rsidP="003B6992">
      <w:pPr>
        <w:numPr>
          <w:ilvl w:val="0"/>
          <w:numId w:val="12"/>
        </w:numPr>
        <w:autoSpaceDE w:val="0"/>
        <w:autoSpaceDN w:val="0"/>
        <w:spacing w:line="360" w:lineRule="auto"/>
        <w:ind w:firstLine="709"/>
        <w:jc w:val="both"/>
        <w:rPr>
          <w:sz w:val="28"/>
          <w:szCs w:val="28"/>
        </w:rPr>
      </w:pPr>
      <w:r w:rsidRPr="003B6992">
        <w:rPr>
          <w:sz w:val="28"/>
          <w:szCs w:val="28"/>
        </w:rPr>
        <w:t>формирование бухгалтерской и внутренней управленческой отчетности;</w:t>
      </w:r>
    </w:p>
    <w:p w:rsidR="00CE5139" w:rsidRPr="003B6992" w:rsidRDefault="00CE5139" w:rsidP="003B6992">
      <w:pPr>
        <w:numPr>
          <w:ilvl w:val="0"/>
          <w:numId w:val="12"/>
        </w:numPr>
        <w:autoSpaceDE w:val="0"/>
        <w:autoSpaceDN w:val="0"/>
        <w:spacing w:line="360" w:lineRule="auto"/>
        <w:ind w:firstLine="709"/>
        <w:jc w:val="both"/>
        <w:rPr>
          <w:sz w:val="28"/>
          <w:szCs w:val="28"/>
        </w:rPr>
      </w:pPr>
      <w:r w:rsidRPr="003B6992">
        <w:rPr>
          <w:sz w:val="28"/>
          <w:szCs w:val="28"/>
        </w:rPr>
        <w:t>осуществления аналитических процедур;</w:t>
      </w:r>
    </w:p>
    <w:p w:rsidR="00CE5139" w:rsidRPr="003B6992" w:rsidRDefault="00CE5139" w:rsidP="003B6992">
      <w:pPr>
        <w:numPr>
          <w:ilvl w:val="0"/>
          <w:numId w:val="12"/>
        </w:numPr>
        <w:autoSpaceDE w:val="0"/>
        <w:autoSpaceDN w:val="0"/>
        <w:spacing w:line="360" w:lineRule="auto"/>
        <w:ind w:firstLine="709"/>
        <w:jc w:val="both"/>
        <w:rPr>
          <w:sz w:val="28"/>
          <w:szCs w:val="28"/>
        </w:rPr>
      </w:pPr>
      <w:r w:rsidRPr="003B6992">
        <w:rPr>
          <w:sz w:val="28"/>
          <w:szCs w:val="28"/>
        </w:rPr>
        <w:t>расширения функций компьютерной системы.</w:t>
      </w:r>
    </w:p>
    <w:p w:rsidR="00CE5139" w:rsidRPr="003B6992" w:rsidRDefault="00CE5139" w:rsidP="003B6992">
      <w:pPr>
        <w:spacing w:line="360" w:lineRule="auto"/>
        <w:ind w:firstLine="709"/>
        <w:jc w:val="both"/>
        <w:rPr>
          <w:sz w:val="28"/>
          <w:szCs w:val="28"/>
        </w:rPr>
      </w:pPr>
      <w:r w:rsidRPr="003B6992">
        <w:rPr>
          <w:sz w:val="28"/>
          <w:szCs w:val="28"/>
        </w:rPr>
        <w:t>Аудитор должен оценить квалификацию бухгалтерского персонала в области КОД, в частности: имеют ли специалисты соответствующее высшее или среднее специальное образование, или прошли курс обучения в области информационных технологий, или изучение системы КОД происходило самостоятельно.</w:t>
      </w:r>
    </w:p>
    <w:p w:rsidR="00CE5139" w:rsidRPr="003B6992" w:rsidRDefault="00CE5139" w:rsidP="003B6992">
      <w:pPr>
        <w:spacing w:line="360" w:lineRule="auto"/>
        <w:ind w:firstLine="709"/>
        <w:jc w:val="both"/>
        <w:rPr>
          <w:sz w:val="28"/>
          <w:szCs w:val="28"/>
        </w:rPr>
      </w:pPr>
      <w:r w:rsidRPr="003B6992">
        <w:rPr>
          <w:sz w:val="28"/>
          <w:szCs w:val="28"/>
        </w:rPr>
        <w:t>При составлении общего плана аудиторской проверки в соответствии с правило (стандартом) “Планирование аудита” каждый этап планирования должен быть уточнен, с учетом влияния на процесс аудита применяемых экономическим субъектом информационных технологий и системы КОД. Уровень автоматизации обработки учетной информации должен быть учтен при определении объема и характера аудиторских процедур.</w:t>
      </w:r>
    </w:p>
    <w:p w:rsidR="00CE5139" w:rsidRPr="003B6992" w:rsidRDefault="00CE5139" w:rsidP="003B6992">
      <w:pPr>
        <w:spacing w:line="360" w:lineRule="auto"/>
        <w:ind w:firstLine="709"/>
        <w:jc w:val="both"/>
        <w:rPr>
          <w:sz w:val="28"/>
          <w:szCs w:val="28"/>
        </w:rPr>
      </w:pPr>
      <w:r w:rsidRPr="003B6992">
        <w:rPr>
          <w:sz w:val="28"/>
          <w:szCs w:val="28"/>
        </w:rPr>
        <w:t>В документах по планированию аудита должны быть отражены следующие вопросы:</w:t>
      </w:r>
    </w:p>
    <w:p w:rsidR="00CE5139" w:rsidRPr="003B6992" w:rsidRDefault="00CE5139" w:rsidP="003B6992">
      <w:pPr>
        <w:numPr>
          <w:ilvl w:val="0"/>
          <w:numId w:val="13"/>
        </w:numPr>
        <w:autoSpaceDE w:val="0"/>
        <w:autoSpaceDN w:val="0"/>
        <w:spacing w:line="360" w:lineRule="auto"/>
        <w:ind w:firstLine="709"/>
        <w:jc w:val="both"/>
        <w:rPr>
          <w:sz w:val="28"/>
          <w:szCs w:val="28"/>
        </w:rPr>
      </w:pPr>
      <w:r w:rsidRPr="003B6992">
        <w:rPr>
          <w:sz w:val="28"/>
          <w:szCs w:val="28"/>
        </w:rPr>
        <w:t>характер выполнения аудиторских процедур с использованием КОД (вывод подготовленных в среде КОД документов на печать, работа в среде КОД экономического субъекта);</w:t>
      </w:r>
    </w:p>
    <w:p w:rsidR="00CE5139" w:rsidRPr="003B6992" w:rsidRDefault="00CE5139" w:rsidP="003B6992">
      <w:pPr>
        <w:numPr>
          <w:ilvl w:val="0"/>
          <w:numId w:val="13"/>
        </w:numPr>
        <w:autoSpaceDE w:val="0"/>
        <w:autoSpaceDN w:val="0"/>
        <w:spacing w:line="360" w:lineRule="auto"/>
        <w:ind w:firstLine="709"/>
        <w:jc w:val="both"/>
        <w:rPr>
          <w:sz w:val="28"/>
          <w:szCs w:val="28"/>
        </w:rPr>
      </w:pPr>
      <w:r w:rsidRPr="003B6992">
        <w:rPr>
          <w:sz w:val="28"/>
          <w:szCs w:val="28"/>
        </w:rPr>
        <w:t>привлечение независимого эксперта с целью изучения компьютерной системы экономического субъекта, описание вынесенных для оценки экспертом вопросов;</w:t>
      </w:r>
    </w:p>
    <w:p w:rsidR="00CE5139" w:rsidRPr="003B6992" w:rsidRDefault="00CE5139" w:rsidP="003B6992">
      <w:pPr>
        <w:numPr>
          <w:ilvl w:val="0"/>
          <w:numId w:val="13"/>
        </w:numPr>
        <w:autoSpaceDE w:val="0"/>
        <w:autoSpaceDN w:val="0"/>
        <w:spacing w:line="360" w:lineRule="auto"/>
        <w:ind w:firstLine="709"/>
        <w:jc w:val="both"/>
        <w:rPr>
          <w:sz w:val="28"/>
          <w:szCs w:val="28"/>
        </w:rPr>
      </w:pPr>
      <w:r w:rsidRPr="003B6992">
        <w:rPr>
          <w:sz w:val="28"/>
          <w:szCs w:val="28"/>
        </w:rPr>
        <w:t>дата начала аудиторской проверки должна соответствовать дате представления аудитору данных в виде, согласованном с экономическом субъектом в договоре на проведение аудита.</w:t>
      </w:r>
    </w:p>
    <w:p w:rsidR="00CE5139" w:rsidRPr="003B6992" w:rsidRDefault="00CE5139" w:rsidP="003B6992">
      <w:pPr>
        <w:spacing w:line="360" w:lineRule="auto"/>
        <w:ind w:firstLine="709"/>
        <w:jc w:val="both"/>
        <w:rPr>
          <w:sz w:val="28"/>
          <w:szCs w:val="28"/>
        </w:rPr>
      </w:pPr>
      <w:r w:rsidRPr="003B6992">
        <w:rPr>
          <w:sz w:val="28"/>
          <w:szCs w:val="28"/>
        </w:rPr>
        <w:t>Организация данных бухгалтерского учета у клиента в среде КОД оказывает влияние на профессиональный риск аудитора.</w:t>
      </w:r>
    </w:p>
    <w:p w:rsidR="00CE5139" w:rsidRPr="003B6992" w:rsidRDefault="00CE5139" w:rsidP="003B6992">
      <w:pPr>
        <w:spacing w:line="360" w:lineRule="auto"/>
        <w:ind w:firstLine="709"/>
        <w:jc w:val="both"/>
        <w:rPr>
          <w:sz w:val="28"/>
          <w:szCs w:val="28"/>
        </w:rPr>
      </w:pPr>
      <w:r w:rsidRPr="003B6992">
        <w:rPr>
          <w:sz w:val="28"/>
          <w:szCs w:val="28"/>
        </w:rPr>
        <w:t>Риск аудитора повышается в том случае, если:</w:t>
      </w:r>
    </w:p>
    <w:p w:rsidR="00CE5139" w:rsidRPr="003B6992" w:rsidRDefault="00CE5139" w:rsidP="003B6992">
      <w:pPr>
        <w:numPr>
          <w:ilvl w:val="0"/>
          <w:numId w:val="14"/>
        </w:numPr>
        <w:autoSpaceDE w:val="0"/>
        <w:autoSpaceDN w:val="0"/>
        <w:spacing w:line="360" w:lineRule="auto"/>
        <w:ind w:firstLine="709"/>
        <w:jc w:val="both"/>
        <w:rPr>
          <w:sz w:val="28"/>
          <w:szCs w:val="28"/>
        </w:rPr>
      </w:pPr>
      <w:r w:rsidRPr="003B6992">
        <w:rPr>
          <w:sz w:val="28"/>
          <w:szCs w:val="28"/>
        </w:rPr>
        <w:t>компьютеризованная среда децентрализована;</w:t>
      </w:r>
    </w:p>
    <w:p w:rsidR="00CE5139" w:rsidRPr="003B6992" w:rsidRDefault="00CE5139" w:rsidP="003B6992">
      <w:pPr>
        <w:numPr>
          <w:ilvl w:val="0"/>
          <w:numId w:val="14"/>
        </w:numPr>
        <w:autoSpaceDE w:val="0"/>
        <w:autoSpaceDN w:val="0"/>
        <w:spacing w:line="360" w:lineRule="auto"/>
        <w:ind w:firstLine="709"/>
        <w:jc w:val="both"/>
        <w:rPr>
          <w:sz w:val="28"/>
          <w:szCs w:val="28"/>
        </w:rPr>
      </w:pPr>
      <w:r w:rsidRPr="003B6992">
        <w:rPr>
          <w:sz w:val="28"/>
          <w:szCs w:val="28"/>
        </w:rPr>
        <w:t>существует географическая разбросанность компьютерных установок;</w:t>
      </w:r>
    </w:p>
    <w:p w:rsidR="00CE5139" w:rsidRPr="003B6992" w:rsidRDefault="00CE5139" w:rsidP="003B6992">
      <w:pPr>
        <w:numPr>
          <w:ilvl w:val="0"/>
          <w:numId w:val="14"/>
        </w:numPr>
        <w:autoSpaceDE w:val="0"/>
        <w:autoSpaceDN w:val="0"/>
        <w:spacing w:line="360" w:lineRule="auto"/>
        <w:ind w:firstLine="709"/>
        <w:jc w:val="both"/>
        <w:rPr>
          <w:sz w:val="28"/>
          <w:szCs w:val="28"/>
        </w:rPr>
      </w:pPr>
      <w:r w:rsidRPr="003B6992">
        <w:rPr>
          <w:sz w:val="28"/>
          <w:szCs w:val="28"/>
        </w:rPr>
        <w:t>уровень знаний бухгалтерского персонала в области информационных технологий недостаточен;</w:t>
      </w:r>
    </w:p>
    <w:p w:rsidR="00CE5139" w:rsidRPr="003B6992" w:rsidRDefault="00CE5139" w:rsidP="003B6992">
      <w:pPr>
        <w:numPr>
          <w:ilvl w:val="0"/>
          <w:numId w:val="14"/>
        </w:numPr>
        <w:autoSpaceDE w:val="0"/>
        <w:autoSpaceDN w:val="0"/>
        <w:spacing w:line="360" w:lineRule="auto"/>
        <w:ind w:firstLine="709"/>
        <w:jc w:val="both"/>
        <w:rPr>
          <w:sz w:val="28"/>
          <w:szCs w:val="28"/>
        </w:rPr>
      </w:pPr>
      <w:r w:rsidRPr="003B6992">
        <w:rPr>
          <w:sz w:val="28"/>
          <w:szCs w:val="28"/>
        </w:rPr>
        <w:t>внутренний контроль за функционированием среды КОД отсутствует;</w:t>
      </w:r>
    </w:p>
    <w:p w:rsidR="00CE5139" w:rsidRPr="003B6992" w:rsidRDefault="00CE5139" w:rsidP="003B6992">
      <w:pPr>
        <w:numPr>
          <w:ilvl w:val="0"/>
          <w:numId w:val="14"/>
        </w:numPr>
        <w:autoSpaceDE w:val="0"/>
        <w:autoSpaceDN w:val="0"/>
        <w:spacing w:line="360" w:lineRule="auto"/>
        <w:ind w:firstLine="709"/>
        <w:jc w:val="both"/>
        <w:rPr>
          <w:sz w:val="28"/>
          <w:szCs w:val="28"/>
        </w:rPr>
      </w:pPr>
      <w:r w:rsidRPr="003B6992">
        <w:rPr>
          <w:sz w:val="28"/>
          <w:szCs w:val="28"/>
        </w:rPr>
        <w:t>отсутствуют необходимые меры по ограничению несанкционированного доступа в систему КОД.</w:t>
      </w:r>
    </w:p>
    <w:p w:rsidR="00CE5139" w:rsidRPr="003B6992" w:rsidRDefault="00CE5139" w:rsidP="003B6992">
      <w:pPr>
        <w:spacing w:line="360" w:lineRule="auto"/>
        <w:ind w:firstLine="709"/>
        <w:jc w:val="both"/>
        <w:rPr>
          <w:sz w:val="28"/>
          <w:szCs w:val="28"/>
        </w:rPr>
      </w:pPr>
      <w:r w:rsidRPr="003B6992">
        <w:rPr>
          <w:sz w:val="28"/>
          <w:szCs w:val="28"/>
        </w:rPr>
        <w:t>Риск аудитора снижается в случае, если:</w:t>
      </w:r>
    </w:p>
    <w:p w:rsidR="00CE5139" w:rsidRPr="003B6992" w:rsidRDefault="00CE5139" w:rsidP="003B6992">
      <w:pPr>
        <w:numPr>
          <w:ilvl w:val="0"/>
          <w:numId w:val="15"/>
        </w:numPr>
        <w:autoSpaceDE w:val="0"/>
        <w:autoSpaceDN w:val="0"/>
        <w:spacing w:line="360" w:lineRule="auto"/>
        <w:ind w:firstLine="709"/>
        <w:jc w:val="both"/>
        <w:rPr>
          <w:sz w:val="28"/>
          <w:szCs w:val="28"/>
        </w:rPr>
      </w:pPr>
      <w:r w:rsidRPr="003B6992">
        <w:rPr>
          <w:sz w:val="28"/>
          <w:szCs w:val="28"/>
        </w:rPr>
        <w:t>системы автоматизации являются лицензированными;</w:t>
      </w:r>
    </w:p>
    <w:p w:rsidR="00CE5139" w:rsidRPr="003B6992" w:rsidRDefault="00CE5139" w:rsidP="003B6992">
      <w:pPr>
        <w:numPr>
          <w:ilvl w:val="0"/>
          <w:numId w:val="15"/>
        </w:numPr>
        <w:autoSpaceDE w:val="0"/>
        <w:autoSpaceDN w:val="0"/>
        <w:spacing w:line="360" w:lineRule="auto"/>
        <w:ind w:firstLine="709"/>
        <w:jc w:val="both"/>
        <w:rPr>
          <w:sz w:val="28"/>
          <w:szCs w:val="28"/>
        </w:rPr>
      </w:pPr>
      <w:r w:rsidRPr="003B6992">
        <w:rPr>
          <w:sz w:val="28"/>
          <w:szCs w:val="28"/>
        </w:rPr>
        <w:t>существует возможность углубить некоторые виды контроля благодаря программному обеспечению, специально разработанному для аудиторов;</w:t>
      </w:r>
    </w:p>
    <w:p w:rsidR="00CE5139" w:rsidRPr="003B6992" w:rsidRDefault="00CE5139" w:rsidP="003B6992">
      <w:pPr>
        <w:numPr>
          <w:ilvl w:val="0"/>
          <w:numId w:val="15"/>
        </w:numPr>
        <w:autoSpaceDE w:val="0"/>
        <w:autoSpaceDN w:val="0"/>
        <w:spacing w:line="360" w:lineRule="auto"/>
        <w:ind w:firstLine="709"/>
        <w:jc w:val="both"/>
        <w:rPr>
          <w:sz w:val="28"/>
          <w:szCs w:val="28"/>
        </w:rPr>
      </w:pPr>
      <w:r w:rsidRPr="003B6992">
        <w:rPr>
          <w:sz w:val="28"/>
          <w:szCs w:val="28"/>
        </w:rPr>
        <w:t>существует специальный контроль программного обеспечения;</w:t>
      </w:r>
    </w:p>
    <w:p w:rsidR="00CE5139" w:rsidRPr="003B6992" w:rsidRDefault="00CE5139" w:rsidP="003B6992">
      <w:pPr>
        <w:numPr>
          <w:ilvl w:val="0"/>
          <w:numId w:val="15"/>
        </w:numPr>
        <w:autoSpaceDE w:val="0"/>
        <w:autoSpaceDN w:val="0"/>
        <w:spacing w:line="360" w:lineRule="auto"/>
        <w:ind w:firstLine="709"/>
        <w:jc w:val="both"/>
        <w:rPr>
          <w:sz w:val="28"/>
          <w:szCs w:val="28"/>
        </w:rPr>
      </w:pPr>
      <w:r w:rsidRPr="003B6992">
        <w:rPr>
          <w:sz w:val="28"/>
          <w:szCs w:val="28"/>
        </w:rPr>
        <w:t>информационная политика экономического субъекта квалифицированно определяется его руководством;</w:t>
      </w:r>
    </w:p>
    <w:p w:rsidR="00CE5139" w:rsidRPr="003B6992" w:rsidRDefault="00CE5139" w:rsidP="003B6992">
      <w:pPr>
        <w:numPr>
          <w:ilvl w:val="0"/>
          <w:numId w:val="15"/>
        </w:numPr>
        <w:autoSpaceDE w:val="0"/>
        <w:autoSpaceDN w:val="0"/>
        <w:spacing w:line="360" w:lineRule="auto"/>
        <w:ind w:firstLine="709"/>
        <w:jc w:val="both"/>
        <w:rPr>
          <w:sz w:val="28"/>
          <w:szCs w:val="28"/>
        </w:rPr>
      </w:pPr>
      <w:r w:rsidRPr="003B6992">
        <w:rPr>
          <w:sz w:val="28"/>
          <w:szCs w:val="28"/>
        </w:rPr>
        <w:t>все подразделения, филиалы и другие обособленные подразделения, дочерние общества работают в единой среде КОД, применяют единое программное обеспечение;</w:t>
      </w:r>
    </w:p>
    <w:p w:rsidR="00CE5139" w:rsidRPr="003B6992" w:rsidRDefault="00CE5139" w:rsidP="003B6992">
      <w:pPr>
        <w:numPr>
          <w:ilvl w:val="0"/>
          <w:numId w:val="15"/>
        </w:numPr>
        <w:autoSpaceDE w:val="0"/>
        <w:autoSpaceDN w:val="0"/>
        <w:spacing w:line="360" w:lineRule="auto"/>
        <w:ind w:firstLine="709"/>
        <w:jc w:val="both"/>
        <w:rPr>
          <w:sz w:val="28"/>
          <w:szCs w:val="28"/>
        </w:rPr>
      </w:pPr>
      <w:r w:rsidRPr="003B6992">
        <w:rPr>
          <w:sz w:val="28"/>
          <w:szCs w:val="28"/>
        </w:rPr>
        <w:t>информационная политика экономического субъекта согласована с основными пользователями системы КОД;</w:t>
      </w:r>
    </w:p>
    <w:p w:rsidR="00CE5139" w:rsidRPr="003B6992" w:rsidRDefault="00CE5139" w:rsidP="003B6992">
      <w:pPr>
        <w:numPr>
          <w:ilvl w:val="0"/>
          <w:numId w:val="15"/>
        </w:numPr>
        <w:autoSpaceDE w:val="0"/>
        <w:autoSpaceDN w:val="0"/>
        <w:spacing w:line="360" w:lineRule="auto"/>
        <w:ind w:firstLine="709"/>
        <w:jc w:val="both"/>
        <w:rPr>
          <w:sz w:val="28"/>
          <w:szCs w:val="28"/>
        </w:rPr>
      </w:pPr>
      <w:r w:rsidRPr="003B6992">
        <w:rPr>
          <w:sz w:val="28"/>
          <w:szCs w:val="28"/>
        </w:rPr>
        <w:t>имеется долгосрочный план развития системы КОД экономического субъекта.</w:t>
      </w:r>
    </w:p>
    <w:p w:rsidR="00CE5139" w:rsidRPr="003B6992" w:rsidRDefault="00CE5139" w:rsidP="003B6992">
      <w:pPr>
        <w:spacing w:line="360" w:lineRule="auto"/>
        <w:ind w:firstLine="709"/>
        <w:jc w:val="both"/>
        <w:rPr>
          <w:sz w:val="28"/>
          <w:szCs w:val="28"/>
        </w:rPr>
      </w:pPr>
      <w:r w:rsidRPr="003B6992">
        <w:rPr>
          <w:sz w:val="28"/>
          <w:szCs w:val="28"/>
        </w:rPr>
        <w:t>Аудитор должен оценить надежность системы внутреннего контроля проверяемого экономического субъекта в соответствии с правилом (стандартом) аудиторской деятельности “Изучение и оценка систем бухгалтерского учета и внутреннего контроля в ходе аудита” и влияние на эту надежность функционирующей системы КОД:</w:t>
      </w:r>
    </w:p>
    <w:p w:rsidR="00CE5139" w:rsidRPr="003B6992" w:rsidRDefault="00CE5139" w:rsidP="003B6992">
      <w:pPr>
        <w:numPr>
          <w:ilvl w:val="0"/>
          <w:numId w:val="16"/>
        </w:numPr>
        <w:autoSpaceDE w:val="0"/>
        <w:autoSpaceDN w:val="0"/>
        <w:spacing w:line="360" w:lineRule="auto"/>
        <w:ind w:firstLine="709"/>
        <w:jc w:val="both"/>
        <w:rPr>
          <w:sz w:val="28"/>
          <w:szCs w:val="28"/>
        </w:rPr>
      </w:pPr>
      <w:r w:rsidRPr="003B6992">
        <w:rPr>
          <w:sz w:val="28"/>
          <w:szCs w:val="28"/>
        </w:rPr>
        <w:t>контроль подготовки данных как на уровне пользователя, так и на уровне компьютерной службы;</w:t>
      </w:r>
    </w:p>
    <w:p w:rsidR="00CE5139" w:rsidRPr="003B6992" w:rsidRDefault="00CE5139" w:rsidP="003B6992">
      <w:pPr>
        <w:numPr>
          <w:ilvl w:val="0"/>
          <w:numId w:val="16"/>
        </w:numPr>
        <w:autoSpaceDE w:val="0"/>
        <w:autoSpaceDN w:val="0"/>
        <w:spacing w:line="360" w:lineRule="auto"/>
        <w:ind w:firstLine="709"/>
        <w:jc w:val="both"/>
        <w:rPr>
          <w:sz w:val="28"/>
          <w:szCs w:val="28"/>
        </w:rPr>
      </w:pPr>
      <w:r w:rsidRPr="003B6992">
        <w:rPr>
          <w:sz w:val="28"/>
          <w:szCs w:val="28"/>
        </w:rPr>
        <w:t>контроль предотвращения ошибок и фальсификаций во время работы;</w:t>
      </w:r>
    </w:p>
    <w:p w:rsidR="00CE5139" w:rsidRPr="003B6992" w:rsidRDefault="00CE5139" w:rsidP="003B6992">
      <w:pPr>
        <w:numPr>
          <w:ilvl w:val="0"/>
          <w:numId w:val="16"/>
        </w:numPr>
        <w:autoSpaceDE w:val="0"/>
        <w:autoSpaceDN w:val="0"/>
        <w:spacing w:line="360" w:lineRule="auto"/>
        <w:ind w:firstLine="709"/>
        <w:jc w:val="both"/>
        <w:rPr>
          <w:sz w:val="28"/>
          <w:szCs w:val="28"/>
        </w:rPr>
      </w:pPr>
      <w:r w:rsidRPr="003B6992">
        <w:rPr>
          <w:sz w:val="28"/>
          <w:szCs w:val="28"/>
        </w:rPr>
        <w:t>контроль работы с данными (доступ, правильность, полнота), особенно с данными постоянными (нормативно-справочного характера);</w:t>
      </w:r>
    </w:p>
    <w:p w:rsidR="00CE5139" w:rsidRPr="003B6992" w:rsidRDefault="00CE5139" w:rsidP="003B6992">
      <w:pPr>
        <w:numPr>
          <w:ilvl w:val="0"/>
          <w:numId w:val="16"/>
        </w:numPr>
        <w:autoSpaceDE w:val="0"/>
        <w:autoSpaceDN w:val="0"/>
        <w:spacing w:line="360" w:lineRule="auto"/>
        <w:ind w:firstLine="709"/>
        <w:jc w:val="both"/>
        <w:rPr>
          <w:sz w:val="28"/>
          <w:szCs w:val="28"/>
        </w:rPr>
      </w:pPr>
      <w:r w:rsidRPr="003B6992">
        <w:rPr>
          <w:sz w:val="28"/>
          <w:szCs w:val="28"/>
        </w:rPr>
        <w:t>возможность изменения программного обеспечения, особенно в части методов регистрации первичной информации;</w:t>
      </w:r>
    </w:p>
    <w:p w:rsidR="00CE5139" w:rsidRPr="003B6992" w:rsidRDefault="00CE5139" w:rsidP="003B6992">
      <w:pPr>
        <w:numPr>
          <w:ilvl w:val="0"/>
          <w:numId w:val="16"/>
        </w:numPr>
        <w:autoSpaceDE w:val="0"/>
        <w:autoSpaceDN w:val="0"/>
        <w:spacing w:line="360" w:lineRule="auto"/>
        <w:ind w:firstLine="709"/>
        <w:jc w:val="both"/>
        <w:rPr>
          <w:sz w:val="28"/>
          <w:szCs w:val="28"/>
        </w:rPr>
      </w:pPr>
      <w:r w:rsidRPr="003B6992">
        <w:rPr>
          <w:sz w:val="28"/>
          <w:szCs w:val="28"/>
        </w:rPr>
        <w:t>степень координации и взаимодействия между службой информации и пользователями системы КОД.</w:t>
      </w:r>
    </w:p>
    <w:p w:rsidR="00CE5139" w:rsidRPr="003B6992" w:rsidRDefault="00CE5139" w:rsidP="003B6992">
      <w:pPr>
        <w:spacing w:line="360" w:lineRule="auto"/>
        <w:ind w:firstLine="709"/>
        <w:jc w:val="both"/>
        <w:rPr>
          <w:sz w:val="28"/>
          <w:szCs w:val="28"/>
        </w:rPr>
      </w:pPr>
      <w:r w:rsidRPr="003B6992">
        <w:rPr>
          <w:sz w:val="28"/>
          <w:szCs w:val="28"/>
        </w:rPr>
        <w:t>При оценке КОД аудитор должен охарактеризовать:</w:t>
      </w:r>
    </w:p>
    <w:p w:rsidR="00CE5139" w:rsidRPr="003B6992" w:rsidRDefault="00CE5139" w:rsidP="003B6992">
      <w:pPr>
        <w:numPr>
          <w:ilvl w:val="0"/>
          <w:numId w:val="17"/>
        </w:numPr>
        <w:autoSpaceDE w:val="0"/>
        <w:autoSpaceDN w:val="0"/>
        <w:spacing w:line="360" w:lineRule="auto"/>
        <w:ind w:firstLine="709"/>
        <w:jc w:val="both"/>
        <w:rPr>
          <w:sz w:val="28"/>
          <w:szCs w:val="28"/>
        </w:rPr>
      </w:pPr>
      <w:r w:rsidRPr="003B6992">
        <w:rPr>
          <w:sz w:val="28"/>
          <w:szCs w:val="28"/>
        </w:rPr>
        <w:t>соответствие применяемой формы учета используемой системы обработки данных;</w:t>
      </w:r>
    </w:p>
    <w:p w:rsidR="00CE5139" w:rsidRPr="003B6992" w:rsidRDefault="00CE5139" w:rsidP="003B6992">
      <w:pPr>
        <w:numPr>
          <w:ilvl w:val="0"/>
          <w:numId w:val="17"/>
        </w:numPr>
        <w:autoSpaceDE w:val="0"/>
        <w:autoSpaceDN w:val="0"/>
        <w:spacing w:line="360" w:lineRule="auto"/>
        <w:ind w:firstLine="709"/>
        <w:jc w:val="both"/>
        <w:rPr>
          <w:sz w:val="28"/>
          <w:szCs w:val="28"/>
        </w:rPr>
      </w:pPr>
      <w:r w:rsidRPr="003B6992">
        <w:rPr>
          <w:sz w:val="28"/>
          <w:szCs w:val="28"/>
        </w:rPr>
        <w:t>соответствие алгоритмов обработки бухгалтерских данных действующему законодательству и возможность их изменения в случае изменения порядка ведения бухгалтерского учета, хозяйственного, налогового и иного законодательства;</w:t>
      </w:r>
    </w:p>
    <w:p w:rsidR="00CE5139" w:rsidRPr="003B6992" w:rsidRDefault="00CE5139" w:rsidP="003B6992">
      <w:pPr>
        <w:numPr>
          <w:ilvl w:val="0"/>
          <w:numId w:val="17"/>
        </w:numPr>
        <w:autoSpaceDE w:val="0"/>
        <w:autoSpaceDN w:val="0"/>
        <w:spacing w:line="360" w:lineRule="auto"/>
        <w:ind w:firstLine="709"/>
        <w:jc w:val="both"/>
        <w:rPr>
          <w:sz w:val="28"/>
          <w:szCs w:val="28"/>
        </w:rPr>
      </w:pPr>
      <w:r w:rsidRPr="003B6992">
        <w:rPr>
          <w:sz w:val="28"/>
          <w:szCs w:val="28"/>
        </w:rPr>
        <w:t>способ организации, хранения и обновления данных;</w:t>
      </w:r>
    </w:p>
    <w:p w:rsidR="00CE5139" w:rsidRPr="003B6992" w:rsidRDefault="00CE5139" w:rsidP="003B6992">
      <w:pPr>
        <w:numPr>
          <w:ilvl w:val="0"/>
          <w:numId w:val="17"/>
        </w:numPr>
        <w:autoSpaceDE w:val="0"/>
        <w:autoSpaceDN w:val="0"/>
        <w:spacing w:line="360" w:lineRule="auto"/>
        <w:ind w:firstLine="709"/>
        <w:jc w:val="both"/>
        <w:rPr>
          <w:sz w:val="28"/>
          <w:szCs w:val="28"/>
        </w:rPr>
      </w:pPr>
      <w:r w:rsidRPr="003B6992">
        <w:rPr>
          <w:sz w:val="28"/>
          <w:szCs w:val="28"/>
        </w:rPr>
        <w:t>возможность настройки внешней отчетности на изменение ее форм;</w:t>
      </w:r>
    </w:p>
    <w:p w:rsidR="00CE5139" w:rsidRPr="003B6992" w:rsidRDefault="00CE5139" w:rsidP="003B6992">
      <w:pPr>
        <w:numPr>
          <w:ilvl w:val="0"/>
          <w:numId w:val="17"/>
        </w:numPr>
        <w:autoSpaceDE w:val="0"/>
        <w:autoSpaceDN w:val="0"/>
        <w:spacing w:line="360" w:lineRule="auto"/>
        <w:ind w:firstLine="709"/>
        <w:jc w:val="both"/>
        <w:rPr>
          <w:sz w:val="28"/>
          <w:szCs w:val="28"/>
        </w:rPr>
      </w:pPr>
      <w:r w:rsidRPr="003B6992">
        <w:rPr>
          <w:sz w:val="28"/>
          <w:szCs w:val="28"/>
        </w:rPr>
        <w:t>возможность вывода на печать данных о хозяйственных операциях.</w:t>
      </w:r>
    </w:p>
    <w:p w:rsidR="00CE5139" w:rsidRPr="003B6992" w:rsidRDefault="00CE5139" w:rsidP="003B6992">
      <w:pPr>
        <w:spacing w:line="360" w:lineRule="auto"/>
        <w:ind w:firstLine="709"/>
        <w:jc w:val="both"/>
        <w:rPr>
          <w:sz w:val="28"/>
          <w:szCs w:val="28"/>
        </w:rPr>
      </w:pPr>
      <w:r w:rsidRPr="003B6992">
        <w:rPr>
          <w:sz w:val="28"/>
          <w:szCs w:val="28"/>
        </w:rPr>
        <w:t>Аудитор обязан проверять соответствие проверяемых алгоритмов требованиям нормативной документации по ведению бухгалтерского учета и составлению бухгалтерской отчетности по основным автоматизированным расчетам экономического субъекта.</w:t>
      </w:r>
    </w:p>
    <w:p w:rsidR="00CE5139" w:rsidRPr="003B6992" w:rsidRDefault="00CE5139" w:rsidP="003B6992">
      <w:pPr>
        <w:spacing w:line="360" w:lineRule="auto"/>
        <w:ind w:firstLine="709"/>
        <w:jc w:val="both"/>
        <w:rPr>
          <w:sz w:val="28"/>
          <w:szCs w:val="28"/>
        </w:rPr>
      </w:pPr>
      <w:r w:rsidRPr="003B6992">
        <w:rPr>
          <w:sz w:val="28"/>
          <w:szCs w:val="28"/>
        </w:rPr>
        <w:t>Аудитору необходимо убедиться в том, что информационная база внутри компьютера обеспечивает сохранность информации, ее архивирование, простоту доступа, кодирование и декодирование информации, ограничение несанкционированного доступа к ней. Актуальность данных (т.е. их соответствие изменившимся условиям хозяйственной жизни) обеспечивается регламентированием источников и потребителей информации, периодичностью и условиями ее обновления.</w:t>
      </w:r>
    </w:p>
    <w:p w:rsidR="00CE5139" w:rsidRPr="003B6992" w:rsidRDefault="00CE5139" w:rsidP="003B6992">
      <w:pPr>
        <w:pStyle w:val="2"/>
        <w:ind w:firstLine="709"/>
        <w:rPr>
          <w:szCs w:val="28"/>
        </w:rPr>
      </w:pPr>
      <w:r w:rsidRPr="003B6992">
        <w:rPr>
          <w:szCs w:val="28"/>
        </w:rPr>
        <w:t>Аудиторские доказательства и документирование в условиях КОД.</w:t>
      </w:r>
    </w:p>
    <w:p w:rsidR="00CE5139" w:rsidRPr="003B6992" w:rsidRDefault="00CE5139" w:rsidP="003B6992">
      <w:pPr>
        <w:pStyle w:val="21"/>
        <w:spacing w:after="0" w:line="360" w:lineRule="auto"/>
        <w:ind w:left="0" w:firstLine="709"/>
        <w:jc w:val="both"/>
        <w:rPr>
          <w:sz w:val="28"/>
          <w:szCs w:val="28"/>
        </w:rPr>
      </w:pPr>
      <w:r w:rsidRPr="003B6992">
        <w:rPr>
          <w:sz w:val="28"/>
          <w:szCs w:val="28"/>
        </w:rPr>
        <w:t>Собирая аудиторские доказательства об организации обработки данных в среде КОД, аудиторские организации обязаны следовать требованиям, установленным правилом (стандартом) “Аудиторские доказательства”. Источниками получения аудиторских доказательств при проведении аудиторских процедур являются данные, подготовленные с системы КОД экономического субъекта в виде таблиц, ведомостей, регистров бухгалтерского учета экономического субъекта. Аудитор имеет возможность применять их, их копии, в т.ч. фотокопии, в качестве рабочей документации аудита, сопровождая обработку этих документов ссылками, пометками, специальными символами.</w:t>
      </w:r>
    </w:p>
    <w:p w:rsidR="00CE5139" w:rsidRPr="003B6992" w:rsidRDefault="00CE5139" w:rsidP="003B6992">
      <w:pPr>
        <w:spacing w:line="360" w:lineRule="auto"/>
        <w:ind w:firstLine="709"/>
        <w:jc w:val="both"/>
        <w:rPr>
          <w:sz w:val="28"/>
          <w:szCs w:val="28"/>
        </w:rPr>
      </w:pPr>
      <w:r w:rsidRPr="003B6992">
        <w:rPr>
          <w:sz w:val="28"/>
          <w:szCs w:val="28"/>
        </w:rPr>
        <w:t>В случае работы аудитора непосредственно с системы КОД экономического субъекта (без вывода данных на печать) рабочие документы, подтверждающие факт сбора аудиторских доказательств, составляется аудитором самостоятельно.</w:t>
      </w:r>
    </w:p>
    <w:p w:rsidR="00CE5139" w:rsidRPr="003B6992" w:rsidRDefault="00CE5139" w:rsidP="003B6992">
      <w:pPr>
        <w:spacing w:line="360" w:lineRule="auto"/>
        <w:ind w:firstLine="709"/>
        <w:jc w:val="both"/>
        <w:rPr>
          <w:sz w:val="28"/>
          <w:szCs w:val="28"/>
        </w:rPr>
      </w:pPr>
      <w:r w:rsidRPr="003B6992">
        <w:rPr>
          <w:sz w:val="28"/>
          <w:szCs w:val="28"/>
        </w:rPr>
        <w:t>Рабочие документы, формирующиеся в процессе аудита в условиях системы КОД и существенно отличающиеся от обычных рабочих документов (например, документы, подготовленные на машинных носителях), могут храниться в аудиторской организации обособленно в архиве аудиторских файлов на машинных носителях.</w:t>
      </w:r>
    </w:p>
    <w:p w:rsidR="00CE5139" w:rsidRPr="003B6992" w:rsidRDefault="00CE5139" w:rsidP="003B6992">
      <w:pPr>
        <w:spacing w:line="360" w:lineRule="auto"/>
        <w:ind w:firstLine="709"/>
        <w:jc w:val="both"/>
        <w:rPr>
          <w:sz w:val="28"/>
          <w:szCs w:val="28"/>
        </w:rPr>
      </w:pPr>
      <w:r w:rsidRPr="003B6992">
        <w:rPr>
          <w:sz w:val="28"/>
          <w:szCs w:val="28"/>
        </w:rPr>
        <w:t>Аудиторская организация в соответствии с правилом (стандартом) аудиторской деятельности “Документирование аудита” должна обеспечить сохранность аудиторских файлов на машинных носителях, их формирование и сдачу в архив. Системы идентификации рабочих документов в аудиторском файле на машинном носителе устанавливается аудиторской организацией. Целесообразно хранить аудиторские файлы по каждому экономическому субъекту аудиторской организации на отдельном машинном носителе.</w:t>
      </w:r>
    </w:p>
    <w:p w:rsidR="00CE5139" w:rsidRPr="003B6992" w:rsidRDefault="00CE5139" w:rsidP="003B6992">
      <w:pPr>
        <w:spacing w:line="360" w:lineRule="auto"/>
        <w:ind w:firstLine="709"/>
        <w:jc w:val="both"/>
        <w:rPr>
          <w:sz w:val="28"/>
          <w:szCs w:val="28"/>
        </w:rPr>
      </w:pPr>
      <w:r w:rsidRPr="003B6992">
        <w:rPr>
          <w:sz w:val="28"/>
          <w:szCs w:val="28"/>
        </w:rPr>
        <w:t>В условиях использования экономическим субъектом системы КОД повышается эффективность и надежность такой аудиторской процедуры, как проверка его арифметических расчетов.</w:t>
      </w:r>
    </w:p>
    <w:p w:rsidR="00CE5139" w:rsidRPr="003B6992" w:rsidRDefault="00CE5139" w:rsidP="003B6992">
      <w:pPr>
        <w:spacing w:line="360" w:lineRule="auto"/>
        <w:ind w:firstLine="709"/>
        <w:jc w:val="both"/>
        <w:rPr>
          <w:sz w:val="28"/>
          <w:szCs w:val="28"/>
        </w:rPr>
      </w:pPr>
      <w:r w:rsidRPr="003B6992">
        <w:rPr>
          <w:sz w:val="28"/>
          <w:szCs w:val="28"/>
        </w:rPr>
        <w:t>Аудитору необходимо убедиться в том, что:</w:t>
      </w:r>
    </w:p>
    <w:p w:rsidR="00CE5139" w:rsidRPr="003B6992" w:rsidRDefault="00CE5139" w:rsidP="003B6992">
      <w:pPr>
        <w:numPr>
          <w:ilvl w:val="0"/>
          <w:numId w:val="18"/>
        </w:numPr>
        <w:autoSpaceDE w:val="0"/>
        <w:autoSpaceDN w:val="0"/>
        <w:spacing w:line="360" w:lineRule="auto"/>
        <w:ind w:firstLine="709"/>
        <w:jc w:val="both"/>
        <w:rPr>
          <w:sz w:val="28"/>
          <w:szCs w:val="28"/>
        </w:rPr>
      </w:pPr>
      <w:r w:rsidRPr="003B6992">
        <w:rPr>
          <w:sz w:val="28"/>
          <w:szCs w:val="28"/>
        </w:rPr>
        <w:t>регистры учета, формируемые системой КОД, соответствуют данным первичного учета; наличие системы КОД не освобождает экономический субъект от обязанности документировать в установленном порядке факты хозяйственной жизни;</w:t>
      </w:r>
    </w:p>
    <w:p w:rsidR="00CE5139" w:rsidRPr="003B6992" w:rsidRDefault="00CE5139" w:rsidP="003B6992">
      <w:pPr>
        <w:numPr>
          <w:ilvl w:val="0"/>
          <w:numId w:val="18"/>
        </w:numPr>
        <w:autoSpaceDE w:val="0"/>
        <w:autoSpaceDN w:val="0"/>
        <w:spacing w:line="360" w:lineRule="auto"/>
        <w:ind w:firstLine="709"/>
        <w:jc w:val="both"/>
        <w:rPr>
          <w:sz w:val="28"/>
          <w:szCs w:val="28"/>
        </w:rPr>
      </w:pPr>
      <w:r w:rsidRPr="003B6992">
        <w:rPr>
          <w:sz w:val="28"/>
          <w:szCs w:val="28"/>
        </w:rPr>
        <w:t>отсутствуют несанкционированные изменения программного обеспечения; изменения, вносимые в программное обеспечение экономическим субъектом в связи с изменением хозяйственного или налогового законодательства, должны быть документированы и, как правило, согласованы, одобрены и проверены разработчиком программного обеспечения.</w:t>
      </w:r>
    </w:p>
    <w:p w:rsidR="00CE5139" w:rsidRPr="003B6992" w:rsidRDefault="00CE5139" w:rsidP="003B6992">
      <w:pPr>
        <w:pStyle w:val="2"/>
        <w:ind w:firstLine="709"/>
        <w:rPr>
          <w:szCs w:val="28"/>
        </w:rPr>
      </w:pPr>
      <w:r w:rsidRPr="003B6992">
        <w:rPr>
          <w:szCs w:val="28"/>
        </w:rPr>
        <w:t>Процедуры аудита в условиях КОД.</w:t>
      </w:r>
    </w:p>
    <w:p w:rsidR="00CE5139" w:rsidRPr="003B6992" w:rsidRDefault="00CE5139" w:rsidP="003B6992">
      <w:pPr>
        <w:spacing w:line="360" w:lineRule="auto"/>
        <w:ind w:firstLine="709"/>
        <w:jc w:val="both"/>
        <w:rPr>
          <w:sz w:val="28"/>
          <w:szCs w:val="28"/>
        </w:rPr>
      </w:pPr>
      <w:r w:rsidRPr="003B6992">
        <w:rPr>
          <w:sz w:val="28"/>
          <w:szCs w:val="28"/>
        </w:rPr>
        <w:t>В условиях КОД аудит может проводиться с использованием машинно-ориентированных и (или) ручных процедур.</w:t>
      </w:r>
    </w:p>
    <w:p w:rsidR="00CE5139" w:rsidRPr="003B6992" w:rsidRDefault="00CE5139" w:rsidP="003B6992">
      <w:pPr>
        <w:spacing w:line="360" w:lineRule="auto"/>
        <w:ind w:firstLine="709"/>
        <w:jc w:val="both"/>
        <w:rPr>
          <w:sz w:val="28"/>
          <w:szCs w:val="28"/>
        </w:rPr>
      </w:pPr>
      <w:r w:rsidRPr="003B6992">
        <w:rPr>
          <w:sz w:val="28"/>
          <w:szCs w:val="28"/>
        </w:rPr>
        <w:t>Машинно-ориентированные процедуры должны включать:</w:t>
      </w:r>
    </w:p>
    <w:p w:rsidR="00CE5139" w:rsidRPr="003B6992" w:rsidRDefault="00CE5139" w:rsidP="003B6992">
      <w:pPr>
        <w:numPr>
          <w:ilvl w:val="0"/>
          <w:numId w:val="19"/>
        </w:numPr>
        <w:tabs>
          <w:tab w:val="num" w:pos="644"/>
        </w:tabs>
        <w:autoSpaceDE w:val="0"/>
        <w:autoSpaceDN w:val="0"/>
        <w:spacing w:line="360" w:lineRule="auto"/>
        <w:ind w:left="644" w:firstLine="709"/>
        <w:jc w:val="both"/>
        <w:rPr>
          <w:sz w:val="28"/>
          <w:szCs w:val="28"/>
        </w:rPr>
      </w:pPr>
      <w:r w:rsidRPr="003B6992">
        <w:rPr>
          <w:sz w:val="28"/>
          <w:szCs w:val="28"/>
        </w:rPr>
        <w:t>программные средства, используемые аудитором для проверки содержания компьютерных файлов экономического субъекта;</w:t>
      </w:r>
    </w:p>
    <w:p w:rsidR="00CE5139" w:rsidRPr="003B6992" w:rsidRDefault="00CE5139" w:rsidP="003B6992">
      <w:pPr>
        <w:numPr>
          <w:ilvl w:val="0"/>
          <w:numId w:val="19"/>
        </w:numPr>
        <w:tabs>
          <w:tab w:val="num" w:pos="644"/>
        </w:tabs>
        <w:autoSpaceDE w:val="0"/>
        <w:autoSpaceDN w:val="0"/>
        <w:spacing w:line="360" w:lineRule="auto"/>
        <w:ind w:left="644" w:firstLine="709"/>
        <w:jc w:val="both"/>
        <w:rPr>
          <w:sz w:val="28"/>
          <w:szCs w:val="28"/>
        </w:rPr>
      </w:pPr>
      <w:r w:rsidRPr="003B6992">
        <w:rPr>
          <w:sz w:val="28"/>
          <w:szCs w:val="28"/>
        </w:rPr>
        <w:t>контрольные примеры, используемые аудитором для тестирования алгоритмов КОД.</w:t>
      </w:r>
    </w:p>
    <w:p w:rsidR="00CE5139" w:rsidRPr="003B6992" w:rsidRDefault="00CE5139" w:rsidP="003B6992">
      <w:pPr>
        <w:spacing w:line="360" w:lineRule="auto"/>
        <w:ind w:firstLine="709"/>
        <w:jc w:val="both"/>
        <w:rPr>
          <w:sz w:val="28"/>
          <w:szCs w:val="28"/>
        </w:rPr>
      </w:pPr>
      <w:r w:rsidRPr="003B6992">
        <w:rPr>
          <w:sz w:val="28"/>
          <w:szCs w:val="28"/>
        </w:rPr>
        <w:t>При применении машинно-ориентированных процедур руководитель аудиторской проверки, или лицо, которому он это поручил, должен обеспечить контроль за работой, выполняемой персоналом, имеющим специальные знания и навыки в условиях работы КОД, и другим персоналом, занятым в аудите.</w:t>
      </w:r>
    </w:p>
    <w:p w:rsidR="00CE5139" w:rsidRPr="003B6992" w:rsidRDefault="00CE5139" w:rsidP="003B6992">
      <w:pPr>
        <w:spacing w:line="360" w:lineRule="auto"/>
        <w:ind w:firstLine="709"/>
        <w:jc w:val="both"/>
        <w:rPr>
          <w:sz w:val="28"/>
          <w:szCs w:val="28"/>
        </w:rPr>
      </w:pPr>
      <w:r w:rsidRPr="003B6992">
        <w:rPr>
          <w:sz w:val="28"/>
          <w:szCs w:val="28"/>
        </w:rPr>
        <w:t>Проведение аудитором машинно-ориентированных процедур в отношении копий компьютерных файлов допускается при условиях, что аудитор имеет достаточную уверенность в том, что они действительно полностью соответствуют оригиналам файлов экономического субъекта.</w:t>
      </w:r>
    </w:p>
    <w:p w:rsidR="00CE5139" w:rsidRPr="003B6992" w:rsidRDefault="00CE5139" w:rsidP="003B6992">
      <w:pPr>
        <w:spacing w:line="360" w:lineRule="auto"/>
        <w:ind w:firstLine="709"/>
        <w:jc w:val="both"/>
        <w:rPr>
          <w:sz w:val="28"/>
          <w:szCs w:val="28"/>
        </w:rPr>
      </w:pPr>
      <w:r w:rsidRPr="003B6992">
        <w:rPr>
          <w:sz w:val="28"/>
          <w:szCs w:val="28"/>
        </w:rPr>
        <w:t>Аудитор может проводить машинно-ориентированные процедуры в отношении компьютерных файлов, полученных от третьего лица, осуществляющего по договору КОД экономического субъекта.</w:t>
      </w:r>
    </w:p>
    <w:p w:rsidR="00AC2731" w:rsidRPr="003B6992" w:rsidRDefault="00AC2731" w:rsidP="003B6992">
      <w:pPr>
        <w:spacing w:line="360" w:lineRule="auto"/>
        <w:ind w:firstLine="709"/>
        <w:jc w:val="center"/>
        <w:rPr>
          <w:b/>
          <w:sz w:val="28"/>
          <w:szCs w:val="28"/>
        </w:rPr>
      </w:pPr>
      <w:r w:rsidRPr="003B6992">
        <w:rPr>
          <w:sz w:val="28"/>
          <w:szCs w:val="28"/>
        </w:rPr>
        <w:br w:type="page"/>
      </w:r>
      <w:r w:rsidRPr="003B6992">
        <w:rPr>
          <w:b/>
          <w:sz w:val="28"/>
          <w:szCs w:val="28"/>
        </w:rPr>
        <w:t>Литература</w:t>
      </w:r>
    </w:p>
    <w:p w:rsidR="00AC2731" w:rsidRPr="003B6992" w:rsidRDefault="00AC2731" w:rsidP="003B6992">
      <w:pPr>
        <w:spacing w:line="360" w:lineRule="auto"/>
        <w:ind w:firstLine="709"/>
        <w:jc w:val="center"/>
        <w:rPr>
          <w:b/>
          <w:sz w:val="28"/>
          <w:szCs w:val="28"/>
        </w:rPr>
      </w:pPr>
    </w:p>
    <w:p w:rsidR="006D0721" w:rsidRPr="003B6992" w:rsidRDefault="006D0721" w:rsidP="003B6992">
      <w:pPr>
        <w:widowControl w:val="0"/>
        <w:numPr>
          <w:ilvl w:val="0"/>
          <w:numId w:val="4"/>
        </w:numPr>
        <w:shd w:val="clear" w:color="auto" w:fill="FFFFFF"/>
        <w:tabs>
          <w:tab w:val="left" w:pos="245"/>
          <w:tab w:val="left" w:pos="900"/>
        </w:tabs>
        <w:autoSpaceDE w:val="0"/>
        <w:autoSpaceDN w:val="0"/>
        <w:adjustRightInd w:val="0"/>
        <w:spacing w:line="360" w:lineRule="auto"/>
        <w:ind w:firstLine="709"/>
        <w:jc w:val="both"/>
        <w:rPr>
          <w:color w:val="000000"/>
          <w:sz w:val="28"/>
          <w:szCs w:val="28"/>
        </w:rPr>
      </w:pPr>
      <w:r w:rsidRPr="003B6992">
        <w:rPr>
          <w:color w:val="000000"/>
          <w:sz w:val="28"/>
          <w:szCs w:val="28"/>
        </w:rPr>
        <w:t>Подольский В.И. Компьютерные информационные системы в аудите</w:t>
      </w:r>
      <w:r w:rsidR="00E3202F" w:rsidRPr="003B6992">
        <w:rPr>
          <w:color w:val="000000"/>
          <w:sz w:val="28"/>
          <w:szCs w:val="28"/>
        </w:rPr>
        <w:t>.</w:t>
      </w:r>
      <w:r w:rsidRPr="003B6992">
        <w:rPr>
          <w:color w:val="000000"/>
          <w:sz w:val="28"/>
          <w:szCs w:val="28"/>
        </w:rPr>
        <w:t xml:space="preserve"> Учебник</w:t>
      </w:r>
      <w:r w:rsidR="00E3202F" w:rsidRPr="003B6992">
        <w:rPr>
          <w:color w:val="000000"/>
          <w:sz w:val="28"/>
          <w:szCs w:val="28"/>
        </w:rPr>
        <w:t xml:space="preserve"> / ВФЭИ.</w:t>
      </w:r>
      <w:r w:rsidRPr="003B6992">
        <w:rPr>
          <w:color w:val="000000"/>
          <w:sz w:val="28"/>
          <w:szCs w:val="28"/>
        </w:rPr>
        <w:t xml:space="preserve"> – М., ЮНИТИ, 2007.</w:t>
      </w:r>
    </w:p>
    <w:p w:rsidR="006D0721" w:rsidRPr="003B6992" w:rsidRDefault="006D0721" w:rsidP="003B6992">
      <w:pPr>
        <w:widowControl w:val="0"/>
        <w:numPr>
          <w:ilvl w:val="0"/>
          <w:numId w:val="4"/>
        </w:numPr>
        <w:shd w:val="clear" w:color="auto" w:fill="FFFFFF"/>
        <w:tabs>
          <w:tab w:val="left" w:pos="245"/>
          <w:tab w:val="left" w:pos="900"/>
        </w:tabs>
        <w:autoSpaceDE w:val="0"/>
        <w:autoSpaceDN w:val="0"/>
        <w:adjustRightInd w:val="0"/>
        <w:spacing w:line="360" w:lineRule="auto"/>
        <w:ind w:firstLine="709"/>
        <w:jc w:val="both"/>
        <w:rPr>
          <w:color w:val="000000"/>
          <w:sz w:val="28"/>
          <w:szCs w:val="28"/>
        </w:rPr>
      </w:pPr>
      <w:r w:rsidRPr="003B6992">
        <w:rPr>
          <w:sz w:val="28"/>
          <w:szCs w:val="28"/>
        </w:rPr>
        <w:t>Аудит: Учебник для вузов / В.И. Подольский, А.А. Савин, Л.В. Сотникова и др.; Под ред. проф. В.И. Подольского. – 3-е изд., перераб. и доп. – М.: ЮНИТИ-ДАНА, Аудит, 2003.</w:t>
      </w:r>
    </w:p>
    <w:p w:rsidR="00E3202F" w:rsidRPr="003B6992" w:rsidRDefault="00E3202F" w:rsidP="003B6992">
      <w:pPr>
        <w:widowControl w:val="0"/>
        <w:numPr>
          <w:ilvl w:val="0"/>
          <w:numId w:val="4"/>
        </w:numPr>
        <w:shd w:val="clear" w:color="auto" w:fill="FFFFFF"/>
        <w:tabs>
          <w:tab w:val="left" w:pos="245"/>
          <w:tab w:val="left" w:pos="900"/>
        </w:tabs>
        <w:autoSpaceDE w:val="0"/>
        <w:autoSpaceDN w:val="0"/>
        <w:adjustRightInd w:val="0"/>
        <w:spacing w:line="360" w:lineRule="auto"/>
        <w:ind w:firstLine="709"/>
        <w:jc w:val="both"/>
        <w:rPr>
          <w:color w:val="000000"/>
          <w:sz w:val="28"/>
          <w:szCs w:val="28"/>
        </w:rPr>
      </w:pPr>
      <w:r w:rsidRPr="003B6992">
        <w:rPr>
          <w:sz w:val="28"/>
          <w:szCs w:val="28"/>
        </w:rPr>
        <w:t>Сотникова Л. В. Внутренний контроль и аудит. Учебник / ВЗФЭИ. – М.: ЗАО «Финстатинформ», 2000.</w:t>
      </w:r>
    </w:p>
    <w:p w:rsidR="00FF4E3E" w:rsidRPr="003B6992" w:rsidRDefault="00FF4E3E" w:rsidP="003B6992">
      <w:pPr>
        <w:pStyle w:val="HTML"/>
        <w:numPr>
          <w:ilvl w:val="0"/>
          <w:numId w:val="4"/>
        </w:numPr>
        <w:spacing w:line="360" w:lineRule="auto"/>
        <w:ind w:firstLine="709"/>
        <w:jc w:val="both"/>
        <w:rPr>
          <w:rFonts w:ascii="Times New Roman" w:hAnsi="Times New Roman" w:cs="Times New Roman"/>
          <w:sz w:val="28"/>
          <w:szCs w:val="28"/>
        </w:rPr>
      </w:pPr>
      <w:r w:rsidRPr="003B6992">
        <w:rPr>
          <w:rFonts w:ascii="Times New Roman" w:hAnsi="Times New Roman" w:cs="Times New Roman"/>
          <w:sz w:val="28"/>
          <w:szCs w:val="28"/>
        </w:rPr>
        <w:t>Стандарты аудиторской деятельности. Правило (стандарт) аудиторской деятельности «Проведение аудита с помощью компьютеров»</w:t>
      </w:r>
    </w:p>
    <w:p w:rsidR="00FF4E3E" w:rsidRPr="003B6992" w:rsidRDefault="00FF4E3E" w:rsidP="003B6992">
      <w:pPr>
        <w:widowControl w:val="0"/>
        <w:shd w:val="clear" w:color="auto" w:fill="FFFFFF"/>
        <w:tabs>
          <w:tab w:val="left" w:pos="245"/>
          <w:tab w:val="left" w:pos="900"/>
        </w:tabs>
        <w:autoSpaceDE w:val="0"/>
        <w:autoSpaceDN w:val="0"/>
        <w:adjustRightInd w:val="0"/>
        <w:spacing w:line="360" w:lineRule="auto"/>
        <w:ind w:left="24" w:firstLine="709"/>
        <w:jc w:val="both"/>
        <w:rPr>
          <w:color w:val="000000"/>
          <w:sz w:val="28"/>
          <w:szCs w:val="28"/>
        </w:rPr>
      </w:pPr>
    </w:p>
    <w:p w:rsidR="006D0721" w:rsidRPr="003B6992" w:rsidRDefault="006D0721" w:rsidP="003B6992">
      <w:pPr>
        <w:spacing w:line="360" w:lineRule="auto"/>
        <w:ind w:left="360" w:firstLine="709"/>
        <w:jc w:val="both"/>
        <w:rPr>
          <w:b/>
          <w:i/>
          <w:sz w:val="28"/>
          <w:szCs w:val="28"/>
        </w:rPr>
      </w:pPr>
    </w:p>
    <w:p w:rsidR="00AC2731" w:rsidRPr="003B6992" w:rsidRDefault="00AC2731" w:rsidP="003B6992">
      <w:pPr>
        <w:spacing w:line="360" w:lineRule="auto"/>
        <w:ind w:firstLine="709"/>
        <w:jc w:val="both"/>
        <w:rPr>
          <w:sz w:val="28"/>
          <w:szCs w:val="28"/>
        </w:rPr>
      </w:pPr>
      <w:bookmarkStart w:id="0" w:name="_GoBack"/>
      <w:bookmarkEnd w:id="0"/>
    </w:p>
    <w:sectPr w:rsidR="00AC2731" w:rsidRPr="003B6992" w:rsidSect="003B699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46" w:rsidRDefault="00D06446">
      <w:r>
        <w:separator/>
      </w:r>
    </w:p>
  </w:endnote>
  <w:endnote w:type="continuationSeparator" w:id="0">
    <w:p w:rsidR="00D06446" w:rsidRDefault="00D0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39" w:rsidRDefault="00CE5139" w:rsidP="00211CBC">
    <w:pPr>
      <w:pStyle w:val="a8"/>
      <w:framePr w:wrap="around" w:vAnchor="text" w:hAnchor="margin" w:xAlign="center" w:y="1"/>
      <w:rPr>
        <w:rStyle w:val="aa"/>
      </w:rPr>
    </w:pPr>
  </w:p>
  <w:p w:rsidR="00CE5139" w:rsidRDefault="00CE51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39" w:rsidRDefault="005A3A91" w:rsidP="00211CBC">
    <w:pPr>
      <w:pStyle w:val="a8"/>
      <w:framePr w:wrap="around" w:vAnchor="text" w:hAnchor="margin" w:xAlign="center" w:y="1"/>
      <w:rPr>
        <w:rStyle w:val="aa"/>
      </w:rPr>
    </w:pPr>
    <w:r>
      <w:rPr>
        <w:rStyle w:val="aa"/>
        <w:noProof/>
      </w:rPr>
      <w:t>2</w:t>
    </w:r>
  </w:p>
  <w:p w:rsidR="00CE5139" w:rsidRDefault="00CE51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46" w:rsidRDefault="00D06446">
      <w:r>
        <w:separator/>
      </w:r>
    </w:p>
  </w:footnote>
  <w:footnote w:type="continuationSeparator" w:id="0">
    <w:p w:rsidR="00D06446" w:rsidRDefault="00D06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6251"/>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
    <w:nsid w:val="19377B84"/>
    <w:multiLevelType w:val="hybridMultilevel"/>
    <w:tmpl w:val="8CD089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BF53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B03333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3FE3206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410B7613"/>
    <w:multiLevelType w:val="hybridMultilevel"/>
    <w:tmpl w:val="57189754"/>
    <w:lvl w:ilvl="0" w:tplc="9F3C40C2">
      <w:start w:val="1"/>
      <w:numFmt w:val="decimal"/>
      <w:lvlText w:val="%1."/>
      <w:lvlJc w:val="left"/>
      <w:pPr>
        <w:tabs>
          <w:tab w:val="num" w:pos="498"/>
        </w:tabs>
        <w:ind w:left="498" w:hanging="450"/>
      </w:pPr>
      <w:rPr>
        <w:rFonts w:cs="Times New Roman" w:hint="default"/>
        <w:color w:val="000000"/>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6">
    <w:nsid w:val="45866749"/>
    <w:multiLevelType w:val="hybridMultilevel"/>
    <w:tmpl w:val="30FC90FE"/>
    <w:lvl w:ilvl="0" w:tplc="0419000F">
      <w:start w:val="1"/>
      <w:numFmt w:val="decimal"/>
      <w:lvlText w:val="%1."/>
      <w:lvlJc w:val="left"/>
      <w:pPr>
        <w:tabs>
          <w:tab w:val="num" w:pos="1416"/>
        </w:tabs>
        <w:ind w:left="1416" w:hanging="360"/>
      </w:pPr>
      <w:rPr>
        <w:rFonts w:cs="Times New Roman"/>
      </w:rPr>
    </w:lvl>
    <w:lvl w:ilvl="1" w:tplc="04190019" w:tentative="1">
      <w:start w:val="1"/>
      <w:numFmt w:val="lowerLetter"/>
      <w:lvlText w:val="%2."/>
      <w:lvlJc w:val="left"/>
      <w:pPr>
        <w:tabs>
          <w:tab w:val="num" w:pos="2136"/>
        </w:tabs>
        <w:ind w:left="2136" w:hanging="360"/>
      </w:pPr>
      <w:rPr>
        <w:rFonts w:cs="Times New Roman"/>
      </w:rPr>
    </w:lvl>
    <w:lvl w:ilvl="2" w:tplc="0419001B" w:tentative="1">
      <w:start w:val="1"/>
      <w:numFmt w:val="lowerRoman"/>
      <w:lvlText w:val="%3."/>
      <w:lvlJc w:val="right"/>
      <w:pPr>
        <w:tabs>
          <w:tab w:val="num" w:pos="2856"/>
        </w:tabs>
        <w:ind w:left="2856" w:hanging="180"/>
      </w:pPr>
      <w:rPr>
        <w:rFonts w:cs="Times New Roman"/>
      </w:rPr>
    </w:lvl>
    <w:lvl w:ilvl="3" w:tplc="0419000F" w:tentative="1">
      <w:start w:val="1"/>
      <w:numFmt w:val="decimal"/>
      <w:lvlText w:val="%4."/>
      <w:lvlJc w:val="left"/>
      <w:pPr>
        <w:tabs>
          <w:tab w:val="num" w:pos="3576"/>
        </w:tabs>
        <w:ind w:left="3576" w:hanging="360"/>
      </w:pPr>
      <w:rPr>
        <w:rFonts w:cs="Times New Roman"/>
      </w:rPr>
    </w:lvl>
    <w:lvl w:ilvl="4" w:tplc="04190019" w:tentative="1">
      <w:start w:val="1"/>
      <w:numFmt w:val="lowerLetter"/>
      <w:lvlText w:val="%5."/>
      <w:lvlJc w:val="left"/>
      <w:pPr>
        <w:tabs>
          <w:tab w:val="num" w:pos="4296"/>
        </w:tabs>
        <w:ind w:left="4296" w:hanging="360"/>
      </w:pPr>
      <w:rPr>
        <w:rFonts w:cs="Times New Roman"/>
      </w:rPr>
    </w:lvl>
    <w:lvl w:ilvl="5" w:tplc="0419001B" w:tentative="1">
      <w:start w:val="1"/>
      <w:numFmt w:val="lowerRoman"/>
      <w:lvlText w:val="%6."/>
      <w:lvlJc w:val="right"/>
      <w:pPr>
        <w:tabs>
          <w:tab w:val="num" w:pos="5016"/>
        </w:tabs>
        <w:ind w:left="5016" w:hanging="180"/>
      </w:pPr>
      <w:rPr>
        <w:rFonts w:cs="Times New Roman"/>
      </w:rPr>
    </w:lvl>
    <w:lvl w:ilvl="6" w:tplc="0419000F" w:tentative="1">
      <w:start w:val="1"/>
      <w:numFmt w:val="decimal"/>
      <w:lvlText w:val="%7."/>
      <w:lvlJc w:val="left"/>
      <w:pPr>
        <w:tabs>
          <w:tab w:val="num" w:pos="5736"/>
        </w:tabs>
        <w:ind w:left="5736" w:hanging="360"/>
      </w:pPr>
      <w:rPr>
        <w:rFonts w:cs="Times New Roman"/>
      </w:rPr>
    </w:lvl>
    <w:lvl w:ilvl="7" w:tplc="04190019" w:tentative="1">
      <w:start w:val="1"/>
      <w:numFmt w:val="lowerLetter"/>
      <w:lvlText w:val="%8."/>
      <w:lvlJc w:val="left"/>
      <w:pPr>
        <w:tabs>
          <w:tab w:val="num" w:pos="6456"/>
        </w:tabs>
        <w:ind w:left="6456" w:hanging="360"/>
      </w:pPr>
      <w:rPr>
        <w:rFonts w:cs="Times New Roman"/>
      </w:rPr>
    </w:lvl>
    <w:lvl w:ilvl="8" w:tplc="0419001B" w:tentative="1">
      <w:start w:val="1"/>
      <w:numFmt w:val="lowerRoman"/>
      <w:lvlText w:val="%9."/>
      <w:lvlJc w:val="right"/>
      <w:pPr>
        <w:tabs>
          <w:tab w:val="num" w:pos="7176"/>
        </w:tabs>
        <w:ind w:left="7176" w:hanging="180"/>
      </w:pPr>
      <w:rPr>
        <w:rFonts w:cs="Times New Roman"/>
      </w:rPr>
    </w:lvl>
  </w:abstractNum>
  <w:abstractNum w:abstractNumId="7">
    <w:nsid w:val="487152A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8">
    <w:nsid w:val="4B6E111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D8076B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0">
    <w:nsid w:val="530E0E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866143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5A11162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6375522A"/>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4">
    <w:nsid w:val="65356DE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749A053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74E95D0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75B210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953476B"/>
    <w:multiLevelType w:val="singleLevel"/>
    <w:tmpl w:val="0C464514"/>
    <w:lvl w:ilvl="0">
      <w:start w:val="1"/>
      <w:numFmt w:val="decimal"/>
      <w:lvlText w:val="%1."/>
      <w:legacy w:legacy="1" w:legacySpace="0" w:legacyIndent="374"/>
      <w:lvlJc w:val="left"/>
      <w:rPr>
        <w:rFonts w:ascii="Times New Roman" w:hAnsi="Times New Roman" w:cs="Times New Roman" w:hint="default"/>
      </w:rPr>
    </w:lvl>
  </w:abstractNum>
  <w:num w:numId="1">
    <w:abstractNumId w:val="18"/>
  </w:num>
  <w:num w:numId="2">
    <w:abstractNumId w:val="6"/>
  </w:num>
  <w:num w:numId="3">
    <w:abstractNumId w:val="1"/>
  </w:num>
  <w:num w:numId="4">
    <w:abstractNumId w:val="5"/>
  </w:num>
  <w:num w:numId="5">
    <w:abstractNumId w:val="17"/>
  </w:num>
  <w:num w:numId="6">
    <w:abstractNumId w:val="11"/>
  </w:num>
  <w:num w:numId="7">
    <w:abstractNumId w:val="14"/>
  </w:num>
  <w:num w:numId="8">
    <w:abstractNumId w:val="8"/>
  </w:num>
  <w:num w:numId="9">
    <w:abstractNumId w:val="12"/>
  </w:num>
  <w:num w:numId="10">
    <w:abstractNumId w:val="10"/>
  </w:num>
  <w:num w:numId="11">
    <w:abstractNumId w:val="16"/>
  </w:num>
  <w:num w:numId="12">
    <w:abstractNumId w:val="3"/>
  </w:num>
  <w:num w:numId="13">
    <w:abstractNumId w:val="2"/>
  </w:num>
  <w:num w:numId="14">
    <w:abstractNumId w:val="9"/>
  </w:num>
  <w:num w:numId="15">
    <w:abstractNumId w:val="0"/>
  </w:num>
  <w:num w:numId="16">
    <w:abstractNumId w:val="15"/>
  </w:num>
  <w:num w:numId="17">
    <w:abstractNumId w:val="7"/>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817"/>
    <w:rsid w:val="001028E5"/>
    <w:rsid w:val="00135665"/>
    <w:rsid w:val="001D225F"/>
    <w:rsid w:val="00211CBC"/>
    <w:rsid w:val="0024178C"/>
    <w:rsid w:val="0028052E"/>
    <w:rsid w:val="00306D19"/>
    <w:rsid w:val="00320144"/>
    <w:rsid w:val="003430F4"/>
    <w:rsid w:val="00347395"/>
    <w:rsid w:val="00360E85"/>
    <w:rsid w:val="003B6992"/>
    <w:rsid w:val="003C3B96"/>
    <w:rsid w:val="00402037"/>
    <w:rsid w:val="004D0A66"/>
    <w:rsid w:val="005854FF"/>
    <w:rsid w:val="005A3A91"/>
    <w:rsid w:val="00604063"/>
    <w:rsid w:val="006A0DD2"/>
    <w:rsid w:val="006D0721"/>
    <w:rsid w:val="006E6068"/>
    <w:rsid w:val="006F04C8"/>
    <w:rsid w:val="00800A42"/>
    <w:rsid w:val="008208EA"/>
    <w:rsid w:val="008A7FCD"/>
    <w:rsid w:val="00907F0F"/>
    <w:rsid w:val="009A64F9"/>
    <w:rsid w:val="009B3517"/>
    <w:rsid w:val="009B7706"/>
    <w:rsid w:val="00A81D87"/>
    <w:rsid w:val="00AC2731"/>
    <w:rsid w:val="00B04EBB"/>
    <w:rsid w:val="00B5679E"/>
    <w:rsid w:val="00C96D84"/>
    <w:rsid w:val="00CC4798"/>
    <w:rsid w:val="00CE5139"/>
    <w:rsid w:val="00D06446"/>
    <w:rsid w:val="00DC7157"/>
    <w:rsid w:val="00E3202F"/>
    <w:rsid w:val="00EB78FD"/>
    <w:rsid w:val="00F97817"/>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857FE8-FED2-49E3-A864-543CFA8B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0F4"/>
    <w:rPr>
      <w:sz w:val="24"/>
      <w:szCs w:val="24"/>
    </w:rPr>
  </w:style>
  <w:style w:type="paragraph" w:styleId="3">
    <w:name w:val="heading 3"/>
    <w:basedOn w:val="a"/>
    <w:next w:val="a"/>
    <w:link w:val="30"/>
    <w:uiPriority w:val="9"/>
    <w:qFormat/>
    <w:rsid w:val="003430F4"/>
    <w:pPr>
      <w:keepNext/>
      <w:spacing w:line="360" w:lineRule="auto"/>
      <w:jc w:val="center"/>
      <w:outlineLvl w:val="2"/>
    </w:pPr>
    <w:rPr>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3430F4"/>
    <w:pPr>
      <w:spacing w:line="360" w:lineRule="auto"/>
      <w:jc w:val="center"/>
    </w:pPr>
    <w:rPr>
      <w:sz w:val="40"/>
    </w:rPr>
  </w:style>
  <w:style w:type="character" w:customStyle="1" w:styleId="a4">
    <w:name w:val="Основной текст Знак"/>
    <w:link w:val="a3"/>
    <w:uiPriority w:val="99"/>
    <w:semiHidden/>
    <w:rPr>
      <w:sz w:val="24"/>
      <w:szCs w:val="24"/>
    </w:rPr>
  </w:style>
  <w:style w:type="character" w:styleId="a5">
    <w:name w:val="footnote reference"/>
    <w:uiPriority w:val="99"/>
    <w:semiHidden/>
    <w:rsid w:val="003430F4"/>
    <w:rPr>
      <w:rFonts w:cs="Times New Roman"/>
      <w:vertAlign w:val="superscript"/>
    </w:rPr>
  </w:style>
  <w:style w:type="paragraph" w:styleId="2">
    <w:name w:val="Body Text 2"/>
    <w:basedOn w:val="a"/>
    <w:link w:val="20"/>
    <w:uiPriority w:val="99"/>
    <w:rsid w:val="003430F4"/>
    <w:pPr>
      <w:spacing w:line="360" w:lineRule="auto"/>
      <w:jc w:val="center"/>
    </w:pPr>
    <w:rPr>
      <w:sz w:val="28"/>
    </w:rPr>
  </w:style>
  <w:style w:type="character" w:customStyle="1" w:styleId="20">
    <w:name w:val="Основной текст 2 Знак"/>
    <w:link w:val="2"/>
    <w:uiPriority w:val="99"/>
    <w:semiHidden/>
    <w:rPr>
      <w:sz w:val="24"/>
      <w:szCs w:val="24"/>
    </w:rPr>
  </w:style>
  <w:style w:type="paragraph" w:styleId="a6">
    <w:name w:val="Balloon Text"/>
    <w:basedOn w:val="a"/>
    <w:link w:val="a7"/>
    <w:uiPriority w:val="99"/>
    <w:semiHidden/>
    <w:rsid w:val="00CC4798"/>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HTML">
    <w:name w:val="HTML Preformatted"/>
    <w:basedOn w:val="a"/>
    <w:link w:val="HTML0"/>
    <w:uiPriority w:val="99"/>
    <w:rsid w:val="006E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1">
    <w:name w:val="Body Text Indent 2"/>
    <w:basedOn w:val="a"/>
    <w:link w:val="22"/>
    <w:uiPriority w:val="99"/>
    <w:rsid w:val="00CE513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footer"/>
    <w:basedOn w:val="a"/>
    <w:link w:val="a9"/>
    <w:uiPriority w:val="99"/>
    <w:rsid w:val="00CE513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E51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DIA</dc:creator>
  <cp:keywords/>
  <dc:description/>
  <cp:lastModifiedBy>admin</cp:lastModifiedBy>
  <cp:revision>2</cp:revision>
  <cp:lastPrinted>2007-09-14T16:08:00Z</cp:lastPrinted>
  <dcterms:created xsi:type="dcterms:W3CDTF">2014-03-03T19:15:00Z</dcterms:created>
  <dcterms:modified xsi:type="dcterms:W3CDTF">2014-03-03T19:15:00Z</dcterms:modified>
</cp:coreProperties>
</file>