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3C61C2" w:rsidRDefault="003C61C2" w:rsidP="003C61C2">
      <w:pPr>
        <w:pStyle w:val="af1"/>
        <w:jc w:val="center"/>
      </w:pPr>
    </w:p>
    <w:p w:rsidR="00D066B7" w:rsidRPr="003C61C2" w:rsidRDefault="00D066B7" w:rsidP="003C61C2">
      <w:pPr>
        <w:pStyle w:val="af1"/>
        <w:jc w:val="center"/>
      </w:pPr>
      <w:r w:rsidRPr="003C61C2">
        <w:t>КОНТРОЛЬНАЯ РАБОТА</w:t>
      </w:r>
    </w:p>
    <w:p w:rsidR="00D066B7" w:rsidRPr="003C61C2" w:rsidRDefault="00D066B7" w:rsidP="003C61C2">
      <w:pPr>
        <w:pStyle w:val="af1"/>
        <w:jc w:val="center"/>
      </w:pPr>
      <w:r w:rsidRPr="003C61C2">
        <w:t>по курсу «Конституционное (государственное) право»</w:t>
      </w:r>
    </w:p>
    <w:p w:rsidR="00D066B7" w:rsidRPr="003C61C2" w:rsidRDefault="00D066B7" w:rsidP="003C61C2">
      <w:pPr>
        <w:pStyle w:val="af1"/>
        <w:jc w:val="center"/>
      </w:pPr>
      <w:r w:rsidRPr="003C61C2">
        <w:t xml:space="preserve">по теме: «Конституционный </w:t>
      </w:r>
      <w:r w:rsidR="005F20AA">
        <w:t>С</w:t>
      </w:r>
      <w:r w:rsidRPr="003C61C2">
        <w:t>уд</w:t>
      </w:r>
      <w:r w:rsidR="005F20AA">
        <w:t xml:space="preserve"> РФ</w:t>
      </w:r>
      <w:r w:rsidRPr="003C61C2">
        <w:t>»</w:t>
      </w:r>
    </w:p>
    <w:p w:rsidR="00D066B7" w:rsidRPr="003C61C2" w:rsidRDefault="00D066B7" w:rsidP="003C61C2">
      <w:pPr>
        <w:pStyle w:val="af1"/>
      </w:pPr>
    </w:p>
    <w:p w:rsidR="005C7D85" w:rsidRPr="003C61C2" w:rsidRDefault="003C61C2" w:rsidP="003C61C2">
      <w:pPr>
        <w:pStyle w:val="af1"/>
      </w:pPr>
      <w:r>
        <w:br w:type="page"/>
      </w:r>
      <w:r w:rsidRPr="003C61C2">
        <w:t>Содержание</w:t>
      </w:r>
    </w:p>
    <w:p w:rsidR="005C7D85" w:rsidRPr="003C61C2" w:rsidRDefault="005C7D85" w:rsidP="003C61C2">
      <w:pPr>
        <w:pStyle w:val="af1"/>
      </w:pPr>
    </w:p>
    <w:p w:rsidR="005C7D85" w:rsidRPr="003C61C2" w:rsidRDefault="005C7D85" w:rsidP="003C61C2">
      <w:pPr>
        <w:pStyle w:val="af1"/>
        <w:tabs>
          <w:tab w:val="left" w:leader="dot" w:pos="9214"/>
        </w:tabs>
        <w:ind w:firstLine="0"/>
        <w:jc w:val="left"/>
        <w:rPr>
          <w:noProof/>
        </w:rPr>
      </w:pPr>
      <w:r w:rsidRPr="00E82435">
        <w:rPr>
          <w:noProof/>
        </w:rPr>
        <w:t>1. Состав, структура и организационно-правовые формы деятельности Конституционного Суда РФ</w:t>
      </w:r>
      <w:r w:rsidR="003C61C2" w:rsidRPr="00E82435">
        <w:rPr>
          <w:noProof/>
        </w:rPr>
        <w:tab/>
      </w:r>
      <w:r w:rsidR="003C61C2" w:rsidRPr="00E82435">
        <w:rPr>
          <w:noProof/>
          <w:webHidden/>
        </w:rPr>
        <w:t>3</w:t>
      </w:r>
    </w:p>
    <w:p w:rsidR="005C7D85" w:rsidRPr="003C61C2" w:rsidRDefault="005C7D85" w:rsidP="003C61C2">
      <w:pPr>
        <w:pStyle w:val="af1"/>
        <w:tabs>
          <w:tab w:val="left" w:leader="dot" w:pos="9072"/>
        </w:tabs>
        <w:ind w:firstLine="0"/>
        <w:jc w:val="left"/>
        <w:rPr>
          <w:noProof/>
        </w:rPr>
      </w:pPr>
      <w:r w:rsidRPr="00E82435">
        <w:rPr>
          <w:noProof/>
        </w:rPr>
        <w:t>2. Решения Конституционного Суда РФ. Понятие, виды, юридическая сила</w:t>
      </w:r>
      <w:r w:rsidR="003C61C2" w:rsidRPr="00E82435">
        <w:rPr>
          <w:noProof/>
        </w:rPr>
        <w:tab/>
      </w:r>
      <w:r w:rsidR="003C61C2" w:rsidRPr="00E82435">
        <w:rPr>
          <w:noProof/>
          <w:webHidden/>
        </w:rPr>
        <w:t>11</w:t>
      </w:r>
    </w:p>
    <w:p w:rsidR="005C7D85" w:rsidRPr="003C61C2" w:rsidRDefault="003C61C2" w:rsidP="003C61C2">
      <w:pPr>
        <w:pStyle w:val="af1"/>
        <w:tabs>
          <w:tab w:val="left" w:leader="dot" w:pos="9072"/>
        </w:tabs>
        <w:ind w:firstLine="0"/>
        <w:jc w:val="left"/>
        <w:rPr>
          <w:noProof/>
        </w:rPr>
      </w:pPr>
      <w:r w:rsidRPr="00E82435">
        <w:rPr>
          <w:noProof/>
        </w:rPr>
        <w:t>Список использованных источников</w:t>
      </w:r>
      <w:r w:rsidRPr="00E82435">
        <w:rPr>
          <w:noProof/>
        </w:rPr>
        <w:tab/>
      </w:r>
      <w:r w:rsidRPr="00E82435">
        <w:rPr>
          <w:noProof/>
          <w:webHidden/>
        </w:rPr>
        <w:t>20</w:t>
      </w:r>
    </w:p>
    <w:p w:rsidR="005C7D85" w:rsidRPr="003C61C2" w:rsidRDefault="005C7D85" w:rsidP="003C61C2">
      <w:pPr>
        <w:pStyle w:val="af1"/>
        <w:tabs>
          <w:tab w:val="left" w:leader="dot" w:pos="9072"/>
        </w:tabs>
        <w:ind w:firstLine="0"/>
        <w:jc w:val="left"/>
      </w:pPr>
    </w:p>
    <w:p w:rsidR="00B43CA1" w:rsidRPr="003C61C2" w:rsidRDefault="003C61C2" w:rsidP="003C61C2">
      <w:pPr>
        <w:pStyle w:val="af1"/>
      </w:pPr>
      <w:bookmarkStart w:id="0" w:name="_Toc175476754"/>
      <w:r>
        <w:br w:type="page"/>
      </w:r>
      <w:r w:rsidR="00295AAE" w:rsidRPr="003C61C2">
        <w:t>1. Состав, структура и организационно-правовые формы деятельности Конституционного Суда РФ</w:t>
      </w:r>
      <w:bookmarkEnd w:id="0"/>
    </w:p>
    <w:p w:rsidR="00226E99" w:rsidRPr="003C61C2" w:rsidRDefault="00226E99" w:rsidP="003C61C2">
      <w:pPr>
        <w:pStyle w:val="af1"/>
      </w:pPr>
    </w:p>
    <w:p w:rsidR="00226E99" w:rsidRPr="003C61C2" w:rsidRDefault="00AC5459" w:rsidP="003C61C2">
      <w:pPr>
        <w:pStyle w:val="af1"/>
      </w:pPr>
      <w:r w:rsidRPr="003C61C2">
        <w:t xml:space="preserve">Конституционный Суд Российской Федерации </w:t>
      </w:r>
      <w:r w:rsidRPr="003C61C2">
        <w:rPr>
          <w:szCs w:val="28"/>
        </w:rPr>
        <w:sym w:font="Symbol" w:char="F02D"/>
      </w:r>
      <w:r w:rsidRPr="003C61C2">
        <w:t xml:space="preserve"> один из высших федеральных органов судебной власти. Основная функция Конституционного Суда </w:t>
      </w:r>
      <w:r w:rsidRPr="003C61C2">
        <w:rPr>
          <w:szCs w:val="28"/>
        </w:rPr>
        <w:sym w:font="Symbol" w:char="F02D"/>
      </w:r>
      <w:r w:rsidRPr="003C61C2">
        <w:t xml:space="preserve"> осуществление конституционного контроля в целях защиты основ конституционного строя, основных прав и свобод человека и гражданина, обеспечения верховенства и прямого действия предписаний Конституции на всей территории Российской Федерации.</w:t>
      </w:r>
    </w:p>
    <w:p w:rsidR="00AC5459" w:rsidRPr="003C61C2" w:rsidRDefault="00AC5459" w:rsidP="003C61C2">
      <w:pPr>
        <w:pStyle w:val="af1"/>
      </w:pPr>
      <w:r w:rsidRPr="003C61C2">
        <w:t>Полномочия, порядок образования и деятельности Конституционного Суда Российской Федерации определяются Конституцией Российской Федерации и Федеральным конституционным законом «О Конституционном суде Российской Федерации»</w:t>
      </w:r>
      <w:r w:rsidR="00E734D2" w:rsidRPr="003C61C2">
        <w:t xml:space="preserve"> (далее – Закон)</w:t>
      </w:r>
      <w:r w:rsidRPr="003C61C2">
        <w:t>.</w:t>
      </w:r>
    </w:p>
    <w:p w:rsidR="003C61C2" w:rsidRPr="003C61C2" w:rsidRDefault="00AC5459" w:rsidP="003C61C2">
      <w:pPr>
        <w:pStyle w:val="af1"/>
      </w:pPr>
      <w:r w:rsidRPr="003C61C2">
        <w:t>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w:t>
      </w:r>
    </w:p>
    <w:p w:rsidR="00E734D2" w:rsidRPr="003C61C2" w:rsidRDefault="00E734D2" w:rsidP="003C61C2">
      <w:pPr>
        <w:pStyle w:val="af1"/>
      </w:pPr>
      <w:r w:rsidRPr="003C61C2">
        <w:t>Право на внесение Президенту предложений о кандидатах в судьи Закон предоставляет членам (депутатам) Совета Федерации и депутатам Государственной Думы, а также законодательным (представительным) органам субъектов Российской Федерации, высшим судебным органам и федеральным юридическим ведомствам, всероссийским юридическим сообществам, юридическим научным и учебным заведениям. Перечисленные субъекты права подбора кандидатур могут называть несколько кандидатур на каждую вакансию. В официальном разъяснении Государственно-правового управления Президента Российской Федерации п. 1 и 2 Указа Президента Российской Федерации «О замещении вакантных должностей федеральных судей» от 25 декабря 1993 г. говорится, что Указ прямо предусмотрел, что Министерство юстиции Российской Федерации и Всероссийский съезд судей должны представить по две кандидатуры на каждую должность.</w:t>
      </w:r>
    </w:p>
    <w:p w:rsidR="00E734D2" w:rsidRPr="003C61C2" w:rsidRDefault="00E734D2" w:rsidP="003C61C2">
      <w:pPr>
        <w:pStyle w:val="af1"/>
      </w:pPr>
      <w:r w:rsidRPr="003C61C2">
        <w:t>Предложение Президента о назначении на должность судьи Конституционного Суда должно быть рассмотрено Советом Федерации в четырнадцатидневный срок. Совет Федерации после соответствующего обсуждения внесенных кандидатур в комитетах и комиссиях принимает решение о назначении индивидуально путем тайного голосования. Назначенным на должность судьи Конституционного Суда считается лицо, получившее при голосовании большинство от общего числа членов (депутатов) Совета Федерации. После оглашения результатов голосования по кандидатурам, представленным Президентом Российской Федерации, Председатель Совета Федерации объявляет время приведения к присяге лиц, назначенных на должность судей Конституционного Суда. Приведение к присяге проводится Председателем Совета Федерации в торжественной обстановке при наличии в зале заседаний Государственных герба и флага Российской Федерации.</w:t>
      </w:r>
      <w:r w:rsidR="009044C9" w:rsidRPr="003C61C2">
        <w:t xml:space="preserve"> В случае выбытия судьи из состава Конституционного Суда представление кандидатуры на вакантное место судьи вносится Президентом Российской Федерации в Совет Федерации не позднее месяца со дня открытия вакансии.</w:t>
      </w:r>
    </w:p>
    <w:p w:rsidR="007F17A1" w:rsidRPr="003C61C2" w:rsidRDefault="007F17A1" w:rsidP="003C61C2">
      <w:pPr>
        <w:pStyle w:val="af1"/>
      </w:pPr>
      <w:r w:rsidRPr="003C61C2">
        <w:t xml:space="preserve">Действующее законодательство предъявляет к судьям Конституционного Суда самые высокие требования. Кандидатом на должность судьи Конституционного Суда может быть гражданин Российской Федерации, достигший ко дню назначения возраста не менее 40 лет, с безупречной репутацией, имеющий высшее юридическое образование и стаж работы по юридической профессии не менее 15 лет, обладающий признанной высокой квалификацией в области права. Судья Конституционного Суда назначается на срок 12 лет. Назначение на эту должность на второй срок не допускается. Предельный возраст для пребывания в должности судьи Конституционного Суда </w:t>
      </w:r>
      <w:r w:rsidRPr="003C61C2">
        <w:rPr>
          <w:szCs w:val="28"/>
        </w:rPr>
        <w:sym w:font="Symbol" w:char="F02D"/>
      </w:r>
      <w:r w:rsidRPr="003C61C2">
        <w:t xml:space="preserve"> 70 лет.</w:t>
      </w:r>
    </w:p>
    <w:p w:rsidR="007F17A1" w:rsidRPr="003C61C2" w:rsidRDefault="007F17A1" w:rsidP="003C61C2">
      <w:pPr>
        <w:pStyle w:val="af1"/>
      </w:pPr>
      <w:r w:rsidRPr="003C61C2">
        <w:t>Закон устанавливает строгие правила, определяющие недопустимость занятий и действий, не совместимых с должностью судьи Конституционного Суда (ст. 11 Закона). Судья Конституционного Суда не может быть членом представительного органа, занимать либо сохранять за собой другие государственные или общественные должности, заниматься иной оплачиваемой деятельностью, кроме преподавательской, научной или иной творческой деятельности; не вправе осуществлять защиту или представительство в суде, арбитражном суде; не может принадлежать к политическим партиям, участвовать в политической деятельности; не вправе публично высказывать свое мнение в средствах массовой информации по вопросу, который может стать предметом рассмотрения Конституционного Суда, до принятия решения по этому вопросу.</w:t>
      </w:r>
    </w:p>
    <w:p w:rsidR="003C61C2" w:rsidRPr="003C61C2" w:rsidRDefault="00AC5459" w:rsidP="003C61C2">
      <w:pPr>
        <w:pStyle w:val="af1"/>
      </w:pPr>
      <w:r w:rsidRPr="003C61C2">
        <w:t>Конституционный Суд Российской Федерации вправе осуществлять свою деятельность при наличии в его составе не менее трех четвертей от общего числа судей.</w:t>
      </w:r>
    </w:p>
    <w:p w:rsidR="007F17A1" w:rsidRPr="003C61C2" w:rsidRDefault="00AC5459" w:rsidP="003C61C2">
      <w:pPr>
        <w:pStyle w:val="af1"/>
      </w:pPr>
      <w:r w:rsidRPr="003C61C2">
        <w:t xml:space="preserve">Полномочия Конституционного Суда Российской Федерации не ограничены определенным сроком. </w:t>
      </w:r>
      <w:r w:rsidR="007F17A1" w:rsidRPr="003C61C2">
        <w:t>Судья Конституционного Суда несменяем. Его полномочия могут быть прекращены или приостановлены не иначе как в порядке и по основаниям, установленным Законом.</w:t>
      </w:r>
    </w:p>
    <w:p w:rsidR="00681166" w:rsidRPr="003C61C2" w:rsidRDefault="00681166" w:rsidP="003C61C2">
      <w:pPr>
        <w:pStyle w:val="af1"/>
      </w:pPr>
      <w:r w:rsidRPr="003C61C2">
        <w:t>Конституционный Суд Российской Федерации состоит из двух палат, включающих в себя соответственно десять и девять судей Конституционного Суда Российской Федерации. Персональный состав палат определяется путем жеребьевки, порядок проведения которой устанавливается Регламентом Конституционного Суда Российской Федерации.</w:t>
      </w:r>
    </w:p>
    <w:p w:rsidR="003C61C2" w:rsidRPr="003C61C2" w:rsidRDefault="00C07268" w:rsidP="003C61C2">
      <w:pPr>
        <w:pStyle w:val="af1"/>
      </w:pPr>
      <w:r w:rsidRPr="003C61C2">
        <w:t>Председатель и заместитель Председателя Конституционного Суда Российской Федерации не могут входить в состав одной и той же палаты.</w:t>
      </w:r>
      <w:r w:rsidR="0037305A" w:rsidRPr="003C61C2">
        <w:t xml:space="preserve"> </w:t>
      </w:r>
      <w:r w:rsidRPr="003C61C2">
        <w:t>Персональный состав палат не должен оставаться неизменным более чем три года подряд.</w:t>
      </w:r>
      <w:r w:rsidR="0037305A" w:rsidRPr="003C61C2">
        <w:t xml:space="preserve"> </w:t>
      </w:r>
      <w:r w:rsidRPr="003C61C2">
        <w:t>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7C58AD" w:rsidRPr="003C61C2" w:rsidRDefault="007C58AD" w:rsidP="003C61C2">
      <w:pPr>
        <w:pStyle w:val="af1"/>
      </w:pPr>
      <w:r w:rsidRPr="003C61C2">
        <w:t>Наряду с пленарными заседаниями как традиционной формой конституционного судопроизводства в Конституционном Суде проводятся заседания двух палат, включающих соответственно десять и девять судей.</w:t>
      </w:r>
    </w:p>
    <w:p w:rsidR="007C58AD" w:rsidRPr="003C61C2" w:rsidRDefault="007C58AD" w:rsidP="003C61C2">
      <w:pPr>
        <w:pStyle w:val="af1"/>
      </w:pPr>
      <w:r w:rsidRPr="003C61C2">
        <w:t>В пленарных заседаниях должны участвовать все судьи Конституционного Суда. Отсутствие судьи на таком заседании возможно лишь по уважительной причине. Неучастие судьи в заседаниях Конституционного Суда или уклонение от голосования свыше двух раз подряд без уважительных причин является основанием для прекращения его полномочий. Пленарное заседание полномочно принимать решения по рассматриваемым делам или иным вопросам при наличии не менее 2/3 от общего числа назначенных судей. Руководит его работой Председатель Конституционного Суда.</w:t>
      </w:r>
    </w:p>
    <w:p w:rsidR="007C58AD" w:rsidRPr="003C61C2" w:rsidRDefault="007C58AD" w:rsidP="003C61C2">
      <w:pPr>
        <w:pStyle w:val="af1"/>
      </w:pPr>
      <w:r w:rsidRPr="003C61C2">
        <w:t xml:space="preserve">На пленарном заседании, в отличие от заседаний палат, могут быть рассмотрены любые вопросы, входящие в компетенцию Конституционного Суда. Вместе с тем в ст. 21 Закона исчерпывающим образом определен перечень вопросов, которые рассматриваются исключительно на пленарных заседаниях. Эти вопросы можно разделить на две группы. К первой относятся вопросы, связанные с реализацией основной функции Конституционного Суда </w:t>
      </w:r>
      <w:r w:rsidR="00764190" w:rsidRPr="003C61C2">
        <w:rPr>
          <w:szCs w:val="28"/>
        </w:rPr>
        <w:sym w:font="Symbol" w:char="F02D"/>
      </w:r>
      <w:r w:rsidRPr="003C61C2">
        <w:t xml:space="preserve"> осуществлением конституционного контроля: о соответствии конституций республик и уставов субъектов Российской Федерации Конституции Российской Федерации; о толковании Конституции России; о даче заключения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о послании Конституционного Суда; о выступлении с законодательной инициативой.</w:t>
      </w:r>
    </w:p>
    <w:p w:rsidR="007C58AD" w:rsidRPr="003C61C2" w:rsidRDefault="007C58AD" w:rsidP="003C61C2">
      <w:pPr>
        <w:pStyle w:val="af1"/>
      </w:pPr>
      <w:r w:rsidRPr="003C61C2">
        <w:t xml:space="preserve">Только пленарные заседания рассматривают вопросы, связанные с организацией работы Суда в целом: об избрании Председателя, заместителя Председателя и судьи </w:t>
      </w:r>
      <w:r w:rsidR="00E00885" w:rsidRPr="003C61C2">
        <w:rPr>
          <w:szCs w:val="28"/>
        </w:rPr>
        <w:sym w:font="Symbol" w:char="F02D"/>
      </w:r>
      <w:r w:rsidRPr="003C61C2">
        <w:t xml:space="preserve"> секретаря Конституционного Суда; о формировании персонального состава палат Конституционного Суда; о Регламенте Конституционного Суда и внесении в него изменений и дополнений; об очередности рассмотрения дел в пленарных заседаниях и распределении дел между палатами; о приостановлении или прекращении полномочий судьи Конституционного Суда, а также о досрочном освобождении от должности Председателя, заместителя Председателя и судьи </w:t>
      </w:r>
      <w:r w:rsidRPr="003C61C2">
        <w:rPr>
          <w:szCs w:val="28"/>
        </w:rPr>
        <w:sym w:font="Symbol" w:char="F02D"/>
      </w:r>
      <w:r w:rsidRPr="003C61C2">
        <w:t xml:space="preserve"> секретаря.</w:t>
      </w:r>
    </w:p>
    <w:p w:rsidR="007C58AD" w:rsidRPr="003C61C2" w:rsidRDefault="007C58AD" w:rsidP="003C61C2">
      <w:pPr>
        <w:pStyle w:val="af1"/>
      </w:pPr>
      <w:r w:rsidRPr="003C61C2">
        <w:t>Остальные вопросы рассматриваются палатами суда, формируемыми только из числа судей Конституционного Суда. Председатель Суда и его заместитель не могут входить в состав одной палаты. Персональный состав каждой палаты обновляется раз в три года.</w:t>
      </w:r>
    </w:p>
    <w:p w:rsidR="007C58AD" w:rsidRPr="003C61C2" w:rsidRDefault="007C58AD" w:rsidP="003C61C2">
      <w:pPr>
        <w:pStyle w:val="af1"/>
      </w:pPr>
      <w:r w:rsidRPr="003C61C2">
        <w:t xml:space="preserve">Организующими работу Конституционного Суда органами являются Председатель, заместитель Председателя и судья </w:t>
      </w:r>
      <w:r w:rsidRPr="003C61C2">
        <w:rPr>
          <w:szCs w:val="28"/>
        </w:rPr>
        <w:sym w:font="Symbol" w:char="F02D"/>
      </w:r>
      <w:r w:rsidRPr="003C61C2">
        <w:t xml:space="preserve"> секретарь Конституционного Суда. 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указанных должностных лиц. Председатель, заместитель Председателя, судья </w:t>
      </w:r>
      <w:r w:rsidRPr="003C61C2">
        <w:rPr>
          <w:szCs w:val="28"/>
        </w:rPr>
        <w:sym w:font="Symbol" w:char="F02D"/>
      </w:r>
      <w:r w:rsidRPr="003C61C2">
        <w:t xml:space="preserve"> секретарь по истечении срока их полномочий могут быть избраны на новый срок. Закон предусматривает процедуру досрочного освобождения названных должностных лиц от должности. Это освобождение может иметь место по инициативе не менее пяти судей, считающих, что Председатель, заместитель Председателя, судья </w:t>
      </w:r>
      <w:r w:rsidR="00764190" w:rsidRPr="003C61C2">
        <w:rPr>
          <w:szCs w:val="28"/>
        </w:rPr>
        <w:sym w:font="Symbol" w:char="F02D"/>
      </w:r>
      <w:r w:rsidRPr="003C61C2">
        <w:t xml:space="preserve"> секретарь Конституционного Суда недобросовестно выполняют свои обязанности либо злоупотребляют своими правами. Вопрос о досрочном освобождении от должности указанных лиц решается большинством не менее 2/3 от общего числа судей Конституционного Суда тайным голосованием.</w:t>
      </w:r>
    </w:p>
    <w:p w:rsidR="003C61C2" w:rsidRPr="003C61C2" w:rsidRDefault="00C67BB1" w:rsidP="003C61C2">
      <w:pPr>
        <w:pStyle w:val="af1"/>
      </w:pPr>
      <w:r w:rsidRPr="003C61C2">
        <w:t>Деятельность Конституционного Суда Российской Федерации обеспечивает аппарат, состоящий из Секретариата Конституционного Суда Российской Федерации и иных подразделений.</w:t>
      </w:r>
    </w:p>
    <w:p w:rsidR="003C61C2" w:rsidRPr="003C61C2" w:rsidRDefault="007A0199" w:rsidP="003C61C2">
      <w:pPr>
        <w:pStyle w:val="af1"/>
      </w:pPr>
      <w:r w:rsidRPr="003C61C2">
        <w:t>Конституционный Суд Российской Федерации сам устанавливает численность, структуру и штатное расписание аппарата, которые он же может и изменить. В настоящее время аппарат Конституционного Суда включает в себя: Секретариат, Управление делами, Финансовое управление, Отдел кадров и секретариаты Председателя, его заместителя, судьи-секретаря и судей Конституционного Суда.</w:t>
      </w:r>
    </w:p>
    <w:p w:rsidR="003C61C2" w:rsidRPr="003C61C2" w:rsidRDefault="007A0199" w:rsidP="003C61C2">
      <w:pPr>
        <w:pStyle w:val="af1"/>
      </w:pPr>
      <w:r w:rsidRPr="003C61C2">
        <w:t xml:space="preserve">Секретариат Конституционного Суда, функции которого определены </w:t>
      </w:r>
      <w:r w:rsidR="00E734D2" w:rsidRPr="003C61C2">
        <w:t>Законом</w:t>
      </w:r>
      <w:r w:rsidRPr="003C61C2">
        <w:t>, состоит из юристов-профессионалов и других высококвалифицированных специалистов.</w:t>
      </w:r>
    </w:p>
    <w:p w:rsidR="00385686" w:rsidRPr="003C61C2" w:rsidRDefault="00385686" w:rsidP="003C61C2">
      <w:pPr>
        <w:pStyle w:val="af1"/>
      </w:pPr>
      <w:r w:rsidRPr="003C61C2">
        <w:t>В Секретариат входят следующие отраслевые и функциональные подразделения:</w:t>
      </w:r>
    </w:p>
    <w:p w:rsidR="00385686" w:rsidRPr="003C61C2" w:rsidRDefault="00385686" w:rsidP="003C61C2">
      <w:pPr>
        <w:pStyle w:val="af1"/>
      </w:pPr>
      <w:r w:rsidRPr="003C61C2">
        <w:t>Управление конституционных основ публичной власти и федеративного устройства занимается общими проблемами Конституции и конституционной законности и осуществляет аналитическую и экспертную работу по вопросам конституционных прав и свобод человека и гражданина; конституционно-правовых основ законодательной, исполнительной и судебной власти, местного самоуправления; избирательного права и избирательной системы; систематизации правовых позиций Конституционного Суда РФ; проблемами статуса субъектов Федерации, взаимоотношений федерального центра и субъектов РФ, административно-территориальных отношений, самоуправления территорий.</w:t>
      </w:r>
    </w:p>
    <w:p w:rsidR="003C61C2" w:rsidRPr="003C61C2" w:rsidRDefault="00385686" w:rsidP="003C61C2">
      <w:pPr>
        <w:pStyle w:val="af1"/>
      </w:pPr>
      <w:r w:rsidRPr="003C61C2">
        <w:t>Управление конституционных основ частного права занимается вопросами гражданского, гражданского процессуального, арбитражного процессуального, жилищного, семейного, предпринимательского, экологического, земельного законодательства, а также законодательства о финансах и банках в части договорных отношений.</w:t>
      </w:r>
    </w:p>
    <w:p w:rsidR="003C61C2" w:rsidRPr="003C61C2" w:rsidRDefault="00385686" w:rsidP="003C61C2">
      <w:pPr>
        <w:pStyle w:val="af1"/>
      </w:pPr>
      <w:r w:rsidRPr="003C61C2">
        <w:t>Управление конституционных основ трудового законодательства и социальной защиты занимается законодательством в сферах труда и социального обеспечения, вопросами охраны трудовых и иных социальных прав, обеспечения льгот и компенсаций, защиты материнства и детства, здоровых условий труда и отдыха.</w:t>
      </w:r>
    </w:p>
    <w:p w:rsidR="003C61C2" w:rsidRPr="003C61C2" w:rsidRDefault="00385686" w:rsidP="003C61C2">
      <w:pPr>
        <w:pStyle w:val="af1"/>
      </w:pPr>
      <w:r w:rsidRPr="003C61C2">
        <w:t>Управление конституционных основ административного права занимается проблемами административного права и процесса, административного принуждения, а также финансового и бюджетного законодательства и регулирования налоговых правоотношений; вопросами статуса и деятельности правоохранительных органов, спецслужб, армии, таможни, банков и налоговых служб (в части организации и управления ими).</w:t>
      </w:r>
    </w:p>
    <w:p w:rsidR="003C61C2" w:rsidRPr="003C61C2" w:rsidRDefault="00385686" w:rsidP="003C61C2">
      <w:pPr>
        <w:pStyle w:val="af1"/>
      </w:pPr>
      <w:r w:rsidRPr="003C61C2">
        <w:t>Управление конституционных основ уголовной юстиции занимается проблемами уголовного, уголовно-процессуального и уголовно-исполнительного законодательства, а также законодательства о судоустройстве и статусе судей.</w:t>
      </w:r>
    </w:p>
    <w:p w:rsidR="003C61C2" w:rsidRPr="003C61C2" w:rsidRDefault="00385686" w:rsidP="003C61C2">
      <w:pPr>
        <w:pStyle w:val="af1"/>
      </w:pPr>
      <w:r w:rsidRPr="003C61C2">
        <w:t>Управление международных связей, изучения и обобщения зарубежной практики конституционного контроля разрабатывает и реализует соглашения о сотрудничестве между Конституционным Судом Российской Федерации и аналогичными зарубежными органами, организует протокольные мероприятия, оформляет выездные документы, осуществляет переводы.</w:t>
      </w:r>
    </w:p>
    <w:p w:rsidR="003C61C2" w:rsidRPr="003C61C2" w:rsidRDefault="00385686" w:rsidP="003C61C2">
      <w:pPr>
        <w:pStyle w:val="af1"/>
      </w:pPr>
      <w:r w:rsidRPr="003C61C2">
        <w:t>Управление по обеспечению судебных заседаний, обеспечивает организационно-техническое обслуживание заседаний Конституционного Суда, стенографирование и протоколирование, систематизацию и хранение материалов конституционного судопроизводства, порядок в заседаниях Суда, рассылку материалов и т.д.</w:t>
      </w:r>
    </w:p>
    <w:p w:rsidR="003C61C2" w:rsidRPr="003C61C2" w:rsidRDefault="00385686" w:rsidP="003C61C2">
      <w:pPr>
        <w:pStyle w:val="af1"/>
      </w:pPr>
      <w:r w:rsidRPr="003C61C2">
        <w:t xml:space="preserve">Редакционно-издательское управление осуществляет выпуск </w:t>
      </w:r>
      <w:r w:rsidR="00763527" w:rsidRPr="003C61C2">
        <w:t>«</w:t>
      </w:r>
      <w:r w:rsidRPr="003C61C2">
        <w:t>Вестника Конституционного Суда Российской Федерации</w:t>
      </w:r>
      <w:r w:rsidR="00763527" w:rsidRPr="003C61C2">
        <w:t>»</w:t>
      </w:r>
      <w:r w:rsidRPr="003C61C2">
        <w:t>, а также литературное редактирование текстов судебных решений и других документов.</w:t>
      </w:r>
    </w:p>
    <w:p w:rsidR="003C61C2" w:rsidRPr="003C61C2" w:rsidRDefault="00385686" w:rsidP="003C61C2">
      <w:pPr>
        <w:pStyle w:val="af1"/>
      </w:pPr>
      <w:r w:rsidRPr="003C61C2">
        <w:t>Управление правовой информации включает три отдела:</w:t>
      </w:r>
    </w:p>
    <w:p w:rsidR="003C61C2" w:rsidRPr="003C61C2" w:rsidRDefault="00385686" w:rsidP="003C61C2">
      <w:pPr>
        <w:pStyle w:val="af1"/>
      </w:pPr>
      <w:r w:rsidRPr="003C61C2">
        <w:t>Отдел систематизации правовых актов, который ведет учет и систематизацию российского законодательства, контрольных экземпляров действующих нормативных актов (федеральных законов, указов Президента, постановлений Правительства, актов субъектов Федерации, международных договоров России), решений Конституционного Суда Российской Федерации, отвечает за информационное обеспечение судей и сотрудников Суда, в том числе их библиотечно-справочное обслуживание.</w:t>
      </w:r>
    </w:p>
    <w:p w:rsidR="003C61C2" w:rsidRPr="003C61C2" w:rsidRDefault="00385686" w:rsidP="003C61C2">
      <w:pPr>
        <w:pStyle w:val="af1"/>
      </w:pPr>
      <w:r w:rsidRPr="003C61C2">
        <w:t>Отдел технического обеспечения правовой информации, который отвечает за создание банков данных, предусмотренных Регламентом Конституционного Суда, установку и обслуживание ПЭВМ и другой техники, связь с Интернетом, обучение сотрудников и т.д.</w:t>
      </w:r>
    </w:p>
    <w:p w:rsidR="003C61C2" w:rsidRPr="003C61C2" w:rsidRDefault="00385686" w:rsidP="003C61C2">
      <w:pPr>
        <w:pStyle w:val="af1"/>
      </w:pPr>
      <w:r w:rsidRPr="003C61C2">
        <w:t>Архив.</w:t>
      </w:r>
    </w:p>
    <w:p w:rsidR="003C61C2" w:rsidRPr="003C61C2" w:rsidRDefault="00385686" w:rsidP="003C61C2">
      <w:pPr>
        <w:pStyle w:val="af1"/>
      </w:pPr>
      <w:r w:rsidRPr="003C61C2">
        <w:t>Отдел контроля и исполнения решений контролирует своевременное опубликование и точное исполнение судебных решений, обобщение практики исполнения и неисполнения решений Суда для выработки рекомендаци</w:t>
      </w:r>
      <w:r w:rsidR="00857EBF" w:rsidRPr="003C61C2">
        <w:t>й</w:t>
      </w:r>
      <w:r w:rsidRPr="003C61C2">
        <w:t xml:space="preserve"> по обеспечению их исполнения.</w:t>
      </w:r>
    </w:p>
    <w:p w:rsidR="003C61C2" w:rsidRPr="003C61C2" w:rsidRDefault="00385686" w:rsidP="003C61C2">
      <w:pPr>
        <w:pStyle w:val="af1"/>
      </w:pPr>
      <w:r w:rsidRPr="003C61C2">
        <w:t>Отдел по работе с письмами осуществляет первичную обработку и экспертизу всей поступающей в Суд корреспонденции.</w:t>
      </w:r>
    </w:p>
    <w:p w:rsidR="003C61C2" w:rsidRPr="003C61C2" w:rsidRDefault="00385686" w:rsidP="003C61C2">
      <w:pPr>
        <w:pStyle w:val="af1"/>
      </w:pPr>
      <w:r w:rsidRPr="003C61C2">
        <w:t>Отдел по приему граждан:</w:t>
      </w:r>
    </w:p>
    <w:p w:rsidR="003C61C2" w:rsidRPr="003C61C2" w:rsidRDefault="00385686" w:rsidP="003C61C2">
      <w:pPr>
        <w:pStyle w:val="af1"/>
      </w:pPr>
      <w:r w:rsidRPr="003C61C2">
        <w:t>ведет прием посетителей;</w:t>
      </w:r>
    </w:p>
    <w:p w:rsidR="00763527" w:rsidRPr="003C61C2" w:rsidRDefault="00385686" w:rsidP="003C61C2">
      <w:pPr>
        <w:pStyle w:val="af1"/>
      </w:pPr>
      <w:r w:rsidRPr="003C61C2">
        <w:t>разъясняет порядок обращения в Конституционный Суд;</w:t>
      </w:r>
    </w:p>
    <w:p w:rsidR="00385686" w:rsidRPr="003C61C2" w:rsidRDefault="00385686" w:rsidP="003C61C2">
      <w:pPr>
        <w:pStyle w:val="af1"/>
      </w:pPr>
      <w:r w:rsidRPr="003C61C2">
        <w:t>предоставляет справочную информацию о ходе рассмотрения обращений.</w:t>
      </w:r>
    </w:p>
    <w:p w:rsidR="003C61C2" w:rsidRPr="003C61C2" w:rsidRDefault="00385686" w:rsidP="003C61C2">
      <w:pPr>
        <w:pStyle w:val="af1"/>
      </w:pPr>
      <w:r w:rsidRPr="003C61C2">
        <w:t>Отдел по обеспечению делопроизводства регистрирует поступающие документы, следит за движением дел в Конституционном Суде, ведет прием и отправку корреспонденции.</w:t>
      </w:r>
    </w:p>
    <w:p w:rsidR="00385686" w:rsidRPr="003C61C2" w:rsidRDefault="00385686" w:rsidP="003C61C2">
      <w:pPr>
        <w:pStyle w:val="af1"/>
      </w:pPr>
      <w:r w:rsidRPr="003C61C2">
        <w:t>Отдел по связям со средствами массовой информации Конституционного Суда проводит аккредитацию журналистов при Конституционном Суде, помогает представителям СМИ получать нужную им информацию о деятельности КС, создает пресс-релизы к каждому заседанию, осуществляет консультирование журналистов; готовит для судей дайджесты по материалам информационных агентств и подборки публикаций о работе КС.</w:t>
      </w:r>
    </w:p>
    <w:p w:rsidR="003C61C2" w:rsidRPr="003C61C2" w:rsidRDefault="00385686" w:rsidP="003C61C2">
      <w:pPr>
        <w:pStyle w:val="af1"/>
      </w:pPr>
      <w:r w:rsidRPr="003C61C2">
        <w:t>Управление делами, Финансовое управление, Отдел кадров</w:t>
      </w:r>
      <w:r w:rsidR="00857EBF" w:rsidRPr="003C61C2">
        <w:t xml:space="preserve"> </w:t>
      </w:r>
      <w:r w:rsidRPr="003C61C2">
        <w:t>осуществляют, соответственно, хозяйственное, транспортное, материально-техническое, социально-бытовое, финансовое и кадровое обеспечение Конституционного Суда Российской Федерации.</w:t>
      </w:r>
    </w:p>
    <w:p w:rsidR="007A0199" w:rsidRPr="003C61C2" w:rsidRDefault="007A0199" w:rsidP="003C61C2">
      <w:pPr>
        <w:pStyle w:val="af1"/>
      </w:pPr>
    </w:p>
    <w:p w:rsidR="00295AAE" w:rsidRPr="003C61C2" w:rsidRDefault="003C61C2" w:rsidP="003C61C2">
      <w:pPr>
        <w:pStyle w:val="af1"/>
      </w:pPr>
      <w:bookmarkStart w:id="1" w:name="_Toc175476755"/>
      <w:r>
        <w:br w:type="page"/>
      </w:r>
      <w:r w:rsidR="00226E99" w:rsidRPr="003C61C2">
        <w:t>2. Решения Конституционного Суда РФ. Понятие, виды, юридическая сила</w:t>
      </w:r>
      <w:bookmarkEnd w:id="1"/>
    </w:p>
    <w:p w:rsidR="00E00885" w:rsidRPr="003C61C2" w:rsidRDefault="00E00885" w:rsidP="003C61C2">
      <w:pPr>
        <w:pStyle w:val="af1"/>
      </w:pPr>
    </w:p>
    <w:p w:rsidR="003C61C2" w:rsidRPr="003C61C2" w:rsidRDefault="00E00885" w:rsidP="003C61C2">
      <w:pPr>
        <w:pStyle w:val="af1"/>
      </w:pPr>
      <w:r w:rsidRPr="003C61C2">
        <w:t>Конституционный Суд представляет собой одну из ветвей судебной власти и осуществляет свои функции в установленных законом формах конституционного судопроизводства.</w:t>
      </w:r>
      <w:r w:rsidR="0074359F" w:rsidRPr="003C61C2">
        <w:t xml:space="preserve"> </w:t>
      </w:r>
      <w:r w:rsidRPr="003C61C2">
        <w:t>Закон о Конституционном Суде</w:t>
      </w:r>
      <w:r w:rsidR="00DB6C03" w:rsidRPr="003C61C2">
        <w:t xml:space="preserve"> </w:t>
      </w:r>
      <w:r w:rsidRPr="003C61C2">
        <w:t>установил жесткие требования к форме и содержанию решений, излагаемых в виде</w:t>
      </w:r>
      <w:r w:rsidR="00DB6C03" w:rsidRPr="003C61C2">
        <w:t xml:space="preserve"> </w:t>
      </w:r>
      <w:r w:rsidRPr="003C61C2">
        <w:t>отдельных документов. В таком документе обязательно должны быть отражены</w:t>
      </w:r>
      <w:r w:rsidR="00DB6C03" w:rsidRPr="003C61C2">
        <w:t xml:space="preserve"> </w:t>
      </w:r>
      <w:r w:rsidRPr="003C61C2">
        <w:t>сведения не только, например, о месте и дате принятия решения, лице или органе,</w:t>
      </w:r>
      <w:r w:rsidR="00DB6C03" w:rsidRPr="003C61C2">
        <w:t xml:space="preserve"> </w:t>
      </w:r>
      <w:r w:rsidRPr="003C61C2">
        <w:t>проявившем инициативу и поставившем соответствующий вопрос, нормативном акте,</w:t>
      </w:r>
      <w:r w:rsidR="00DB6C03" w:rsidRPr="003C61C2">
        <w:t xml:space="preserve"> </w:t>
      </w:r>
      <w:r w:rsidRPr="003C61C2">
        <w:t>конституционность которого ставится под сомнение, аргументах, выдвинутых в</w:t>
      </w:r>
      <w:r w:rsidR="00DB6C03" w:rsidRPr="003C61C2">
        <w:t xml:space="preserve"> </w:t>
      </w:r>
      <w:r w:rsidRPr="003C61C2">
        <w:t>качестве обоснования такого сомнения, но и доводы в пользу принятого решения, а</w:t>
      </w:r>
      <w:r w:rsidR="00DB6C03" w:rsidRPr="003C61C2">
        <w:t xml:space="preserve"> </w:t>
      </w:r>
      <w:r w:rsidRPr="003C61C2">
        <w:t xml:space="preserve">при необходимости </w:t>
      </w:r>
      <w:r w:rsidR="0074359F" w:rsidRPr="003C61C2">
        <w:rPr>
          <w:szCs w:val="28"/>
        </w:rPr>
        <w:sym w:font="Symbol" w:char="F02D"/>
      </w:r>
      <w:r w:rsidRPr="003C61C2">
        <w:t xml:space="preserve"> и доводы, опровергающие утверждения сторон, а также ссылки</w:t>
      </w:r>
      <w:r w:rsidR="00DB6C03" w:rsidRPr="003C61C2">
        <w:t xml:space="preserve"> </w:t>
      </w:r>
      <w:r w:rsidRPr="003C61C2">
        <w:t>на конкретные акты, которыми руководствовался Суд. Другими словами, итоговое</w:t>
      </w:r>
      <w:r w:rsidR="00DB6C03" w:rsidRPr="003C61C2">
        <w:t xml:space="preserve"> </w:t>
      </w:r>
      <w:r w:rsidRPr="003C61C2">
        <w:t>решение должно быть тщательно мотивированным и убедительным, с тем</w:t>
      </w:r>
      <w:r w:rsidR="0074359F" w:rsidRPr="003C61C2">
        <w:t>,</w:t>
      </w:r>
      <w:r w:rsidRPr="003C61C2">
        <w:t xml:space="preserve"> чтобы в ходе</w:t>
      </w:r>
      <w:r w:rsidR="00DB6C03" w:rsidRPr="003C61C2">
        <w:t xml:space="preserve"> </w:t>
      </w:r>
      <w:r w:rsidRPr="003C61C2">
        <w:t>его применения не возникло никаких неясностей, которые могли бы повлечь</w:t>
      </w:r>
      <w:r w:rsidR="00DB6C03" w:rsidRPr="003C61C2">
        <w:t xml:space="preserve"> </w:t>
      </w:r>
      <w:r w:rsidRPr="003C61C2">
        <w:t>какие-то ошибки при исполнении.</w:t>
      </w:r>
    </w:p>
    <w:p w:rsidR="003C61C2" w:rsidRPr="003C61C2" w:rsidRDefault="0074359F" w:rsidP="003C61C2">
      <w:pPr>
        <w:pStyle w:val="af1"/>
      </w:pPr>
      <w:r w:rsidRPr="003C61C2">
        <w:t>Приведем пример такого решения.</w:t>
      </w:r>
    </w:p>
    <w:p w:rsidR="0074359F" w:rsidRPr="003C61C2" w:rsidRDefault="0074359F" w:rsidP="003C61C2">
      <w:pPr>
        <w:pStyle w:val="af1"/>
      </w:pPr>
      <w:r w:rsidRPr="003C61C2">
        <w:t>Проверка конституционности Закона О банкротстве на предмет назначения арбитражных управляющих из членов СРО была проведена Конституционным Судом (Постановление КС №12-П от 19.12.2005)</w:t>
      </w:r>
      <w:r w:rsidRPr="003C61C2">
        <w:footnoteReference w:id="1"/>
      </w:r>
      <w:r w:rsidRPr="003C61C2">
        <w:t>. Поводом к рассмотрению дела явилась жалоба гражданина А.Г. Меженцева на нарушение его конституционных прав абзацем восьмым пункта 1 статьи 20 Закона О банкротстве. Конституционный суд рассмотрев жалобу установил следующее:</w:t>
      </w:r>
    </w:p>
    <w:p w:rsidR="003C61C2" w:rsidRPr="003C61C2" w:rsidRDefault="0074359F" w:rsidP="003C61C2">
      <w:pPr>
        <w:pStyle w:val="af1"/>
      </w:pPr>
      <w:r w:rsidRPr="003C61C2">
        <w:t>«Несоответствие указанному требованию, а также несоблюдение установленного статьями 15 и 45 Закона О банкротстве порядка отбора кандидатуры для утверждения в должности арбитражного управляющего послужили для Арбитражного суда Белгородской области основанием отказа в удовлетворении заявления гражданина А.Г. Меженцева об утверждении его в должности конкурсного управляющего ООО «Плодоовощконсерв» (определение от 17 сентября 2004 года).</w:t>
      </w:r>
    </w:p>
    <w:p w:rsidR="003C61C2" w:rsidRPr="003C61C2" w:rsidRDefault="0074359F" w:rsidP="003C61C2">
      <w:pPr>
        <w:pStyle w:val="af1"/>
      </w:pPr>
      <w:r w:rsidRPr="003C61C2">
        <w:t>Федеральный законодатель, в соответствии со статьей 71 (пункты «а», «в», «ж») Конституции Российской Федерации устанавливая правовые основы единого рынка и осуществляя при этом регулирование и защиту прав и свобод, прежде всего экономических, для защиты общих (общественных) интересов вправе применить публично-правовой тип регулирования рыночных отношений. При этом он, располагая широкой свободой усмотрения в выборе правовых средств, вместе с тем связан конституционно-правовыми пределами использования публично-правовых начал (статьи 7 и 8; статья 55, части 2 и 3, Конституции Российской Федерации). Одним из таких средств, направленных на защиту, как частных, так и публичных интересов, является институт банкротства.</w:t>
      </w:r>
    </w:p>
    <w:p w:rsidR="0074359F" w:rsidRPr="003C61C2" w:rsidRDefault="0074359F" w:rsidP="003C61C2">
      <w:pPr>
        <w:pStyle w:val="af1"/>
      </w:pPr>
      <w:r w:rsidRPr="003C61C2">
        <w:t>Публично-правовой статус арбитражных управляющих обусловливает право законодателя предъявлять к ним специальные требования, касающиеся в том числе членства в профессиональном объединении, на которое государство также возлагает ответственность за обеспечение проведения процедур банкротства надлежащим образом.</w:t>
      </w:r>
    </w:p>
    <w:p w:rsidR="0074359F" w:rsidRPr="003C61C2" w:rsidRDefault="0074359F" w:rsidP="003C61C2">
      <w:pPr>
        <w:pStyle w:val="af1"/>
      </w:pPr>
      <w:r w:rsidRPr="003C61C2">
        <w:t>В силу пункта 2 статьи 19 Закона О банкротстве 1998 года арбитражный управляющий действовал на основании лицензии. Соответственно, в Законе О банкротстве лицензирование как форма государственного регулирования деятельности арбитражных управляющих заменена на иной, альтернативный механизм обеспечения стандартов профессиональной деятельности, предполагающий обязательность их членства в одной из СРО. В такой замене проявляется конституционный принцип соразмерности в правовом регулировании экономической деятельности.</w:t>
      </w:r>
    </w:p>
    <w:p w:rsidR="0074359F" w:rsidRPr="003C61C2" w:rsidRDefault="0074359F" w:rsidP="003C61C2">
      <w:pPr>
        <w:pStyle w:val="af1"/>
      </w:pPr>
      <w:r w:rsidRPr="003C61C2">
        <w:t>Исходя из изложенного и руководствуясь частями первой и второй статьи 71, статьями 72, 74, 75, 79 и 100 Федерального Конституционного Закона «О Конституционном Суде Российской Федерации», Конституционный Суд Российской Федерации постановил: Признать абзац восьмой пункта 1 статьи 20 Закона О банкротстве, устанавливающий обязанность арбитражного управляющего быть членом одной из СРО арбитражных управляющих в качестве условия утверждения в должности арбитражного управляющего по решению арбитражного суда, не противоречащим Конституции Российской Федерации.»</w:t>
      </w:r>
    </w:p>
    <w:p w:rsidR="003C61C2" w:rsidRPr="003C61C2" w:rsidRDefault="00E00885" w:rsidP="003C61C2">
      <w:pPr>
        <w:pStyle w:val="af1"/>
      </w:pPr>
      <w:r w:rsidRPr="003C61C2">
        <w:t>Решение Конституционного Суда</w:t>
      </w:r>
      <w:r w:rsidR="00DB6C03" w:rsidRPr="003C61C2">
        <w:t xml:space="preserve"> </w:t>
      </w:r>
      <w:r w:rsidRPr="003C61C2">
        <w:t>окончательно, не подлежит обжалованию и вступает в силу немедленно после его</w:t>
      </w:r>
      <w:r w:rsidR="00DB6C03" w:rsidRPr="003C61C2">
        <w:t xml:space="preserve"> </w:t>
      </w:r>
      <w:r w:rsidRPr="003C61C2">
        <w:t>провозглашения. Решение Конституционного</w:t>
      </w:r>
      <w:r w:rsidR="00DB6C03" w:rsidRPr="003C61C2">
        <w:t xml:space="preserve"> </w:t>
      </w:r>
      <w:r w:rsidRPr="003C61C2">
        <w:t>Суда действует непосредственно и не требует подтверждения другими органами или</w:t>
      </w:r>
      <w:r w:rsidR="00DB6C03" w:rsidRPr="003C61C2">
        <w:t xml:space="preserve"> должностными лицами. </w:t>
      </w:r>
      <w:r w:rsidRPr="003C61C2">
        <w:t>В соответствии со ст.6 Закона</w:t>
      </w:r>
      <w:r w:rsidR="00DB6C03" w:rsidRPr="003C61C2">
        <w:t xml:space="preserve"> </w:t>
      </w:r>
      <w:r w:rsidRPr="003C61C2">
        <w:t xml:space="preserve">решения Конституционного Суда </w:t>
      </w:r>
      <w:r w:rsidR="0074359F" w:rsidRPr="003C61C2">
        <w:t>«</w:t>
      </w:r>
      <w:r w:rsidRPr="003C61C2">
        <w:t>обязательны на всей территории РФ для всех</w:t>
      </w:r>
      <w:r w:rsidR="00DB6C03" w:rsidRPr="003C61C2">
        <w:t xml:space="preserve"> </w:t>
      </w:r>
      <w:r w:rsidRPr="003C61C2">
        <w:t>представительных, исполнительных и судебных органов государственной власти,</w:t>
      </w:r>
      <w:r w:rsidR="00DB6C03" w:rsidRPr="003C61C2">
        <w:t xml:space="preserve"> </w:t>
      </w:r>
      <w:r w:rsidRPr="003C61C2">
        <w:t>органов местного самоуправления, предприятий, учреждений, организаций,</w:t>
      </w:r>
      <w:r w:rsidR="00DB6C03" w:rsidRPr="003C61C2">
        <w:t xml:space="preserve"> </w:t>
      </w:r>
      <w:r w:rsidRPr="003C61C2">
        <w:t>должностных лиц, граждан и их объединений</w:t>
      </w:r>
      <w:r w:rsidR="0074359F" w:rsidRPr="003C61C2">
        <w:t>»</w:t>
      </w:r>
      <w:r w:rsidRPr="003C61C2">
        <w:t>. Это общее положение о</w:t>
      </w:r>
      <w:r w:rsidR="00DB6C03" w:rsidRPr="003C61C2">
        <w:t xml:space="preserve"> </w:t>
      </w:r>
      <w:r w:rsidRPr="003C61C2">
        <w:t>юридической силе решений Конституционного Суда РФ уточняется и дополняется</w:t>
      </w:r>
      <w:r w:rsidR="00DB6C03" w:rsidRPr="003C61C2">
        <w:t xml:space="preserve"> </w:t>
      </w:r>
      <w:r w:rsidRPr="003C61C2">
        <w:t>рядом других. Установлено, в частности, что акты либо их отдельные части,</w:t>
      </w:r>
      <w:r w:rsidR="00DB6C03" w:rsidRPr="003C61C2">
        <w:t xml:space="preserve"> </w:t>
      </w:r>
      <w:r w:rsidRPr="003C61C2">
        <w:t>признанные противоречащими Конституции РФ, утрачивают силу, а такие</w:t>
      </w:r>
      <w:r w:rsidR="00DB6C03" w:rsidRPr="003C61C2">
        <w:t xml:space="preserve"> </w:t>
      </w:r>
      <w:r w:rsidRPr="003C61C2">
        <w:t>международные договоры не могут быть введены в действие и применяться. Если</w:t>
      </w:r>
      <w:r w:rsidR="00DB6C03" w:rsidRPr="003C61C2">
        <w:t xml:space="preserve"> </w:t>
      </w:r>
      <w:r w:rsidRPr="003C61C2">
        <w:t>какой-то</w:t>
      </w:r>
      <w:r w:rsidR="00DB6C03" w:rsidRPr="003C61C2">
        <w:t xml:space="preserve"> </w:t>
      </w:r>
      <w:r w:rsidRPr="003C61C2">
        <w:t>суд либо иной орган все же вынесет решение, ссылаясь на правовой акт,</w:t>
      </w:r>
      <w:r w:rsidR="00DB6C03" w:rsidRPr="003C61C2">
        <w:t xml:space="preserve"> </w:t>
      </w:r>
      <w:r w:rsidRPr="003C61C2">
        <w:t>признанный неконституционным, то это решение исполнению не подлежит и должно</w:t>
      </w:r>
      <w:r w:rsidR="00DB6C03" w:rsidRPr="003C61C2">
        <w:t xml:space="preserve"> </w:t>
      </w:r>
      <w:r w:rsidRPr="003C61C2">
        <w:t>быть пересмотрено в установленном законом порядке.</w:t>
      </w:r>
    </w:p>
    <w:p w:rsidR="003C61C2" w:rsidRPr="003C61C2" w:rsidRDefault="00E00885" w:rsidP="003C61C2">
      <w:pPr>
        <w:pStyle w:val="af1"/>
      </w:pPr>
      <w:r w:rsidRPr="003C61C2">
        <w:t>Подчеркивая юридическую силу</w:t>
      </w:r>
      <w:r w:rsidR="00DB6C03" w:rsidRPr="003C61C2">
        <w:t xml:space="preserve"> </w:t>
      </w:r>
      <w:r w:rsidRPr="003C61C2">
        <w:t>решений, принимаемых Конституционным Судом РФ, ч.2 ст.79 Закона</w:t>
      </w:r>
      <w:r w:rsidR="00DB6C03" w:rsidRPr="003C61C2">
        <w:t xml:space="preserve"> </w:t>
      </w:r>
      <w:r w:rsidRPr="003C61C2">
        <w:t xml:space="preserve">предусматривает: </w:t>
      </w:r>
      <w:r w:rsidR="0074359F" w:rsidRPr="003C61C2">
        <w:t>«</w:t>
      </w:r>
      <w:r w:rsidRPr="003C61C2">
        <w:t>Юридическая сила постановления Конституционного Суда РФ</w:t>
      </w:r>
      <w:r w:rsidR="00DB6C03" w:rsidRPr="003C61C2">
        <w:t xml:space="preserve"> </w:t>
      </w:r>
      <w:r w:rsidRPr="003C61C2">
        <w:t>о признании акта неконституционным не может быть преодолена повторным принятием</w:t>
      </w:r>
      <w:r w:rsidR="00DB6C03" w:rsidRPr="003C61C2">
        <w:t xml:space="preserve"> </w:t>
      </w:r>
      <w:r w:rsidRPr="003C61C2">
        <w:t>этого же акта.</w:t>
      </w:r>
      <w:r w:rsidR="00DB6C03" w:rsidRPr="003C61C2">
        <w:t xml:space="preserve"> </w:t>
      </w:r>
      <w:r w:rsidRPr="003C61C2">
        <w:t>Высокие требования предъявляются и к</w:t>
      </w:r>
      <w:r w:rsidR="00DB6C03" w:rsidRPr="003C61C2">
        <w:t xml:space="preserve"> </w:t>
      </w:r>
      <w:r w:rsidRPr="003C61C2">
        <w:t>итоговому решению, называемому заключением. Оно может быть постановлено в</w:t>
      </w:r>
      <w:r w:rsidR="00DB6C03" w:rsidRPr="003C61C2">
        <w:t xml:space="preserve"> </w:t>
      </w:r>
      <w:r w:rsidRPr="003C61C2">
        <w:t>случае, когда в Конституционный Суд поступит запрос о даче заключения о</w:t>
      </w:r>
      <w:r w:rsidR="00DB6C03" w:rsidRPr="003C61C2">
        <w:t xml:space="preserve"> </w:t>
      </w:r>
      <w:r w:rsidRPr="003C61C2">
        <w:t>соблюдении установленного порядка выдвижения обвинения Президента РФ в</w:t>
      </w:r>
      <w:r w:rsidR="00DB6C03" w:rsidRPr="003C61C2">
        <w:t xml:space="preserve"> </w:t>
      </w:r>
      <w:r w:rsidRPr="003C61C2">
        <w:t>государственной измене или ином тяжком преступлении. Такой запрос может</w:t>
      </w:r>
      <w:r w:rsidR="00DB6C03" w:rsidRPr="003C61C2">
        <w:t xml:space="preserve"> </w:t>
      </w:r>
      <w:r w:rsidRPr="003C61C2">
        <w:t>исходить только от Государственной Думы, и к нему должны прилагаться протокол</w:t>
      </w:r>
      <w:r w:rsidR="00DB6C03" w:rsidRPr="003C61C2">
        <w:t xml:space="preserve"> </w:t>
      </w:r>
      <w:r w:rsidRPr="003C61C2">
        <w:t>(стенограмма) обсуждения данного вопроса на ее заседаниях, тексты всех</w:t>
      </w:r>
      <w:r w:rsidR="00DB6C03" w:rsidRPr="003C61C2">
        <w:t xml:space="preserve"> </w:t>
      </w:r>
      <w:r w:rsidRPr="003C61C2">
        <w:t>связанных с этим документов и заключение Верховного Суда РФ. Если</w:t>
      </w:r>
      <w:r w:rsidR="00DB6C03" w:rsidRPr="003C61C2">
        <w:t xml:space="preserve"> </w:t>
      </w:r>
      <w:r w:rsidRPr="003C61C2">
        <w:t>Конституционный Суд РФ придет к выводу о несоблюдении установленного порядка</w:t>
      </w:r>
      <w:r w:rsidR="00DB6C03" w:rsidRPr="003C61C2">
        <w:t xml:space="preserve"> </w:t>
      </w:r>
      <w:r w:rsidRPr="003C61C2">
        <w:t>выдвижения обвинения Президента РФ в государственной измене или ином тяжком</w:t>
      </w:r>
      <w:r w:rsidR="00DB6C03" w:rsidRPr="003C61C2">
        <w:t xml:space="preserve"> </w:t>
      </w:r>
      <w:r w:rsidRPr="003C61C2">
        <w:t>преступлении, то дается отрицательное заключение. Оно так же, как и</w:t>
      </w:r>
      <w:r w:rsidR="00DB6C03" w:rsidRPr="003C61C2">
        <w:t xml:space="preserve"> </w:t>
      </w:r>
      <w:r w:rsidRPr="003C61C2">
        <w:t>постановления по указанным выше вопросам, является обязательным и влечет за</w:t>
      </w:r>
      <w:r w:rsidR="00DB6C03" w:rsidRPr="003C61C2">
        <w:t xml:space="preserve"> </w:t>
      </w:r>
      <w:r w:rsidRPr="003C61C2">
        <w:t>собой прекращение обвинительного процесса</w:t>
      </w:r>
      <w:r w:rsidR="0074359F" w:rsidRPr="003C61C2">
        <w:t>»</w:t>
      </w:r>
      <w:r w:rsidRPr="003C61C2">
        <w:t>.</w:t>
      </w:r>
    </w:p>
    <w:p w:rsidR="003C61C2" w:rsidRPr="003C61C2" w:rsidRDefault="00E00885" w:rsidP="003C61C2">
      <w:pPr>
        <w:pStyle w:val="af1"/>
      </w:pPr>
      <w:r w:rsidRPr="003C61C2">
        <w:t>Иные решения, выносятся в большинстве случаев по вопросам,</w:t>
      </w:r>
      <w:r w:rsidR="00DB6C03" w:rsidRPr="003C61C2">
        <w:t xml:space="preserve"> </w:t>
      </w:r>
      <w:r w:rsidRPr="003C61C2">
        <w:t>связанным с организацией работы в Конституционном Суде РФ или обеспечением</w:t>
      </w:r>
      <w:r w:rsidR="00DB6C03" w:rsidRPr="003C61C2">
        <w:t xml:space="preserve"> </w:t>
      </w:r>
      <w:r w:rsidRPr="003C61C2">
        <w:t>успешного проведения его заседаний (пленарных или в составе палат). К числу</w:t>
      </w:r>
      <w:r w:rsidR="00DB6C03" w:rsidRPr="003C61C2">
        <w:t xml:space="preserve"> </w:t>
      </w:r>
      <w:r w:rsidRPr="003C61C2">
        <w:t>таких вопросов можно отнести, например, вопросы об избрании Председателя Суда,</w:t>
      </w:r>
      <w:r w:rsidR="00DB6C03" w:rsidRPr="003C61C2">
        <w:t xml:space="preserve"> </w:t>
      </w:r>
      <w:r w:rsidRPr="003C61C2">
        <w:t>его заместителя и судьи-секретаря, об утверждении в должности руководителей</w:t>
      </w:r>
      <w:r w:rsidR="00DB6C03" w:rsidRPr="003C61C2">
        <w:t xml:space="preserve"> </w:t>
      </w:r>
      <w:r w:rsidRPr="003C61C2">
        <w:t>подразделений Секретариата Суда, об одобрении Регламента, о формировании палат</w:t>
      </w:r>
      <w:r w:rsidR="00DB6C03" w:rsidRPr="003C61C2">
        <w:t xml:space="preserve"> </w:t>
      </w:r>
      <w:r w:rsidRPr="003C61C2">
        <w:t>Суда, о принятии к своему производству конкретных дел, о назначении</w:t>
      </w:r>
      <w:r w:rsidR="00DB6C03" w:rsidRPr="003C61C2">
        <w:t xml:space="preserve"> </w:t>
      </w:r>
      <w:r w:rsidRPr="003C61C2">
        <w:t>судей-докладчиков, о приостановлении или прекращении полномочий судьи, о</w:t>
      </w:r>
      <w:r w:rsidR="00DB6C03" w:rsidRPr="003C61C2">
        <w:t xml:space="preserve"> </w:t>
      </w:r>
      <w:r w:rsidRPr="003C61C2">
        <w:t>наложении штрафа на лиц, нарушающих установленный порядок.</w:t>
      </w:r>
      <w:r w:rsidR="00DB6C03" w:rsidRPr="003C61C2">
        <w:t xml:space="preserve"> </w:t>
      </w:r>
      <w:r w:rsidRPr="003C61C2">
        <w:t>Решения по этим вопросам называются</w:t>
      </w:r>
      <w:r w:rsidR="00DB6C03" w:rsidRPr="003C61C2">
        <w:t xml:space="preserve"> </w:t>
      </w:r>
      <w:r w:rsidRPr="003C61C2">
        <w:t>определениями Конституционного Суда РФ. Они, как правило, не оформляются в виде</w:t>
      </w:r>
      <w:r w:rsidR="00DB6C03" w:rsidRPr="003C61C2">
        <w:t xml:space="preserve"> </w:t>
      </w:r>
      <w:r w:rsidRPr="003C61C2">
        <w:t>отдельных документов. Их излагают в протоколах пленарных заседаний или</w:t>
      </w:r>
      <w:r w:rsidR="00DB6C03" w:rsidRPr="003C61C2">
        <w:t xml:space="preserve"> </w:t>
      </w:r>
      <w:r w:rsidRPr="003C61C2">
        <w:t>заседаний палат. Лишь по некоторым вопросам, разрешаемым определениями,</w:t>
      </w:r>
      <w:r w:rsidR="00DB6C03" w:rsidRPr="003C61C2">
        <w:t xml:space="preserve"> </w:t>
      </w:r>
      <w:r w:rsidRPr="003C61C2">
        <w:t>требуется,</w:t>
      </w:r>
      <w:r w:rsidR="00DB6C03" w:rsidRPr="003C61C2">
        <w:t xml:space="preserve"> </w:t>
      </w:r>
      <w:r w:rsidRPr="003C61C2">
        <w:t>чтобы такое определение было оформлено в виде отдельного письменного документа.</w:t>
      </w:r>
      <w:r w:rsidR="00DB6C03" w:rsidRPr="003C61C2">
        <w:t xml:space="preserve"> </w:t>
      </w:r>
      <w:r w:rsidRPr="003C61C2">
        <w:t>Это требуется, к примеру, при вынесении судом решения, которым дается</w:t>
      </w:r>
      <w:r w:rsidR="00DB6C03" w:rsidRPr="003C61C2">
        <w:t xml:space="preserve"> </w:t>
      </w:r>
      <w:r w:rsidRPr="003C61C2">
        <w:t>толкование ранее принятого им решения.</w:t>
      </w:r>
    </w:p>
    <w:p w:rsidR="00165ABB" w:rsidRPr="003C61C2" w:rsidRDefault="00165ABB" w:rsidP="003C61C2">
      <w:pPr>
        <w:pStyle w:val="af1"/>
      </w:pPr>
      <w:r w:rsidRPr="003C61C2">
        <w:t>Любое определение в ряду других актов Конституционного Суда, последовательно приводящих к итоговому решению, имеет собственное значение. От того, насколько правильно разрешаются Судом отдельные вопросы процесса, зависит законность и обоснованность вынесенного решения.</w:t>
      </w:r>
    </w:p>
    <w:p w:rsidR="005F0B08" w:rsidRPr="003C61C2" w:rsidRDefault="005F0B08" w:rsidP="003C61C2">
      <w:pPr>
        <w:pStyle w:val="af1"/>
      </w:pPr>
      <w:r w:rsidRPr="003C61C2">
        <w:t>Юридические последствия вынесения большей части определений состоят в том, что в результате возникают, прекращаются и изменяются права и обязанности органов и лиц, участвующих в деле</w:t>
      </w:r>
      <w:r w:rsidRPr="003C61C2">
        <w:footnoteReference w:id="2"/>
      </w:r>
      <w:r w:rsidRPr="003C61C2">
        <w:t>.</w:t>
      </w:r>
    </w:p>
    <w:p w:rsidR="00F846B3" w:rsidRPr="003C61C2" w:rsidRDefault="00F846B3" w:rsidP="003C61C2">
      <w:pPr>
        <w:pStyle w:val="af1"/>
      </w:pPr>
      <w:r w:rsidRPr="003C61C2">
        <w:t>При вынесении определений Суд</w:t>
      </w:r>
      <w:r w:rsidR="00C177B7" w:rsidRPr="003C61C2">
        <w:t>,</w:t>
      </w:r>
      <w:r w:rsidRPr="003C61C2">
        <w:t xml:space="preserve"> прежде всего</w:t>
      </w:r>
      <w:r w:rsidR="00C177B7" w:rsidRPr="003C61C2">
        <w:t>,</w:t>
      </w:r>
      <w:r w:rsidRPr="003C61C2">
        <w:t xml:space="preserve"> ориентирован на применение норм Закона о Конституционном Суде. Однако даже решение процессуальных вопросов может потребовать установления содержания</w:t>
      </w:r>
      <w:r w:rsidR="00754603" w:rsidRPr="003C61C2">
        <w:t>,</w:t>
      </w:r>
      <w:r w:rsidRPr="003C61C2">
        <w:t xml:space="preserve"> как конституционных положений, так и положений других актов. В частности, по любой категории дел Конституционный Суд должен установить:</w:t>
      </w:r>
    </w:p>
    <w:p w:rsidR="00F846B3" w:rsidRPr="003C61C2" w:rsidRDefault="00F846B3" w:rsidP="003C61C2">
      <w:pPr>
        <w:pStyle w:val="af1"/>
      </w:pPr>
      <w:r w:rsidRPr="003C61C2">
        <w:t>действительно ли имеется основание к рассмотрению обращения, то есть существует ли неопределенность в вопросе о том, соответствует ли Конституции Российской Федерации закон, иной нормативный акт, договор между органами государственной власти, не вступивший в силу международный договор,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Российской Федерации, или выдвижение Государственной Думой обвинения Президента Российской Федерации в государственной измене или совершении иного тяжкого преступления;</w:t>
      </w:r>
    </w:p>
    <w:p w:rsidR="00F846B3" w:rsidRPr="003C61C2" w:rsidRDefault="00F846B3" w:rsidP="003C61C2">
      <w:pPr>
        <w:pStyle w:val="af1"/>
      </w:pPr>
      <w:r w:rsidRPr="003C61C2">
        <w:t>действительно ли разрешаемый законом, иным нормативным актом, договором между органами государственной власти или не вступившим в силу международным договором Российской Федерации, конституционность которых предлагается проверить, вопрос получил разрешение в Конституции Российской Федерации или по своему характеру и значению относится к числу конституционных.</w:t>
      </w:r>
    </w:p>
    <w:p w:rsidR="00F846B3" w:rsidRPr="003C61C2" w:rsidRDefault="00F846B3" w:rsidP="003C61C2">
      <w:pPr>
        <w:pStyle w:val="af1"/>
      </w:pPr>
      <w:r w:rsidRPr="003C61C2">
        <w:t>Результат такого толкования может быть отражен в определении только в случае отрицательного решения поставленных вопросов.</w:t>
      </w:r>
    </w:p>
    <w:p w:rsidR="00F846B3" w:rsidRPr="003C61C2" w:rsidRDefault="00F846B3" w:rsidP="003C61C2">
      <w:pPr>
        <w:pStyle w:val="af1"/>
      </w:pPr>
      <w:r w:rsidRPr="003C61C2">
        <w:t>Толкование Конституции РФ и иных актов необходимо и при решении вопросов:</w:t>
      </w:r>
    </w:p>
    <w:p w:rsidR="00F846B3" w:rsidRPr="003C61C2" w:rsidRDefault="00F846B3" w:rsidP="003C61C2">
      <w:pPr>
        <w:pStyle w:val="af1"/>
      </w:pPr>
      <w:r w:rsidRPr="003C61C2">
        <w:t>о передаче дела палатой Суда на рассмотрение в пленарное заседание в случае, если большинство участвующих в заседании палаты судей склоняются к необходимости принять решение, не соответствующее правовой позиции, выраженной в ранее принятых решениях Конституционного Суда;</w:t>
      </w:r>
    </w:p>
    <w:p w:rsidR="00F846B3" w:rsidRPr="003C61C2" w:rsidRDefault="00F846B3" w:rsidP="003C61C2">
      <w:pPr>
        <w:pStyle w:val="af1"/>
      </w:pPr>
      <w:r w:rsidRPr="003C61C2">
        <w:t>об обращении с предложением о приостановлении действия оспариваемого акта, процесса вступления в силу оспариваемого международного договора Российской Федерации.</w:t>
      </w:r>
    </w:p>
    <w:p w:rsidR="0074359F" w:rsidRPr="003C61C2" w:rsidRDefault="0074359F" w:rsidP="003C61C2">
      <w:pPr>
        <w:pStyle w:val="af1"/>
      </w:pPr>
      <w:r w:rsidRPr="003C61C2">
        <w:t>Для адекватного осмысления и эффективного применения решений Конституционного Суда в практической деятельности необходимо сформировать комплексное представление о присущих им свойствах. Каждый правовой акт обладает собственным набором характеристик, выделяющих его из общей массы и определяющих его юридическую силу и правовую природу. Не являются исключением в этом отношении и акты Конституционного Суда Российской Федерации.</w:t>
      </w:r>
    </w:p>
    <w:p w:rsidR="001417FE" w:rsidRPr="003C61C2" w:rsidRDefault="001417FE" w:rsidP="003C61C2">
      <w:pPr>
        <w:pStyle w:val="af1"/>
      </w:pPr>
      <w:r w:rsidRPr="003C61C2">
        <w:t>Среди свойств решений Конституционного Суда Российской Федерации прежде всего следует назвать их обязательность. В соответствии со статьей 6 Закона 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Весьма характерно, что законодатель поместил эту норму в главу 1 Закона о Конституционном Суде, которая содержит общие положения об организации Конституционного Суда. Это позволяет рассматривать обязательность решений Конституционного Суда в качестве их основного свойства. Именно с обязательностью, а также с иными общими нормами, определяющими статус Конституционного Суда в системе власти, связано наличие у решений этого органа всех прочих свойств.</w:t>
      </w:r>
    </w:p>
    <w:p w:rsidR="0064455B" w:rsidRPr="003C61C2" w:rsidRDefault="0064455B" w:rsidP="003C61C2">
      <w:pPr>
        <w:pStyle w:val="af1"/>
      </w:pPr>
      <w:r w:rsidRPr="003C61C2">
        <w:t xml:space="preserve">Петров А.А. высказывает мнение, что </w:t>
      </w:r>
      <w:r w:rsidR="00C10893" w:rsidRPr="003C61C2">
        <w:t>в Законе, возможно, следовало бы говорить не просто об обязательности, а об общеобязательности решений Конституционного Суда Российской Федерации</w:t>
      </w:r>
      <w:r w:rsidR="00C10893" w:rsidRPr="003C61C2">
        <w:footnoteReference w:id="3"/>
      </w:r>
      <w:r w:rsidR="00C10893" w:rsidRPr="003C61C2">
        <w:t>. Заголовок статьи 6 Закона в целом правилен, но он носит слишком общий характер. Он показывает в решениях Конституционного Суда то, что свойственно любому судебному акту, принимаемому в Российской Федерации, и не учитывает существенной специфики деятельности самого Конституционного Суда. Сам Конституционный Суд, видимо, также заметил эту тонкость, потому что иногда он характеризует свои собственные решения именно как общеобязательные, а не просто как обязательные.</w:t>
      </w:r>
    </w:p>
    <w:p w:rsidR="000964EF" w:rsidRPr="003C61C2" w:rsidRDefault="000964EF" w:rsidP="003C61C2">
      <w:pPr>
        <w:pStyle w:val="af1"/>
      </w:pPr>
      <w:r w:rsidRPr="003C61C2">
        <w:t xml:space="preserve">Следующее важнейшее свойство решений Конституционного Суда </w:t>
      </w:r>
      <w:r w:rsidR="00754603" w:rsidRPr="003C61C2">
        <w:rPr>
          <w:szCs w:val="28"/>
        </w:rPr>
        <w:sym w:font="Symbol" w:char="F02D"/>
      </w:r>
      <w:r w:rsidR="00754603" w:rsidRPr="003C61C2">
        <w:t xml:space="preserve"> </w:t>
      </w:r>
      <w:r w:rsidRPr="003C61C2">
        <w:t>их окончательность. Оно закреплено в части первой статьи 79 Закона и формулируется следующим образом: «Решение Конституционного Суда Российской Федерации окончательно, не подлежит обжалованию и вступает в силу немедленно после его провозглашения».</w:t>
      </w:r>
    </w:p>
    <w:p w:rsidR="005C0C76" w:rsidRPr="003C61C2" w:rsidRDefault="000964EF" w:rsidP="003C61C2">
      <w:pPr>
        <w:pStyle w:val="af1"/>
      </w:pPr>
      <w:r w:rsidRPr="003C61C2">
        <w:t>Эта норма призвана содействовать достижению нескольких целей. Во-первых, наделение решений Конституционного Суда свойством окончательности является важным условием сохранения стабильности и последовательности правового регулирования. Во-вторых, положения части первой статьи 79 направлены на повышение ответственности государственных органов за обеспечение соответствия принимаемых ими правовых актов Конституции страны. Органы власти и их должностные лица, соответственно, должны исходить из того, что если изданный им правовой акт окажется предметом рассмотрения в Конституционном Суде Российской Федерации, то Суд вынесет такое решение, которое уже нельзя будет оспорить ни в самом Конституционном Суде, ни в какой-либо другой инстанции. Наконец</w:t>
      </w:r>
      <w:r w:rsidR="00C26C79" w:rsidRPr="003C61C2">
        <w:t>,</w:t>
      </w:r>
      <w:r w:rsidRPr="003C61C2">
        <w:t xml:space="preserve"> в-третьих, запрет обжалования решений Конституционного Суда представляет собой дополнительную гарантию независимости деятельности как Конституционного Суда в целом, так и его судей. Запрет на обжалование решений Суда в значительной степени снижает опасность внешнего давления на судей с целью повлиять на выносимые ими решения</w:t>
      </w:r>
      <w:r w:rsidR="00C26C79" w:rsidRPr="003C61C2">
        <w:t>.</w:t>
      </w:r>
    </w:p>
    <w:p w:rsidR="00B87378" w:rsidRPr="003C61C2" w:rsidRDefault="00B87378" w:rsidP="003C61C2">
      <w:pPr>
        <w:pStyle w:val="af1"/>
      </w:pPr>
      <w:r w:rsidRPr="003C61C2">
        <w:t>Из положений об общеобязательности и окончательности решений Конституционного Суда Российской Федерации вытекает, что решения Конституционного Суда действуют непосредственно и не требуют подтверждения другими органами и должностными лицами (часть вторая статьи 79 Закона).</w:t>
      </w:r>
    </w:p>
    <w:p w:rsidR="005743E8" w:rsidRPr="003C61C2" w:rsidRDefault="005743E8" w:rsidP="003C61C2">
      <w:pPr>
        <w:pStyle w:val="af1"/>
      </w:pPr>
      <w:r w:rsidRPr="003C61C2">
        <w:t>Вместе с тем очевидно, что значение принципа непосредственного действия решений Конституционного Суда не ограничивается лишь рамками правоприменения. Этот принцип имеет и другие аспекты, относящиеся не только собственно к решениям Конституционного Суда, но и к роли и месту Суда в системе власти в Российской Федерации в целом. Непосредственность действия решений Конституционного Суда, точно так же, как и их общеобязательность, вытекают из принципов разделения властей и независимости суда (статьи 10 и 120 Конституции Российской Федерации). Поэтому исполнение решений Конституционного Суда, в частности, осуществление действий, необходимость которых вытекает из решения, не может ставиться в зависимость от усмотрения каких-либо должностных лиц. Решение Конституционного Суда о признании закона неконституционным действует непосредственно, и потому отмена не соответствующего Конституции Российской Федерации закона органом, его принявшим, не требуется, так как этот закон считается отмененным, т.е. недействительным, с момента оглашения постановления Конституционного Суда Российской Федерации. Отсюда следует, что исполнение решения Конституционного Суда о признании правового акта или его отдельных положений не соответствующими Конституции должно состоять не столько в формальной отмене такого акта или внесении в него необходимых изменений, сколько в неприменении этого акта (или его положений, признанных неконституционными).</w:t>
      </w:r>
    </w:p>
    <w:p w:rsidR="00902EAF" w:rsidRPr="003C61C2" w:rsidRDefault="00902EAF" w:rsidP="003C61C2">
      <w:pPr>
        <w:pStyle w:val="af1"/>
      </w:pPr>
      <w:r w:rsidRPr="003C61C2">
        <w:t>Наконец, последним свойством решений Конституционного Суда является их непреодолимость. Согласно части второй статьи 79 Закона,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w:t>
      </w:r>
    </w:p>
    <w:p w:rsidR="005743E8" w:rsidRPr="003C61C2" w:rsidRDefault="005743E8" w:rsidP="003C61C2">
      <w:pPr>
        <w:pStyle w:val="af1"/>
      </w:pPr>
    </w:p>
    <w:p w:rsidR="009E02C0" w:rsidRPr="003C61C2" w:rsidRDefault="003C61C2" w:rsidP="003C61C2">
      <w:pPr>
        <w:pStyle w:val="af1"/>
      </w:pPr>
      <w:bookmarkStart w:id="2" w:name="_Toc175476756"/>
      <w:r>
        <w:br w:type="page"/>
      </w:r>
      <w:r w:rsidRPr="003C61C2">
        <w:t>Список использованных источников</w:t>
      </w:r>
      <w:bookmarkEnd w:id="2"/>
    </w:p>
    <w:p w:rsidR="009E02C0" w:rsidRPr="003C61C2" w:rsidRDefault="009E02C0" w:rsidP="003C61C2">
      <w:pPr>
        <w:pStyle w:val="af1"/>
      </w:pPr>
    </w:p>
    <w:p w:rsidR="009E02C0" w:rsidRPr="003C61C2" w:rsidRDefault="009E02C0" w:rsidP="003C61C2">
      <w:pPr>
        <w:pStyle w:val="af1"/>
        <w:numPr>
          <w:ilvl w:val="0"/>
          <w:numId w:val="11"/>
        </w:numPr>
        <w:ind w:left="0" w:firstLine="0"/>
        <w:jc w:val="left"/>
      </w:pPr>
      <w:r w:rsidRPr="003C61C2">
        <w:t xml:space="preserve">Конституция РФ (принята всенародным голосованием 12 декабря 1993 г.).// </w:t>
      </w:r>
      <w:r w:rsidR="00941C27" w:rsidRPr="003C61C2">
        <w:t>Российская газета. 25.12.1993.</w:t>
      </w:r>
    </w:p>
    <w:p w:rsidR="00DB207F" w:rsidRPr="003C61C2" w:rsidRDefault="00B40140" w:rsidP="003C61C2">
      <w:pPr>
        <w:pStyle w:val="af1"/>
        <w:numPr>
          <w:ilvl w:val="0"/>
          <w:numId w:val="11"/>
        </w:numPr>
        <w:ind w:left="0" w:firstLine="0"/>
        <w:jc w:val="left"/>
      </w:pPr>
      <w:r w:rsidRPr="003C61C2">
        <w:t>Федеральный конституционный закон от 21 июля 1994 г. N 1-ФКЗ «О Конституционном Суде Российской Федерации» (с изменениями от 8 февраля, 15 декабря 2001 г., 7 июня 2004 г., 5 апреля 2005 г.)</w:t>
      </w:r>
      <w:r w:rsidR="00DB207F" w:rsidRPr="003C61C2">
        <w:t>.</w:t>
      </w:r>
    </w:p>
    <w:p w:rsidR="00DB207F" w:rsidRPr="003C61C2" w:rsidRDefault="00DB207F" w:rsidP="003C61C2">
      <w:pPr>
        <w:pStyle w:val="af1"/>
        <w:numPr>
          <w:ilvl w:val="0"/>
          <w:numId w:val="11"/>
        </w:numPr>
        <w:ind w:left="0" w:firstLine="0"/>
        <w:jc w:val="left"/>
      </w:pPr>
      <w:r w:rsidRPr="003C61C2">
        <w:t>Постановление КС №12-П от 19.12.2005.// Вестник КС. 2006. №1.</w:t>
      </w:r>
    </w:p>
    <w:p w:rsidR="00097614" w:rsidRPr="003C61C2" w:rsidRDefault="00097614" w:rsidP="003C61C2">
      <w:pPr>
        <w:pStyle w:val="af1"/>
        <w:numPr>
          <w:ilvl w:val="0"/>
          <w:numId w:val="11"/>
        </w:numPr>
        <w:ind w:left="0" w:firstLine="0"/>
        <w:jc w:val="left"/>
      </w:pPr>
      <w:r w:rsidRPr="003C61C2">
        <w:t>Витрушкин В.В. Определения как вид решений Конституционного Суда РФ.// Журнал российского права. 2005. №3.</w:t>
      </w:r>
    </w:p>
    <w:p w:rsidR="003C61C2" w:rsidRPr="003C61C2" w:rsidRDefault="00DB207F" w:rsidP="003C61C2">
      <w:pPr>
        <w:pStyle w:val="af1"/>
        <w:numPr>
          <w:ilvl w:val="0"/>
          <w:numId w:val="11"/>
        </w:numPr>
        <w:ind w:left="0" w:firstLine="0"/>
        <w:jc w:val="left"/>
      </w:pPr>
      <w:r w:rsidRPr="003C61C2">
        <w:t xml:space="preserve">Комментарий к Конституции РФ./ Под ред. Окунькова Л.А. – М., </w:t>
      </w:r>
      <w:r w:rsidR="00D066B7" w:rsidRPr="003C61C2">
        <w:t>2007</w:t>
      </w:r>
      <w:r w:rsidRPr="003C61C2">
        <w:t>.</w:t>
      </w:r>
    </w:p>
    <w:p w:rsidR="00663D1A" w:rsidRPr="003C61C2" w:rsidRDefault="00663D1A" w:rsidP="003C61C2">
      <w:pPr>
        <w:pStyle w:val="af1"/>
        <w:numPr>
          <w:ilvl w:val="0"/>
          <w:numId w:val="11"/>
        </w:numPr>
        <w:ind w:left="0" w:firstLine="0"/>
        <w:jc w:val="left"/>
      </w:pPr>
      <w:r w:rsidRPr="003C61C2">
        <w:t>Комментарий к ФКЗ «О Конституционном Суде РФ»./ Под ред. М.Е. Кондратова. – М., 1996.</w:t>
      </w:r>
    </w:p>
    <w:p w:rsidR="00663D1A" w:rsidRPr="003C61C2" w:rsidRDefault="00663D1A" w:rsidP="003C61C2">
      <w:pPr>
        <w:pStyle w:val="af1"/>
        <w:numPr>
          <w:ilvl w:val="0"/>
          <w:numId w:val="11"/>
        </w:numPr>
        <w:ind w:left="0" w:firstLine="0"/>
        <w:jc w:val="left"/>
      </w:pPr>
      <w:r w:rsidRPr="003C61C2">
        <w:t>Петров А.А. Юридические свойства решений Конституционного Суда РФ.// Академический юридический журнал. 2000. №2.</w:t>
      </w:r>
    </w:p>
    <w:p w:rsidR="00941C27" w:rsidRPr="003C61C2" w:rsidRDefault="00B40140" w:rsidP="003C61C2">
      <w:pPr>
        <w:pStyle w:val="af1"/>
        <w:numPr>
          <w:ilvl w:val="0"/>
          <w:numId w:val="11"/>
        </w:numPr>
        <w:ind w:left="0" w:firstLine="0"/>
        <w:jc w:val="left"/>
      </w:pPr>
      <w:r w:rsidRPr="00E82435">
        <w:t>www.ksrf.ru</w:t>
      </w:r>
    </w:p>
    <w:p w:rsidR="00B40140" w:rsidRPr="003C61C2" w:rsidRDefault="00B40140" w:rsidP="003C61C2">
      <w:pPr>
        <w:pStyle w:val="af1"/>
        <w:ind w:firstLine="0"/>
        <w:jc w:val="left"/>
      </w:pPr>
      <w:bookmarkStart w:id="3" w:name="_GoBack"/>
      <w:bookmarkEnd w:id="3"/>
    </w:p>
    <w:sectPr w:rsidR="00B40140" w:rsidRPr="003C61C2" w:rsidSect="003C61C2">
      <w:headerReference w:type="even" r:id="rId7"/>
      <w:headerReference w:type="default" r:id="rId8"/>
      <w:footnotePr>
        <w:numRestart w:val="eachPage"/>
      </w:footnotePr>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68" w:rsidRDefault="000A6268">
      <w:r>
        <w:separator/>
      </w:r>
    </w:p>
  </w:endnote>
  <w:endnote w:type="continuationSeparator" w:id="0">
    <w:p w:rsidR="000A6268" w:rsidRDefault="000A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68" w:rsidRDefault="000A6268">
      <w:r>
        <w:separator/>
      </w:r>
    </w:p>
  </w:footnote>
  <w:footnote w:type="continuationSeparator" w:id="0">
    <w:p w:rsidR="000A6268" w:rsidRDefault="000A6268">
      <w:r>
        <w:continuationSeparator/>
      </w:r>
    </w:p>
  </w:footnote>
  <w:footnote w:id="1">
    <w:p w:rsidR="000A6268" w:rsidRDefault="004D0ED8" w:rsidP="003C61C2">
      <w:pPr>
        <w:pStyle w:val="af2"/>
      </w:pPr>
      <w:r w:rsidRPr="003C61C2">
        <w:footnoteRef/>
      </w:r>
      <w:r w:rsidRPr="003C61C2">
        <w:t xml:space="preserve"> Постановление КС №12-П от 19.12.2005.// Вестник КС. 2006. №1.</w:t>
      </w:r>
    </w:p>
  </w:footnote>
  <w:footnote w:id="2">
    <w:p w:rsidR="000A6268" w:rsidRDefault="004D0ED8" w:rsidP="003C61C2">
      <w:pPr>
        <w:pStyle w:val="af2"/>
      </w:pPr>
      <w:r w:rsidRPr="003C61C2">
        <w:footnoteRef/>
      </w:r>
      <w:r w:rsidRPr="003C61C2">
        <w:t xml:space="preserve"> Витрушкин В.В. Определения как вид решений Конституционного Суда РФ.// Журнал российского права. 2005. №3.</w:t>
      </w:r>
    </w:p>
  </w:footnote>
  <w:footnote w:id="3">
    <w:p w:rsidR="000A6268" w:rsidRDefault="004D0ED8" w:rsidP="003C61C2">
      <w:pPr>
        <w:pStyle w:val="af2"/>
      </w:pPr>
      <w:r w:rsidRPr="003C61C2">
        <w:footnoteRef/>
      </w:r>
      <w:r w:rsidRPr="003C61C2">
        <w:t xml:space="preserve"> Петров А.А. Юридические свойства решений Конституционного Суда РФ.// Академический юридический журнал. 2000.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D8" w:rsidRDefault="004D0ED8" w:rsidP="001267D8">
    <w:pPr>
      <w:pStyle w:val="a6"/>
      <w:framePr w:wrap="around" w:vAnchor="text" w:hAnchor="margin" w:xAlign="right" w:y="1"/>
      <w:rPr>
        <w:rStyle w:val="a8"/>
      </w:rPr>
    </w:pPr>
  </w:p>
  <w:p w:rsidR="004D0ED8" w:rsidRDefault="004D0ED8" w:rsidP="00295AA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D8" w:rsidRDefault="00E82435" w:rsidP="003C61C2">
    <w:pPr>
      <w:pStyle w:val="a6"/>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1DB3"/>
    <w:multiLevelType w:val="hybridMultilevel"/>
    <w:tmpl w:val="2E862438"/>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7E116AB"/>
    <w:multiLevelType w:val="hybridMultilevel"/>
    <w:tmpl w:val="C5B2D38C"/>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C80673D"/>
    <w:multiLevelType w:val="multilevel"/>
    <w:tmpl w:val="C5B2D38C"/>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3EBF67C0"/>
    <w:multiLevelType w:val="hybridMultilevel"/>
    <w:tmpl w:val="DDF21870"/>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71E1848"/>
    <w:multiLevelType w:val="hybridMultilevel"/>
    <w:tmpl w:val="281E5E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28325D"/>
    <w:multiLevelType w:val="hybridMultilevel"/>
    <w:tmpl w:val="A2004CF0"/>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92B0E58"/>
    <w:multiLevelType w:val="multilevel"/>
    <w:tmpl w:val="DDF21870"/>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
    <w:nsid w:val="5DA6639D"/>
    <w:multiLevelType w:val="hybridMultilevel"/>
    <w:tmpl w:val="9F807376"/>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735A10D3"/>
    <w:multiLevelType w:val="hybridMultilevel"/>
    <w:tmpl w:val="57967746"/>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75197E87"/>
    <w:multiLevelType w:val="multilevel"/>
    <w:tmpl w:val="2E862438"/>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nsid w:val="75E075C3"/>
    <w:multiLevelType w:val="hybridMultilevel"/>
    <w:tmpl w:val="F8CEA7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3"/>
  </w:num>
  <w:num w:numId="3">
    <w:abstractNumId w:val="6"/>
  </w:num>
  <w:num w:numId="4">
    <w:abstractNumId w:val="8"/>
  </w:num>
  <w:num w:numId="5">
    <w:abstractNumId w:val="1"/>
  </w:num>
  <w:num w:numId="6">
    <w:abstractNumId w:val="2"/>
  </w:num>
  <w:num w:numId="7">
    <w:abstractNumId w:val="7"/>
  </w:num>
  <w:num w:numId="8">
    <w:abstractNumId w:val="0"/>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AAE"/>
    <w:rsid w:val="000964EF"/>
    <w:rsid w:val="00097614"/>
    <w:rsid w:val="000A6268"/>
    <w:rsid w:val="000C2DBA"/>
    <w:rsid w:val="00105AC1"/>
    <w:rsid w:val="00120673"/>
    <w:rsid w:val="001267D8"/>
    <w:rsid w:val="001417FE"/>
    <w:rsid w:val="00165ABB"/>
    <w:rsid w:val="001E61F1"/>
    <w:rsid w:val="00226E99"/>
    <w:rsid w:val="00295AAE"/>
    <w:rsid w:val="0037305A"/>
    <w:rsid w:val="00385686"/>
    <w:rsid w:val="003C61C2"/>
    <w:rsid w:val="00445FED"/>
    <w:rsid w:val="004A243E"/>
    <w:rsid w:val="004D0ED8"/>
    <w:rsid w:val="004E391B"/>
    <w:rsid w:val="005743E8"/>
    <w:rsid w:val="005C0C76"/>
    <w:rsid w:val="005C7D85"/>
    <w:rsid w:val="005F0B08"/>
    <w:rsid w:val="005F20AA"/>
    <w:rsid w:val="0064300C"/>
    <w:rsid w:val="0064455B"/>
    <w:rsid w:val="00663D1A"/>
    <w:rsid w:val="00681166"/>
    <w:rsid w:val="007258E7"/>
    <w:rsid w:val="0074359F"/>
    <w:rsid w:val="00754603"/>
    <w:rsid w:val="00763527"/>
    <w:rsid w:val="00764190"/>
    <w:rsid w:val="007768D7"/>
    <w:rsid w:val="007A0199"/>
    <w:rsid w:val="007C58AD"/>
    <w:rsid w:val="007F17A1"/>
    <w:rsid w:val="008153B6"/>
    <w:rsid w:val="00843009"/>
    <w:rsid w:val="00857EBF"/>
    <w:rsid w:val="008C23F8"/>
    <w:rsid w:val="00902EAF"/>
    <w:rsid w:val="009044C9"/>
    <w:rsid w:val="00904DEE"/>
    <w:rsid w:val="00941C27"/>
    <w:rsid w:val="00982A78"/>
    <w:rsid w:val="009B28AA"/>
    <w:rsid w:val="009E02C0"/>
    <w:rsid w:val="009E73C0"/>
    <w:rsid w:val="00A35F79"/>
    <w:rsid w:val="00AC1F92"/>
    <w:rsid w:val="00AC5459"/>
    <w:rsid w:val="00AF35C5"/>
    <w:rsid w:val="00B109ED"/>
    <w:rsid w:val="00B40140"/>
    <w:rsid w:val="00B43CA1"/>
    <w:rsid w:val="00B87378"/>
    <w:rsid w:val="00B97291"/>
    <w:rsid w:val="00C07268"/>
    <w:rsid w:val="00C10893"/>
    <w:rsid w:val="00C177B7"/>
    <w:rsid w:val="00C26C79"/>
    <w:rsid w:val="00C67BB1"/>
    <w:rsid w:val="00CF0639"/>
    <w:rsid w:val="00D066B7"/>
    <w:rsid w:val="00D74218"/>
    <w:rsid w:val="00DA2B2E"/>
    <w:rsid w:val="00DB207F"/>
    <w:rsid w:val="00DB6C03"/>
    <w:rsid w:val="00E00885"/>
    <w:rsid w:val="00E734D2"/>
    <w:rsid w:val="00E803BE"/>
    <w:rsid w:val="00E82435"/>
    <w:rsid w:val="00E9461C"/>
    <w:rsid w:val="00F51F07"/>
    <w:rsid w:val="00F82D2B"/>
    <w:rsid w:val="00F8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4388F7-08E1-43C0-BAF2-399F7FD3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ind w:firstLine="709"/>
      <w:jc w:val="both"/>
      <w:textAlignment w:val="baseline"/>
    </w:pPr>
    <w:rPr>
      <w:sz w:val="28"/>
      <w:szCs w:val="28"/>
    </w:rPr>
  </w:style>
  <w:style w:type="paragraph" w:styleId="a6">
    <w:name w:val="header"/>
    <w:basedOn w:val="a"/>
    <w:link w:val="a7"/>
    <w:uiPriority w:val="99"/>
    <w:rsid w:val="00295AAE"/>
    <w:pPr>
      <w:tabs>
        <w:tab w:val="center" w:pos="4677"/>
        <w:tab w:val="right" w:pos="9355"/>
      </w:tabs>
    </w:pPr>
  </w:style>
  <w:style w:type="character" w:customStyle="1" w:styleId="a7">
    <w:name w:val="Верхний колонтитул Знак"/>
    <w:link w:val="a6"/>
    <w:uiPriority w:val="99"/>
    <w:locked/>
    <w:rsid w:val="003C61C2"/>
    <w:rPr>
      <w:rFonts w:cs="Times New Roman"/>
      <w:sz w:val="24"/>
      <w:szCs w:val="24"/>
    </w:rPr>
  </w:style>
  <w:style w:type="character" w:styleId="a8">
    <w:name w:val="page number"/>
    <w:uiPriority w:val="99"/>
    <w:rsid w:val="00295AAE"/>
    <w:rPr>
      <w:rFonts w:cs="Times New Roman"/>
    </w:rPr>
  </w:style>
  <w:style w:type="paragraph" w:styleId="a9">
    <w:name w:val="Normal (Web)"/>
    <w:basedOn w:val="a"/>
    <w:uiPriority w:val="99"/>
    <w:rsid w:val="00AC5459"/>
    <w:pPr>
      <w:spacing w:before="100" w:beforeAutospacing="1" w:after="100" w:afterAutospacing="1"/>
      <w:jc w:val="both"/>
    </w:pPr>
    <w:rPr>
      <w:rFonts w:ascii="Verdana" w:hAnsi="Verdana"/>
    </w:rPr>
  </w:style>
  <w:style w:type="character" w:styleId="aa">
    <w:name w:val="Hyperlink"/>
    <w:uiPriority w:val="99"/>
    <w:rsid w:val="00AC5459"/>
    <w:rPr>
      <w:rFonts w:cs="Times New Roman"/>
      <w:color w:val="0066CC"/>
      <w:u w:val="single"/>
      <w:shd w:val="clear" w:color="auto" w:fill="auto"/>
    </w:rPr>
  </w:style>
  <w:style w:type="character" w:styleId="ab">
    <w:name w:val="Strong"/>
    <w:uiPriority w:val="22"/>
    <w:qFormat/>
    <w:rsid w:val="007A0199"/>
    <w:rPr>
      <w:rFonts w:cs="Times New Roman"/>
      <w:b/>
      <w:bCs/>
    </w:rPr>
  </w:style>
  <w:style w:type="paragraph" w:customStyle="1" w:styleId="ConsNormal">
    <w:name w:val="ConsNormal"/>
    <w:rsid w:val="00E734D2"/>
    <w:pPr>
      <w:autoSpaceDE w:val="0"/>
      <w:autoSpaceDN w:val="0"/>
      <w:adjustRightInd w:val="0"/>
      <w:spacing w:line="360" w:lineRule="auto"/>
      <w:ind w:right="19772" w:firstLine="720"/>
    </w:pPr>
    <w:rPr>
      <w:rFonts w:ascii="Arial" w:hAnsi="Arial" w:cs="Arial"/>
    </w:rPr>
  </w:style>
  <w:style w:type="paragraph" w:styleId="ac">
    <w:name w:val="footnote text"/>
    <w:basedOn w:val="a"/>
    <w:link w:val="ad"/>
    <w:uiPriority w:val="99"/>
    <w:semiHidden/>
    <w:rsid w:val="0074359F"/>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74359F"/>
    <w:rPr>
      <w:rFonts w:cs="Times New Roman"/>
      <w:vertAlign w:val="superscript"/>
    </w:rPr>
  </w:style>
  <w:style w:type="paragraph" w:styleId="1">
    <w:name w:val="toc 1"/>
    <w:basedOn w:val="a"/>
    <w:next w:val="a"/>
    <w:autoRedefine/>
    <w:uiPriority w:val="39"/>
    <w:semiHidden/>
    <w:rsid w:val="005C7D85"/>
  </w:style>
  <w:style w:type="paragraph" w:styleId="af">
    <w:name w:val="footer"/>
    <w:basedOn w:val="a"/>
    <w:link w:val="af0"/>
    <w:uiPriority w:val="99"/>
    <w:rsid w:val="00D066B7"/>
    <w:pPr>
      <w:tabs>
        <w:tab w:val="center" w:pos="4677"/>
        <w:tab w:val="right" w:pos="9355"/>
      </w:tabs>
    </w:pPr>
  </w:style>
  <w:style w:type="character" w:customStyle="1" w:styleId="af0">
    <w:name w:val="Нижний колонтитул Знак"/>
    <w:link w:val="af"/>
    <w:uiPriority w:val="99"/>
    <w:locked/>
    <w:rsid w:val="00D066B7"/>
    <w:rPr>
      <w:rFonts w:cs="Times New Roman"/>
      <w:sz w:val="24"/>
      <w:szCs w:val="24"/>
    </w:rPr>
  </w:style>
  <w:style w:type="paragraph" w:customStyle="1" w:styleId="af1">
    <w:name w:val="Аа"/>
    <w:basedOn w:val="a"/>
    <w:qFormat/>
    <w:rsid w:val="003C61C2"/>
    <w:pPr>
      <w:suppressAutoHyphens/>
      <w:ind w:firstLine="709"/>
      <w:contextualSpacing/>
      <w:jc w:val="both"/>
    </w:pPr>
    <w:rPr>
      <w:sz w:val="28"/>
      <w:szCs w:val="22"/>
      <w:lang w:eastAsia="en-US"/>
    </w:rPr>
  </w:style>
  <w:style w:type="paragraph" w:customStyle="1" w:styleId="af2">
    <w:name w:val="Бб"/>
    <w:basedOn w:val="af1"/>
    <w:qFormat/>
    <w:rsid w:val="003C61C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50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2014-03-06T08:59:00Z</dcterms:created>
  <dcterms:modified xsi:type="dcterms:W3CDTF">2014-03-06T08:59:00Z</dcterms:modified>
</cp:coreProperties>
</file>