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403" w:rsidRDefault="00731403">
      <w:pPr>
        <w:pStyle w:val="af5"/>
      </w:pPr>
      <w:r>
        <w:t>МИНИСТЕРСТВО ОБРАЗОВАНИЯ И НАУКИ РОССИЙСКОЙ ФЕДЕРАЦИИ</w:t>
      </w:r>
    </w:p>
    <w:p w:rsidR="00731403" w:rsidRDefault="00731403">
      <w:pPr>
        <w:pStyle w:val="af5"/>
      </w:pPr>
      <w:r>
        <w:t>ФЕДЕРАЛЬНОЕ АГЕНТСТВО ПО ОБРАЗОВАНИЮ</w:t>
      </w:r>
    </w:p>
    <w:p w:rsidR="00731403" w:rsidRDefault="00731403">
      <w:pPr>
        <w:pStyle w:val="af5"/>
      </w:pPr>
      <w:r>
        <w:t>ФИЛИАЛ ГОСУДАРСТВЕННОГО ОБРАЗОВАТЕЛЬНОГО УЧРЕЖДЕНИЯ</w:t>
      </w:r>
    </w:p>
    <w:p w:rsidR="00731403" w:rsidRDefault="00731403">
      <w:pPr>
        <w:pStyle w:val="af5"/>
      </w:pPr>
    </w:p>
    <w:p w:rsidR="00731403" w:rsidRDefault="00731403">
      <w:pPr>
        <w:pStyle w:val="af5"/>
      </w:pPr>
      <w:r>
        <w:t>ВЫСШЕГО ПРОФЕССИОНАЛЬНОГО ОБРАЗОВАНИЯ</w:t>
      </w:r>
    </w:p>
    <w:p w:rsidR="00731403" w:rsidRDefault="00731403">
      <w:pPr>
        <w:pStyle w:val="af5"/>
      </w:pPr>
      <w:r>
        <w:t xml:space="preserve">"ТЮМЕНСКИЙ ГОСУДАРСТВЕННЫЙ УНИВЕРСИТЕТ" </w:t>
      </w:r>
    </w:p>
    <w:p w:rsidR="00731403" w:rsidRDefault="00731403">
      <w:pPr>
        <w:pStyle w:val="af5"/>
      </w:pPr>
      <w:r>
        <w:t>В Г. ТОБОЛЬСКЕ</w:t>
      </w:r>
    </w:p>
    <w:p w:rsidR="00731403" w:rsidRDefault="00731403">
      <w:pPr>
        <w:pStyle w:val="af5"/>
      </w:pPr>
    </w:p>
    <w:p w:rsidR="00731403" w:rsidRDefault="00731403">
      <w:pPr>
        <w:pStyle w:val="af5"/>
      </w:pPr>
      <w:r>
        <w:t>специальность "ФИНАНСЫ И КРЕДИТ"</w:t>
      </w: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</w:pPr>
      <w:r>
        <w:t>КОНТРОЛЬНАЯ РАБОТА № _____</w:t>
      </w: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</w:pPr>
      <w:r>
        <w:t>ПРЕДМЕТ: ______________________________________</w:t>
      </w:r>
    </w:p>
    <w:p w:rsidR="00731403" w:rsidRDefault="00731403">
      <w:pPr>
        <w:pStyle w:val="af5"/>
      </w:pPr>
      <w:r>
        <w:t>Тема: _________________________________________________________</w:t>
      </w: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  <w:ind w:left="2124"/>
      </w:pPr>
      <w:r>
        <w:t>Выполнил: ____________________________</w:t>
      </w:r>
    </w:p>
    <w:p w:rsidR="00731403" w:rsidRDefault="00731403">
      <w:pPr>
        <w:pStyle w:val="af5"/>
        <w:ind w:left="2124"/>
      </w:pPr>
      <w:r>
        <w:t>№ зачетной книжки: _____________________</w:t>
      </w:r>
    </w:p>
    <w:p w:rsidR="00731403" w:rsidRDefault="00731403">
      <w:pPr>
        <w:pStyle w:val="af5"/>
        <w:ind w:left="2124"/>
      </w:pPr>
      <w:r>
        <w:t>№ группы: _____________________________</w:t>
      </w:r>
    </w:p>
    <w:p w:rsidR="00731403" w:rsidRDefault="00731403">
      <w:pPr>
        <w:pStyle w:val="af5"/>
        <w:ind w:left="2124"/>
      </w:pPr>
      <w:r>
        <w:t>Домашний адрес: _______________________</w:t>
      </w: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</w:pPr>
    </w:p>
    <w:p w:rsidR="00731403" w:rsidRDefault="00731403">
      <w:pPr>
        <w:pStyle w:val="af5"/>
      </w:pPr>
      <w:r>
        <w:t>Тобольск, 2008</w:t>
      </w:r>
    </w:p>
    <w:p w:rsidR="00731403" w:rsidRDefault="00731403">
      <w:pPr>
        <w:pStyle w:val="af5"/>
      </w:pPr>
    </w:p>
    <w:p w:rsidR="00731403" w:rsidRDefault="00731403">
      <w:pPr>
        <w:pStyle w:val="af5"/>
      </w:pPr>
      <w:r>
        <w:t>СОДЕРЖАНИЕ</w:t>
      </w:r>
    </w:p>
    <w:p w:rsidR="00731403" w:rsidRDefault="00731403">
      <w:pPr>
        <w:pStyle w:val="af5"/>
      </w:pPr>
    </w:p>
    <w:p w:rsidR="00731403" w:rsidRDefault="00731403">
      <w:r>
        <w:t>Вариант 3</w:t>
      </w:r>
    </w:p>
    <w:p w:rsidR="00731403" w:rsidRDefault="00731403">
      <w:r>
        <w:t xml:space="preserve">1. Поставьте ударения в словах. В случаях затруднения используйте словари. Диалог, досуг, осведомиться, километр, цыган, средства, центнер, договор, баловнику, намерение. </w:t>
      </w:r>
    </w:p>
    <w:p w:rsidR="00731403" w:rsidRDefault="00731403">
      <w:r>
        <w:t xml:space="preserve">2. Укажите, в каких словах ЧН произносится как </w:t>
      </w:r>
    </w:p>
    <w:p w:rsidR="00731403" w:rsidRDefault="00731403">
      <w:r>
        <w:t xml:space="preserve">А) [шн] </w:t>
      </w:r>
    </w:p>
    <w:p w:rsidR="00731403" w:rsidRDefault="00731403">
      <w:r>
        <w:t xml:space="preserve">Б) [чн] </w:t>
      </w:r>
    </w:p>
    <w:p w:rsidR="00731403" w:rsidRDefault="00731403">
      <w:r>
        <w:t>В) вариантно</w:t>
      </w:r>
    </w:p>
    <w:p w:rsidR="00731403" w:rsidRDefault="00731403">
      <w:r>
        <w:t xml:space="preserve">В случаях затруднения используйте "Орфоэпический словарь русского языка". Спичечный, пшеничный, прачечная, полуночный, подсвечник, Фоминична. </w:t>
      </w:r>
    </w:p>
    <w:p w:rsidR="00731403" w:rsidRDefault="00731403">
      <w:r>
        <w:t xml:space="preserve">3. Дайте определение следующих иноязычных слов (при затруднении обращаться к Словарю иностранных слов): Позиция, инфляция, маневры, кодекс, маркетинг, прецедент, инцидент, конъюнктура, масштаб. </w:t>
      </w:r>
    </w:p>
    <w:p w:rsidR="00731403" w:rsidRDefault="00731403">
      <w:r>
        <w:t xml:space="preserve">4. Составьте словосочетания с данными словами Осудить – обсудить, освоить – усвоить, опасный – опасливый. </w:t>
      </w:r>
    </w:p>
    <w:p w:rsidR="00731403" w:rsidRDefault="00731403">
      <w:r>
        <w:t xml:space="preserve">5. Образуйте форму родительного падежа множественного числа. Анчоусы, носки, гланды, браслеты, ошметки, очистки, консервы, сапоги, чулки, дебаты. </w:t>
      </w:r>
    </w:p>
    <w:p w:rsidR="00731403" w:rsidRDefault="00731403">
      <w:r>
        <w:t xml:space="preserve">6. Подберите к данным существительным подходящие по смыслу прилагательные. Чай, какао, крупье, рантье, Дели, Торонто, леди. </w:t>
      </w:r>
    </w:p>
    <w:p w:rsidR="00731403" w:rsidRDefault="00731403">
      <w:r>
        <w:t xml:space="preserve">7. Подберите к существительным мужского рода существительные женского рода. Отметьте случаи, когда соответствия нет. Агроном, конькобежец, член-корреспондент, тракторист, учитель, машинист. </w:t>
      </w:r>
    </w:p>
    <w:p w:rsidR="00731403" w:rsidRDefault="00731403">
      <w:r>
        <w:t xml:space="preserve">8. Употребите числительные в нужной форме. От 946 отнять 27, 18, 92. </w:t>
      </w:r>
    </w:p>
    <w:p w:rsidR="00731403" w:rsidRDefault="00731403">
      <w:r>
        <w:t xml:space="preserve">9. От данных слов образуйте форму множественного числа. Директор, токарь, инструктор, слесарь, шофер, редактор. </w:t>
      </w:r>
    </w:p>
    <w:p w:rsidR="00731403" w:rsidRDefault="00731403">
      <w:r>
        <w:t xml:space="preserve">10. Напишите резюме. </w:t>
      </w:r>
    </w:p>
    <w:p w:rsidR="00731403" w:rsidRDefault="00731403">
      <w:r>
        <w:t xml:space="preserve">1. Поставьте ударения в словах. В случаях затруднения используйте словари. </w:t>
      </w:r>
    </w:p>
    <w:p w:rsidR="00731403" w:rsidRDefault="00731403">
      <w:r>
        <w:t xml:space="preserve">Диалог, досуг, осведомиться, километр, цыган, средства, центнер, договор, баловнику, намерение. </w:t>
      </w:r>
    </w:p>
    <w:p w:rsidR="00731403" w:rsidRDefault="00731403">
      <w:r>
        <w:t>Диало́г; досу́г; осве</w:t>
      </w:r>
      <w:r>
        <w:t>домиться; киломе́тр; цыга́н; сре́дства; це́нтнер; догово́р; баловнику</w:t>
      </w:r>
      <w:r>
        <w:t xml:space="preserve">; наме́рение. </w:t>
      </w:r>
    </w:p>
    <w:p w:rsidR="00731403" w:rsidRDefault="00731403">
      <w:r>
        <w:t xml:space="preserve">2. Укажите, в каких словах ЧН произносится как </w:t>
      </w:r>
    </w:p>
    <w:p w:rsidR="00731403" w:rsidRDefault="00731403">
      <w:r>
        <w:t xml:space="preserve">А) [шн] </w:t>
      </w:r>
    </w:p>
    <w:p w:rsidR="00731403" w:rsidRDefault="00731403">
      <w:r>
        <w:t xml:space="preserve">Б) [чн] </w:t>
      </w:r>
    </w:p>
    <w:p w:rsidR="00731403" w:rsidRDefault="00731403">
      <w:r>
        <w:t>В) вариантно</w:t>
      </w:r>
    </w:p>
    <w:p w:rsidR="00731403" w:rsidRDefault="00731403">
      <w:r>
        <w:t xml:space="preserve">В случаях затруднения используйте "Орфоэпический словарь русского языка". Спичечный, пшеничный, прачечная, полуночный, подсвечник, Фоминична. </w:t>
      </w:r>
    </w:p>
    <w:p w:rsidR="00731403" w:rsidRDefault="00731403">
      <w:r>
        <w:t xml:space="preserve">А) </w:t>
      </w:r>
    </w:p>
    <w:p w:rsidR="00731403" w:rsidRDefault="00731403">
      <w:r>
        <w:t>Б) Спичечный, пшеничный, полуночный</w:t>
      </w:r>
    </w:p>
    <w:p w:rsidR="00731403" w:rsidRDefault="00731403">
      <w:r>
        <w:t>В) Подсвечник, прачечная, Фоминична</w:t>
      </w:r>
    </w:p>
    <w:p w:rsidR="00731403" w:rsidRDefault="00731403">
      <w:r>
        <w:t xml:space="preserve">3. Дайте определение следующих иноязычных слов (при затруднении обращаться к Словарю иностранных слов): Позиция, инфляция, маневры, кодекс, маркетинг, прецедент, инцидент, конъюнктура, масштаб. </w:t>
      </w:r>
    </w:p>
    <w:p w:rsidR="00731403" w:rsidRDefault="00731403">
      <w:pPr>
        <w:pStyle w:val="a8"/>
        <w:spacing w:after="0"/>
      </w:pPr>
      <w:r>
        <w:t xml:space="preserve">Позиция (лат. positio - положение) – </w:t>
      </w:r>
    </w:p>
    <w:p w:rsidR="00731403" w:rsidRDefault="00731403">
      <w:pPr>
        <w:pStyle w:val="a8"/>
        <w:spacing w:after="0"/>
        <w:rPr>
          <w:rStyle w:val="sample2"/>
          <w:color w:val="auto"/>
        </w:rPr>
      </w:pPr>
      <w:r>
        <w:rPr>
          <w:rStyle w:val="a6"/>
          <w:u w:val="none"/>
        </w:rPr>
        <w:t xml:space="preserve">1. </w:t>
      </w:r>
      <w:r>
        <w:rPr>
          <w:rStyle w:val="sem1"/>
          <w:color w:val="auto"/>
        </w:rPr>
        <w:t>Положение, расположение</w:t>
      </w:r>
      <w:r>
        <w:rPr>
          <w:rStyle w:val="sample2"/>
          <w:color w:val="auto"/>
        </w:rPr>
        <w:t>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ample2"/>
          <w:color w:val="auto"/>
        </w:rPr>
        <w:t>2</w:t>
      </w:r>
      <w:r>
        <w:t xml:space="preserve">. </w:t>
      </w:r>
      <w:r>
        <w:rPr>
          <w:rStyle w:val="sem1"/>
          <w:color w:val="auto"/>
        </w:rPr>
        <w:t>Место, служащее для расположения войск в бою.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3</w:t>
      </w:r>
      <w:r>
        <w:t xml:space="preserve">. </w:t>
      </w:r>
      <w:r>
        <w:rPr>
          <w:rStyle w:val="sem1"/>
          <w:color w:val="auto"/>
        </w:rPr>
        <w:t>Положение, необходимое для дальнейшего развития каких-нибудь событий.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4</w:t>
      </w:r>
      <w:r>
        <w:t xml:space="preserve">. </w:t>
      </w:r>
      <w:r>
        <w:rPr>
          <w:rStyle w:val="sem1"/>
          <w:color w:val="auto"/>
        </w:rPr>
        <w:t>Точка зрения, принципиальное отношение к чему-нибудь, определяющее характер действий, поведения.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5</w:t>
      </w:r>
      <w:r>
        <w:t xml:space="preserve">. </w:t>
      </w:r>
      <w:r>
        <w:rPr>
          <w:rStyle w:val="sem1"/>
          <w:color w:val="auto"/>
        </w:rPr>
        <w:t>Положение тела, поза при каких-нибудь определенных действиях, упражнениях (спортивных).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6</w:t>
      </w:r>
      <w:r>
        <w:t xml:space="preserve">. </w:t>
      </w:r>
      <w:r>
        <w:rPr>
          <w:rStyle w:val="sem1"/>
          <w:color w:val="auto"/>
        </w:rPr>
        <w:t>В танцах - определенное положение ног.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7</w:t>
      </w:r>
      <w:r>
        <w:t xml:space="preserve">. </w:t>
      </w:r>
      <w:r>
        <w:rPr>
          <w:rStyle w:val="sem1"/>
          <w:color w:val="auto"/>
        </w:rPr>
        <w:t>В игре на струнных музыкальных инструментах: определенное положение рук, пальцев.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8</w:t>
      </w:r>
      <w:r>
        <w:t xml:space="preserve">. </w:t>
      </w:r>
      <w:r>
        <w:rPr>
          <w:rStyle w:val="sem1"/>
          <w:color w:val="auto"/>
        </w:rPr>
        <w:t>Расположение фигур в игре (в шахматы, шашки).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9</w:t>
      </w:r>
      <w:r>
        <w:t xml:space="preserve">. </w:t>
      </w:r>
      <w:r>
        <w:rPr>
          <w:rStyle w:val="sem1"/>
          <w:color w:val="auto"/>
        </w:rPr>
        <w:t xml:space="preserve">Состояние денежных счетов, наличия кассы, кредита, обязательств на определенный момент. 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Инфляция (</w:t>
      </w:r>
      <w:r>
        <w:t xml:space="preserve">латин. inflatio - вздувание, пучение) - </w:t>
      </w:r>
      <w:r>
        <w:rPr>
          <w:rStyle w:val="sem1"/>
          <w:color w:val="auto"/>
        </w:rPr>
        <w:t xml:space="preserve">Чрезмерное увеличение количества обращающихся в стране бумажных денег, сопровождающееся обесценением их. </w:t>
      </w:r>
    </w:p>
    <w:p w:rsidR="00731403" w:rsidRDefault="00731403">
      <w:pPr>
        <w:pStyle w:val="a8"/>
        <w:spacing w:after="0"/>
      </w:pPr>
      <w:r>
        <w:rPr>
          <w:rStyle w:val="sem1"/>
          <w:color w:val="auto"/>
        </w:rPr>
        <w:t>Маневры – (</w:t>
      </w:r>
      <w:r>
        <w:t xml:space="preserve">фран. Manœuvre) – 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t xml:space="preserve">1. </w:t>
      </w:r>
      <w:r>
        <w:rPr>
          <w:rStyle w:val="sem1"/>
          <w:color w:val="auto"/>
        </w:rPr>
        <w:t>Передвижение войск (или флота) на театре войны или на поле боя с целью нанести удар противнику (воен).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2</w:t>
      </w:r>
      <w:r>
        <w:t xml:space="preserve">. </w:t>
      </w:r>
      <w:r>
        <w:rPr>
          <w:rStyle w:val="sem1"/>
          <w:color w:val="auto"/>
        </w:rPr>
        <w:t>Ловкое действие, прием (неодобрит).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3</w:t>
      </w:r>
      <w:r>
        <w:t xml:space="preserve">. </w:t>
      </w:r>
      <w:r>
        <w:rPr>
          <w:rStyle w:val="sem1"/>
          <w:color w:val="auto"/>
        </w:rPr>
        <w:t>Специальные упражнения значительного количества войск (или флота) в обстановке, соответствующей боевым условиям.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4</w:t>
      </w:r>
      <w:r>
        <w:t xml:space="preserve">. </w:t>
      </w:r>
      <w:r>
        <w:rPr>
          <w:rStyle w:val="sem1"/>
          <w:color w:val="auto"/>
        </w:rPr>
        <w:t xml:space="preserve">Передвижение паровозов или вагонов на станционных путях для составления поездов (ж. -д). </w:t>
      </w:r>
    </w:p>
    <w:p w:rsidR="00731403" w:rsidRDefault="00731403">
      <w:pPr>
        <w:pStyle w:val="a8"/>
        <w:spacing w:after="0"/>
      </w:pPr>
      <w:r>
        <w:rPr>
          <w:rStyle w:val="sem1"/>
          <w:color w:val="auto"/>
        </w:rPr>
        <w:t xml:space="preserve">Кодекс – </w:t>
      </w:r>
      <w:r>
        <w:t xml:space="preserve">(латин. Codex) – 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t xml:space="preserve">1. </w:t>
      </w:r>
      <w:r>
        <w:rPr>
          <w:rStyle w:val="sem1"/>
          <w:color w:val="auto"/>
        </w:rPr>
        <w:t>Систематизированный свод законов (право).</w:t>
      </w:r>
    </w:p>
    <w:p w:rsidR="00731403" w:rsidRDefault="00731403">
      <w:pPr>
        <w:pStyle w:val="a8"/>
        <w:spacing w:after="0"/>
        <w:rPr>
          <w:rStyle w:val="sample2"/>
          <w:color w:val="auto"/>
        </w:rPr>
      </w:pPr>
      <w:r>
        <w:rPr>
          <w:rStyle w:val="sem1"/>
          <w:color w:val="auto"/>
        </w:rPr>
        <w:t>2</w:t>
      </w:r>
      <w:r>
        <w:t xml:space="preserve">. </w:t>
      </w:r>
      <w:r>
        <w:rPr>
          <w:rStyle w:val="sem1"/>
          <w:color w:val="auto"/>
        </w:rPr>
        <w:t>Общая совокупность правил, привычек, убеждений</w:t>
      </w:r>
      <w:r>
        <w:rPr>
          <w:rStyle w:val="sample2"/>
          <w:color w:val="auto"/>
        </w:rPr>
        <w:t>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ample2"/>
          <w:color w:val="auto"/>
        </w:rPr>
        <w:t>3</w:t>
      </w:r>
      <w:r>
        <w:t xml:space="preserve">. </w:t>
      </w:r>
      <w:r>
        <w:rPr>
          <w:rStyle w:val="sem1"/>
          <w:color w:val="auto"/>
        </w:rPr>
        <w:t xml:space="preserve">Старинная рукопись в переплете. </w:t>
      </w:r>
    </w:p>
    <w:p w:rsidR="00731403" w:rsidRDefault="00731403">
      <w:pPr>
        <w:pStyle w:val="a8"/>
        <w:spacing w:after="0"/>
      </w:pPr>
      <w:r>
        <w:rPr>
          <w:rStyle w:val="sem1"/>
          <w:color w:val="auto"/>
        </w:rPr>
        <w:t xml:space="preserve">Маркетинг - </w:t>
      </w:r>
      <w:r>
        <w:t xml:space="preserve">(от англ. marketing &lt; market - рынок; сбыт) - деятельность на </w:t>
      </w:r>
      <w:r w:rsidRPr="007F6117">
        <w:t>рынке</w:t>
      </w:r>
      <w:r>
        <w:t xml:space="preserve">. Система взаимосвязанных между собой видов предпринимательской деятельности, управление производством и сбытом на основе тщательного исследования рынка. Главная цель - приспособление производства к спросу </w:t>
      </w:r>
      <w:r w:rsidRPr="007F6117">
        <w:t>потребителей</w:t>
      </w:r>
      <w:r>
        <w:t xml:space="preserve"> и требованиям рынка для получения максимальной прибыли. 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t xml:space="preserve">Прецедент – (от латин. praecedens - идущий впереди) - </w:t>
      </w:r>
      <w:r>
        <w:rPr>
          <w:rStyle w:val="sem1"/>
          <w:color w:val="auto"/>
        </w:rPr>
        <w:t xml:space="preserve">Случай, поступок в прошлом, служащий примером или оправданием для последующих поступков того же рода. </w:t>
      </w:r>
      <w:r>
        <w:t xml:space="preserve">|| </w:t>
      </w:r>
      <w:r>
        <w:rPr>
          <w:rStyle w:val="sem1"/>
          <w:color w:val="auto"/>
        </w:rPr>
        <w:t xml:space="preserve">Решение суда или иного органа государственной власти, ставшее образцом для разрешения сходных вопросов на последующее время (право). 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 xml:space="preserve">Инцидент – </w:t>
      </w:r>
      <w:r>
        <w:t xml:space="preserve">(от латин. incidens, букв. Падающий) - </w:t>
      </w:r>
      <w:r>
        <w:rPr>
          <w:rStyle w:val="sem1"/>
          <w:color w:val="auto"/>
        </w:rPr>
        <w:t xml:space="preserve">Недоразумение, неприятное происшествие, столкновение. </w:t>
      </w:r>
    </w:p>
    <w:p w:rsidR="00731403" w:rsidRDefault="00731403">
      <w:pPr>
        <w:pStyle w:val="a8"/>
        <w:spacing w:after="0"/>
      </w:pPr>
      <w:r>
        <w:rPr>
          <w:rStyle w:val="sem1"/>
          <w:color w:val="auto"/>
        </w:rPr>
        <w:t>Конъюнктура – (</w:t>
      </w:r>
      <w:r>
        <w:t xml:space="preserve">латин. conjunctura - связь) – 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t xml:space="preserve">1. </w:t>
      </w:r>
      <w:r>
        <w:rPr>
          <w:rStyle w:val="sem1"/>
          <w:color w:val="auto"/>
        </w:rPr>
        <w:t>Совокупность условий, влияющих на что-н., обстановка, ситуация.</w:t>
      </w:r>
    </w:p>
    <w:p w:rsidR="00731403" w:rsidRDefault="00731403">
      <w:pPr>
        <w:pStyle w:val="a8"/>
        <w:spacing w:after="0"/>
        <w:rPr>
          <w:rStyle w:val="sem1"/>
          <w:color w:val="auto"/>
        </w:rPr>
      </w:pPr>
      <w:r>
        <w:rPr>
          <w:rStyle w:val="sem1"/>
          <w:color w:val="auto"/>
        </w:rPr>
        <w:t>2</w:t>
      </w:r>
      <w:r>
        <w:t xml:space="preserve">. </w:t>
      </w:r>
      <w:r>
        <w:rPr>
          <w:rStyle w:val="sem1"/>
          <w:color w:val="auto"/>
        </w:rPr>
        <w:t xml:space="preserve">Совокупность условий, определяющих положение товарного хозяйства (экон). </w:t>
      </w:r>
    </w:p>
    <w:p w:rsidR="00731403" w:rsidRDefault="00731403">
      <w:pPr>
        <w:pStyle w:val="a8"/>
        <w:spacing w:after="0"/>
      </w:pPr>
      <w:r>
        <w:t xml:space="preserve">Масштаб (нем. Maßstab, от Maß - мера, размер и Stab - палка), отношение длины отрезков на чертеже, плане, аэрофотоснимке или карте к длинам соответствующих им отрезков в натуре. Определяемый так численный М. - отвлечённое число, большее 1 в случаях чертежей мелких деталей машин и приборов, а также многих микрообъектов, и меньшее 1 в других случаях, когда знаменатель дроби (при числителе, равном 1) показывает степень уменьшения размеров изображения объектов относительно их действительных размеров. М. планов и топографических карт - величина постоянная; М. географических карт - величина переменная. </w:t>
      </w:r>
    </w:p>
    <w:p w:rsidR="00731403" w:rsidRDefault="00731403">
      <w:pPr>
        <w:pStyle w:val="a8"/>
        <w:spacing w:after="0"/>
      </w:pPr>
      <w:r>
        <w:t xml:space="preserve">Для практики важен М. линейный, то есть прямая линия, разделённая на равные отрезки с подписями, указывающими длины соответствующих им отрезков в натуре. </w:t>
      </w:r>
    </w:p>
    <w:p w:rsidR="00731403" w:rsidRDefault="00731403">
      <w:pPr>
        <w:pStyle w:val="a8"/>
        <w:spacing w:after="0"/>
      </w:pPr>
      <w:r>
        <w:t xml:space="preserve">Для более точного нанесения и измерения линий на планах строят так называемый поперечный М. Это линейный М., параллельно которому проведён ряд равноотстоящих друг от друга горизонтальных линий, пересечённых перпендикулярами (вертикали) и наклонными линиями (трансверсали). </w:t>
      </w:r>
    </w:p>
    <w:p w:rsidR="00731403" w:rsidRDefault="00731403">
      <w:pPr>
        <w:pStyle w:val="a8"/>
        <w:spacing w:after="0"/>
      </w:pPr>
      <w:r>
        <w:t xml:space="preserve">Принцип построения и использования поперечного М. ясен из рисунка, приведённого для численного М.1: 5000. Отрезку поперечного М., помеченному на рисунке точками, соответствует на местности линия 200 + 60 + 6 = 266 м. Поперечным М. называют также металлическую линейку, на которой очень тонкими линиями высечено изображение такого рисунка, иногда без каких-либо надписей. Это позволяет легко использовать её в случае любого численного М., применяемого на практике. </w:t>
      </w:r>
    </w:p>
    <w:p w:rsidR="00731403" w:rsidRDefault="00731403">
      <w:r>
        <w:t xml:space="preserve">4. Составьте словосочетания с данными словами: Осудить – обсудить, освоить – усвоить, опасный – опасливый. </w:t>
      </w:r>
    </w:p>
    <w:p w:rsidR="00731403" w:rsidRDefault="00731403">
      <w:r>
        <w:t xml:space="preserve">Осудить за кражу; обсудить кинофильм; освоить местность; усвоить тему урока; опасный поворот; опасливый человек. </w:t>
      </w:r>
    </w:p>
    <w:p w:rsidR="00731403" w:rsidRDefault="00731403">
      <w:r>
        <w:t xml:space="preserve">5. Образуйте форму родительного падежа множественного числа. Анчоусы, носки, гланды, браслеты, ошметки, очистки, консервы, сапоги, чулки, дебаты. </w:t>
      </w:r>
    </w:p>
    <w:p w:rsidR="00731403" w:rsidRDefault="00731403">
      <w:r>
        <w:t xml:space="preserve">Анчоусы - анчоусов, носки - носок, гланды - гланд, браслеты - браслетов, ошметки - ошметков, очистки - очисток, консервы - консервов, сапоги - сапог, чулки - чулок, дебаты - дебатов. </w:t>
      </w:r>
    </w:p>
    <w:p w:rsidR="00731403" w:rsidRDefault="00731403">
      <w:r>
        <w:t xml:space="preserve">6. Подберите к данным существительным подходящие по смыслу прилагательные. Чай, какао, крупье, рантье, Дели, Торонто, леди. </w:t>
      </w:r>
    </w:p>
    <w:p w:rsidR="00731403" w:rsidRDefault="00731403">
      <w:r>
        <w:t xml:space="preserve">Черный чай, горячее какао, ловкий крупье, пожилой рантье, древний Дели, красивый Торонто, железная леди. </w:t>
      </w:r>
    </w:p>
    <w:p w:rsidR="00731403" w:rsidRDefault="00731403">
      <w:r>
        <w:t xml:space="preserve">7. Подберите к существительным мужского рода существительные женского рода. Отметьте случаи, когда соответствия нет. Агроном, конькобежец, член-корреспондент, тракторист, учитель, машинист. </w:t>
      </w:r>
    </w:p>
    <w:p w:rsidR="00731403" w:rsidRDefault="00731403">
      <w:r>
        <w:t xml:space="preserve">Агроном (агрономша), конькобежец (конькобежка), член-корреспондент (не склоняется), тракторист (трактористка), учитель (учительница), машинист (машинистка). </w:t>
      </w:r>
    </w:p>
    <w:p w:rsidR="00731403" w:rsidRDefault="00731403">
      <w:r>
        <w:t xml:space="preserve">8. Употребите числительные в нужной форме. От 946 отнять 27, 18, 92. </w:t>
      </w:r>
    </w:p>
    <w:p w:rsidR="00731403" w:rsidRDefault="00731403">
      <w:r>
        <w:t xml:space="preserve">От девятисот сорока шести отнять двадцать семь, от девятисот сорока шести отнять восемнадцать, от девятисот сорока шести отнять девяносто два. </w:t>
      </w:r>
    </w:p>
    <w:p w:rsidR="00731403" w:rsidRDefault="00731403">
      <w:r>
        <w:t xml:space="preserve">9. От данных слов образуйте форму множественного числа. Директор, токарь, инструктор, слесарь, шофер, редактор. </w:t>
      </w:r>
    </w:p>
    <w:p w:rsidR="00731403" w:rsidRDefault="00731403">
      <w:r>
        <w:t xml:space="preserve">Директор - директора, токарь - токаря, инструктор - инструкторы, слесарь - слесари, шофер - шоферы, редактор - редакторы. </w:t>
      </w:r>
    </w:p>
    <w:p w:rsidR="00731403" w:rsidRDefault="00731403">
      <w:r>
        <w:t xml:space="preserve">10. Напишите резюме. </w:t>
      </w:r>
    </w:p>
    <w:p w:rsidR="00731403" w:rsidRDefault="00731403">
      <w:r>
        <w:t>Аминова Елена Александровна</w:t>
      </w:r>
    </w:p>
    <w:p w:rsidR="00731403" w:rsidRDefault="00731403">
      <w:r>
        <w:t xml:space="preserve">Домашний телефон: 258-258 </w:t>
      </w:r>
    </w:p>
    <w:p w:rsidR="00731403" w:rsidRDefault="00731403">
      <w:r>
        <w:t xml:space="preserve">Сотовый телефон: 8-9-22-48-79-388 </w:t>
      </w:r>
    </w:p>
    <w:p w:rsidR="00731403" w:rsidRDefault="00731403">
      <w:r>
        <w:t xml:space="preserve">Дата рождения: 08.07. 1988г., (20лет) </w:t>
      </w:r>
    </w:p>
    <w:p w:rsidR="00731403" w:rsidRDefault="00731403">
      <w:r>
        <w:t>Семейное положение: не замужем</w:t>
      </w:r>
    </w:p>
    <w:p w:rsidR="00731403" w:rsidRDefault="00731403">
      <w:r>
        <w:t xml:space="preserve">Цель: получить должность экономиста, на постоянной </w:t>
      </w:r>
    </w:p>
    <w:p w:rsidR="00731403" w:rsidRDefault="00731403">
      <w:r>
        <w:t>основе</w:t>
      </w:r>
    </w:p>
    <w:p w:rsidR="00731403" w:rsidRDefault="00731403">
      <w:r>
        <w:t xml:space="preserve">Образование: Тобольский рыбопромышленный техникум по </w:t>
      </w:r>
    </w:p>
    <w:p w:rsidR="00731403" w:rsidRDefault="00731403">
      <w:r>
        <w:t xml:space="preserve">специальности - менеджер, свидетельство об </w:t>
      </w:r>
    </w:p>
    <w:p w:rsidR="00731403" w:rsidRDefault="00731403">
      <w:r>
        <w:t xml:space="preserve">окончании курсов 1С: Предприятие 7.7 Комплексная </w:t>
      </w:r>
    </w:p>
    <w:p w:rsidR="00731403" w:rsidRDefault="00731403">
      <w:r>
        <w:t xml:space="preserve">конфигурация </w:t>
      </w:r>
    </w:p>
    <w:p w:rsidR="00731403" w:rsidRDefault="00731403">
      <w:r>
        <w:t>Опыт работы: без опыта по специальности менеджер</w:t>
      </w:r>
    </w:p>
    <w:p w:rsidR="00731403" w:rsidRDefault="00731403">
      <w:r>
        <w:t xml:space="preserve">Дополнительная информация: </w:t>
      </w:r>
    </w:p>
    <w:p w:rsidR="00731403" w:rsidRDefault="00731403">
      <w:r>
        <w:t xml:space="preserve">Свободно владею персональным компьютером </w:t>
      </w:r>
    </w:p>
    <w:p w:rsidR="00731403" w:rsidRDefault="00731403">
      <w:pPr>
        <w:rPr>
          <w:lang w:val="en-US"/>
        </w:rPr>
      </w:pPr>
      <w:r>
        <w:rPr>
          <w:lang w:val="en-US"/>
        </w:rPr>
        <w:t xml:space="preserve">(Microsoft Word, Microsoft Excel, Internet, e-mail, </w:t>
      </w:r>
    </w:p>
    <w:p w:rsidR="00731403" w:rsidRDefault="00731403">
      <w:r>
        <w:t xml:space="preserve">1С: Предприятие7.7). </w:t>
      </w:r>
    </w:p>
    <w:p w:rsidR="00731403" w:rsidRDefault="00731403">
      <w:r>
        <w:t xml:space="preserve">Знание делопроизводства, статистики. </w:t>
      </w:r>
    </w:p>
    <w:p w:rsidR="00731403" w:rsidRDefault="00731403">
      <w:r>
        <w:t xml:space="preserve">Имею водительское удостоверение кат. "В". </w:t>
      </w:r>
    </w:p>
    <w:p w:rsidR="00731403" w:rsidRDefault="00731403">
      <w:r>
        <w:t xml:space="preserve">Личные качества: </w:t>
      </w:r>
    </w:p>
    <w:p w:rsidR="00731403" w:rsidRDefault="00731403">
      <w:r>
        <w:t xml:space="preserve">Доброжелательность, работоспособность, </w:t>
      </w:r>
    </w:p>
    <w:p w:rsidR="00731403" w:rsidRDefault="00731403">
      <w:r>
        <w:t xml:space="preserve">аккуратность, целеустремленность. </w:t>
      </w:r>
    </w:p>
    <w:p w:rsidR="00731403" w:rsidRDefault="00731403">
      <w:r>
        <w:t xml:space="preserve">1 ноября 2008г. </w:t>
      </w:r>
    </w:p>
    <w:p w:rsidR="00731403" w:rsidRDefault="00731403">
      <w:pPr>
        <w:pStyle w:val="1"/>
        <w:rPr>
          <w:kern w:val="0"/>
        </w:rPr>
      </w:pPr>
      <w:r>
        <w:br w:type="page"/>
      </w:r>
      <w:r>
        <w:rPr>
          <w:kern w:val="0"/>
        </w:rPr>
        <w:t>Список используемой литературы</w:t>
      </w:r>
    </w:p>
    <w:p w:rsidR="00731403" w:rsidRDefault="00731403"/>
    <w:p w:rsidR="00731403" w:rsidRDefault="00731403">
      <w:pPr>
        <w:pStyle w:val="a5"/>
        <w:numPr>
          <w:ilvl w:val="0"/>
          <w:numId w:val="5"/>
        </w:numPr>
        <w:ind w:left="0" w:firstLine="720"/>
        <w:outlineLvl w:val="0"/>
      </w:pPr>
      <w:r>
        <w:t xml:space="preserve">Орфографический словарь русского языка: 106000 слов/АН СССР, Ин-т рус. яз.; Под ред. С.Г. Бархударова и др. – 15-е изд. – М.: Рус. яз., 1978. – 480с. </w:t>
      </w:r>
      <w:r w:rsidR="00161D9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bizbook.ru/d.gif" style="width:.75pt;height:5.25pt;visibility:visible">
            <v:imagedata r:id="rId7" o:title="d"/>
          </v:shape>
        </w:pict>
      </w:r>
    </w:p>
    <w:p w:rsidR="00731403" w:rsidRDefault="00731403">
      <w:pPr>
        <w:pStyle w:val="a5"/>
        <w:numPr>
          <w:ilvl w:val="0"/>
          <w:numId w:val="5"/>
        </w:numPr>
        <w:ind w:left="0" w:firstLine="720"/>
        <w:outlineLvl w:val="0"/>
      </w:pPr>
      <w:r>
        <w:t xml:space="preserve">Первый толковый большой энциклопедический словарь (БЭС): </w:t>
      </w:r>
      <w:r>
        <w:rPr>
          <w:lang w:val="en-US"/>
        </w:rPr>
        <w:t>RIPOL</w:t>
      </w:r>
      <w:r>
        <w:t>-</w:t>
      </w:r>
      <w:r>
        <w:rPr>
          <w:lang w:val="en-US"/>
        </w:rPr>
        <w:t>NORINT</w:t>
      </w:r>
      <w:r>
        <w:t xml:space="preserve">., Изд: Норинт, 2006. – 2144 стр. ISBN 5-7905-4831-8. </w:t>
      </w:r>
    </w:p>
    <w:p w:rsidR="00731403" w:rsidRDefault="00731403">
      <w:pPr>
        <w:pStyle w:val="cap3"/>
        <w:numPr>
          <w:ilvl w:val="0"/>
          <w:numId w:val="5"/>
        </w:numPr>
        <w:spacing w:before="0" w:beforeAutospacing="0" w:after="0" w:afterAutospacing="0"/>
        <w:ind w:left="0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Электронная книга: “Даль Владимир Иванович. Толковый словарь живого великорусского языка” Включает 7 томов текста: 45000 словарных статей.</w:t>
      </w:r>
    </w:p>
    <w:p w:rsidR="00731403" w:rsidRDefault="00731403">
      <w:pPr>
        <w:pStyle w:val="cap3"/>
        <w:numPr>
          <w:ilvl w:val="0"/>
          <w:numId w:val="5"/>
        </w:numPr>
        <w:spacing w:before="0" w:beforeAutospacing="0" w:after="0" w:afterAutospacing="0"/>
        <w:ind w:left="0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Свыше 215000 слов. </w:t>
      </w:r>
    </w:p>
    <w:p w:rsidR="00731403" w:rsidRDefault="00731403">
      <w:pPr>
        <w:pStyle w:val="cap3"/>
        <w:numPr>
          <w:ilvl w:val="0"/>
          <w:numId w:val="5"/>
        </w:numPr>
        <w:spacing w:before="0" w:beforeAutospacing="0" w:after="0" w:afterAutospacing="0"/>
        <w:ind w:left="0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Захаренко Е.Н., Комарова Л.Н., Нечаева И.В. Новый словарь иностранных слов: 25 000 слов и словосочетаний. – М.: "Азбуковник", 2003. </w:t>
      </w:r>
    </w:p>
    <w:p w:rsidR="00731403" w:rsidRDefault="00731403">
      <w:pPr>
        <w:pStyle w:val="cap3"/>
        <w:numPr>
          <w:ilvl w:val="0"/>
          <w:numId w:val="5"/>
        </w:numPr>
        <w:spacing w:before="0" w:beforeAutospacing="0" w:after="0" w:afterAutospacing="0"/>
        <w:ind w:left="0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Поисковая система </w:t>
      </w:r>
      <w:r>
        <w:rPr>
          <w:b w:val="0"/>
          <w:bCs w:val="0"/>
          <w:sz w:val="28"/>
          <w:szCs w:val="28"/>
          <w:lang w:val="en-US"/>
        </w:rPr>
        <w:t>INTERNET</w:t>
      </w:r>
      <w:r>
        <w:rPr>
          <w:b w:val="0"/>
          <w:bCs w:val="0"/>
          <w:sz w:val="28"/>
          <w:szCs w:val="28"/>
        </w:rPr>
        <w:t xml:space="preserve">: </w:t>
      </w:r>
      <w:r w:rsidRPr="007F6117">
        <w:rPr>
          <w:b w:val="0"/>
          <w:bCs w:val="0"/>
          <w:sz w:val="28"/>
          <w:szCs w:val="28"/>
        </w:rPr>
        <w:t>http: // inf. by/resume/26/</w:t>
      </w:r>
      <w:r>
        <w:rPr>
          <w:b w:val="0"/>
          <w:bCs w:val="0"/>
          <w:sz w:val="28"/>
          <w:szCs w:val="28"/>
        </w:rPr>
        <w:t xml:space="preserve"> (как составить резюме). </w:t>
      </w:r>
    </w:p>
    <w:p w:rsidR="00731403" w:rsidRDefault="00731403">
      <w:pPr>
        <w:pStyle w:val="cap3"/>
        <w:numPr>
          <w:ilvl w:val="0"/>
          <w:numId w:val="5"/>
        </w:numPr>
        <w:spacing w:before="0" w:beforeAutospacing="0" w:after="0" w:afterAutospacing="0"/>
        <w:ind w:left="0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Большой толковый словарь русского языка. Под ред. Ушаков Д. Н. – изд. АСТ. – М.: содержит 86000 статей. 1995. – 1280с. </w:t>
      </w:r>
    </w:p>
    <w:p w:rsidR="00731403" w:rsidRDefault="00731403">
      <w:pPr>
        <w:pStyle w:val="cap3"/>
        <w:numPr>
          <w:ilvl w:val="0"/>
          <w:numId w:val="5"/>
        </w:numPr>
        <w:spacing w:before="0" w:beforeAutospacing="0" w:after="0" w:afterAutospacing="0"/>
        <w:ind w:left="0"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Словарь ударений русского языка: Разниченко И., 70х100/16. – изд. Аст-Пресс. SBN: 9785462007156., 2007. – 944с. </w:t>
      </w:r>
    </w:p>
    <w:p w:rsidR="00731403" w:rsidRDefault="00731403">
      <w:bookmarkStart w:id="0" w:name="_GoBack"/>
      <w:bookmarkEnd w:id="0"/>
    </w:p>
    <w:sectPr w:rsidR="007314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403" w:rsidRDefault="00731403">
      <w:pPr>
        <w:spacing w:line="240" w:lineRule="auto"/>
      </w:pPr>
      <w:r>
        <w:separator/>
      </w:r>
    </w:p>
  </w:endnote>
  <w:endnote w:type="continuationSeparator" w:id="0">
    <w:p w:rsidR="00731403" w:rsidRDefault="0073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03" w:rsidRDefault="00731403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03" w:rsidRDefault="0073140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403" w:rsidRDefault="00731403">
      <w:pPr>
        <w:spacing w:line="240" w:lineRule="auto"/>
      </w:pPr>
      <w:r>
        <w:separator/>
      </w:r>
    </w:p>
  </w:footnote>
  <w:footnote w:type="continuationSeparator" w:id="0">
    <w:p w:rsidR="00731403" w:rsidRDefault="0073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03" w:rsidRDefault="007F6117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731403" w:rsidRDefault="0073140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03" w:rsidRDefault="0073140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C70CBD7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1BB65428"/>
    <w:multiLevelType w:val="multilevel"/>
    <w:tmpl w:val="A170E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495BB4"/>
    <w:multiLevelType w:val="hybridMultilevel"/>
    <w:tmpl w:val="E6A6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34ED7"/>
    <w:multiLevelType w:val="multilevel"/>
    <w:tmpl w:val="C4CC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9A0173"/>
    <w:multiLevelType w:val="hybridMultilevel"/>
    <w:tmpl w:val="B144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65C5B"/>
    <w:multiLevelType w:val="hybridMultilevel"/>
    <w:tmpl w:val="BCE2C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34BEA"/>
    <w:multiLevelType w:val="singleLevel"/>
    <w:tmpl w:val="260E6692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117"/>
    <w:rsid w:val="00161D96"/>
    <w:rsid w:val="00275D9E"/>
    <w:rsid w:val="00731403"/>
    <w:rsid w:val="007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BFDCA7-84DF-43D6-8149-C7B5A349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smallCap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Times New Roman" w:eastAsia="Times New Roman" w:hAnsi="Times New Roman" w:cs="Times New Roman"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List Paragraph"/>
    <w:basedOn w:val="a1"/>
    <w:uiPriority w:val="99"/>
    <w:qFormat/>
    <w:pPr>
      <w:ind w:left="720"/>
    </w:pPr>
  </w:style>
  <w:style w:type="character" w:styleId="a6">
    <w:name w:val="Hyperlink"/>
    <w:uiPriority w:val="99"/>
    <w:rPr>
      <w:color w:val="auto"/>
      <w:u w:val="single"/>
    </w:rPr>
  </w:style>
  <w:style w:type="character" w:styleId="a7">
    <w:name w:val="Emphasis"/>
    <w:uiPriority w:val="99"/>
    <w:qFormat/>
    <w:rPr>
      <w:spacing w:val="48"/>
    </w:rPr>
  </w:style>
  <w:style w:type="character" w:customStyle="1" w:styleId="sem1">
    <w:name w:val="sem1"/>
    <w:uiPriority w:val="99"/>
    <w:rPr>
      <w:color w:val="800080"/>
    </w:rPr>
  </w:style>
  <w:style w:type="character" w:customStyle="1" w:styleId="sample2">
    <w:name w:val="sample2"/>
    <w:uiPriority w:val="99"/>
    <w:rPr>
      <w:color w:val="008000"/>
    </w:rPr>
  </w:style>
  <w:style w:type="paragraph" w:styleId="a8">
    <w:name w:val="Normal (Web)"/>
    <w:basedOn w:val="a1"/>
    <w:uiPriority w:val="99"/>
    <w:pPr>
      <w:spacing w:after="240"/>
    </w:pPr>
  </w:style>
  <w:style w:type="character" w:customStyle="1" w:styleId="lg">
    <w:name w:val="lg"/>
    <w:uiPriority w:val="99"/>
  </w:style>
  <w:style w:type="paragraph" w:styleId="a9">
    <w:name w:val="Balloon Text"/>
    <w:basedOn w:val="a1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ap3">
    <w:name w:val="cap3"/>
    <w:basedOn w:val="a1"/>
    <w:uiPriority w:val="9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cap17">
    <w:name w:val="cap17"/>
    <w:basedOn w:val="a1"/>
    <w:uiPriority w:val="99"/>
    <w:pPr>
      <w:spacing w:before="100" w:beforeAutospacing="1" w:after="100" w:afterAutospacing="1"/>
    </w:pPr>
    <w:rPr>
      <w:sz w:val="16"/>
      <w:szCs w:val="16"/>
    </w:rPr>
  </w:style>
  <w:style w:type="paragraph" w:styleId="ab">
    <w:name w:val="header"/>
    <w:basedOn w:val="a1"/>
    <w:next w:val="ac"/>
    <w:link w:val="ad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rPr>
      <w:kern w:val="16"/>
      <w:sz w:val="24"/>
      <w:szCs w:val="24"/>
    </w:rPr>
  </w:style>
  <w:style w:type="paragraph" w:styleId="ac">
    <w:name w:val="Body Text"/>
    <w:basedOn w:val="a1"/>
    <w:link w:val="ae"/>
    <w:uiPriority w:val="99"/>
  </w:style>
  <w:style w:type="character" w:customStyle="1" w:styleId="ae">
    <w:name w:val="Основной текст Знак"/>
    <w:link w:val="ac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f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tabs>
        <w:tab w:val="right" w:leader="dot" w:pos="9345"/>
      </w:tabs>
      <w:ind w:left="1005" w:hanging="7"/>
      <w:jc w:val="left"/>
    </w:pPr>
    <w:rPr>
      <w:smallCaps/>
      <w:noProof/>
    </w:rPr>
  </w:style>
  <w:style w:type="paragraph" w:styleId="31">
    <w:name w:val="toc 3"/>
    <w:basedOn w:val="a1"/>
    <w:next w:val="a1"/>
    <w:autoRedefine/>
    <w:uiPriority w:val="99"/>
    <w:pPr>
      <w:tabs>
        <w:tab w:val="right" w:leader="dot" w:pos="9345"/>
      </w:tabs>
      <w:ind w:left="1273" w:firstLine="8"/>
      <w:jc w:val="left"/>
    </w:pPr>
    <w:rPr>
      <w:i/>
      <w:iCs/>
      <w:noProof/>
    </w:rPr>
  </w:style>
  <w:style w:type="paragraph" w:styleId="41">
    <w:name w:val="toc 4"/>
    <w:basedOn w:val="a1"/>
    <w:next w:val="a1"/>
    <w:autoRedefine/>
    <w:uiPriority w:val="99"/>
    <w:pPr>
      <w:ind w:left="720"/>
    </w:p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6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7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f1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2">
    <w:name w:val="ТАБЛИЦА"/>
    <w:uiPriority w:val="99"/>
    <w:pPr>
      <w:jc w:val="center"/>
    </w:pPr>
    <w:rPr>
      <w:rFonts w:ascii="Times New Roman" w:hAnsi="Times New Roman"/>
    </w:rPr>
  </w:style>
  <w:style w:type="paragraph" w:styleId="af3">
    <w:name w:val="footnote text"/>
    <w:basedOn w:val="a1"/>
    <w:link w:val="af4"/>
    <w:uiPriority w:val="99"/>
  </w:style>
  <w:style w:type="character" w:customStyle="1" w:styleId="af4">
    <w:name w:val="Текст сноски Знак"/>
    <w:link w:val="af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5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6">
    <w:name w:val="footer"/>
    <w:basedOn w:val="a1"/>
    <w:link w:val="af7"/>
    <w:uiPriority w:val="9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Diapsalmata</Company>
  <LinksUpToDate>false</LinksUpToDate>
  <CharactersWithSpaces>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User</dc:creator>
  <cp:keywords/>
  <dc:description/>
  <cp:lastModifiedBy>admin</cp:lastModifiedBy>
  <cp:revision>2</cp:revision>
  <dcterms:created xsi:type="dcterms:W3CDTF">2014-03-08T12:06:00Z</dcterms:created>
  <dcterms:modified xsi:type="dcterms:W3CDTF">2014-03-08T12:06:00Z</dcterms:modified>
</cp:coreProperties>
</file>