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158" w:rsidRPr="00BE7CE4" w:rsidRDefault="00060158" w:rsidP="00BE7CE4">
      <w:pPr>
        <w:numPr>
          <w:ilvl w:val="0"/>
          <w:numId w:val="2"/>
        </w:numPr>
        <w:shd w:val="clear" w:color="000000" w:fill="auto"/>
        <w:ind w:left="0" w:firstLine="709"/>
        <w:rPr>
          <w:b/>
        </w:rPr>
      </w:pPr>
      <w:r w:rsidRPr="00BE7CE4">
        <w:rPr>
          <w:b/>
        </w:rPr>
        <w:t>Об</w:t>
      </w:r>
      <w:r w:rsidR="00BE7CE4" w:rsidRPr="00BE7CE4">
        <w:rPr>
          <w:b/>
        </w:rPr>
        <w:t>щественный строй Древнего Китая</w:t>
      </w:r>
    </w:p>
    <w:p w:rsidR="00311C7F" w:rsidRPr="00BE7CE4" w:rsidRDefault="00311C7F" w:rsidP="00BE7CE4">
      <w:pPr>
        <w:shd w:val="clear" w:color="000000" w:fill="auto"/>
        <w:rPr>
          <w:b/>
        </w:rPr>
      </w:pPr>
    </w:p>
    <w:p w:rsidR="00311C7F" w:rsidRPr="00BE7CE4" w:rsidRDefault="00311C7F" w:rsidP="00BE7CE4">
      <w:pPr>
        <w:shd w:val="clear" w:color="000000" w:fill="auto"/>
        <w:rPr>
          <w:szCs w:val="28"/>
        </w:rPr>
      </w:pPr>
      <w:r w:rsidRPr="00BE7CE4">
        <w:rPr>
          <w:color w:val="000000"/>
          <w:szCs w:val="28"/>
        </w:rPr>
        <w:t xml:space="preserve">История Древнего Китая делится на четыре периода, каждый из которых связан с правлением определенной династии. Первый период— Шан (Инь) — продолжался с </w:t>
      </w:r>
      <w:r w:rsidRPr="00BE7CE4">
        <w:rPr>
          <w:color w:val="000000"/>
          <w:szCs w:val="28"/>
          <w:lang w:val="en-US"/>
        </w:rPr>
        <w:t>XVIII</w:t>
      </w:r>
      <w:r w:rsidRPr="00BE7CE4">
        <w:rPr>
          <w:color w:val="000000"/>
          <w:szCs w:val="28"/>
        </w:rPr>
        <w:t xml:space="preserve"> в. до </w:t>
      </w:r>
      <w:r w:rsidRPr="00BE7CE4">
        <w:rPr>
          <w:color w:val="000000"/>
          <w:szCs w:val="28"/>
          <w:lang w:val="en-US"/>
        </w:rPr>
        <w:t>XII</w:t>
      </w:r>
      <w:r w:rsidRPr="00BE7CE4">
        <w:rPr>
          <w:color w:val="000000"/>
          <w:szCs w:val="28"/>
        </w:rPr>
        <w:t xml:space="preserve"> в. до н. э.; второй период — Чжоу — с </w:t>
      </w:r>
      <w:r w:rsidRPr="00BE7CE4">
        <w:rPr>
          <w:color w:val="000000"/>
          <w:szCs w:val="28"/>
          <w:lang w:val="en-US"/>
        </w:rPr>
        <w:t>XII</w:t>
      </w:r>
      <w:r w:rsidRPr="00BE7CE4">
        <w:rPr>
          <w:color w:val="000000"/>
          <w:szCs w:val="28"/>
        </w:rPr>
        <w:t xml:space="preserve"> в. до </w:t>
      </w:r>
      <w:smartTag w:uri="urn:schemas-microsoft-com:office:smarttags" w:element="metricconverter">
        <w:smartTagPr>
          <w:attr w:name="ProductID" w:val="221 г"/>
        </w:smartTagPr>
        <w:r w:rsidRPr="00BE7CE4">
          <w:rPr>
            <w:color w:val="000000"/>
            <w:szCs w:val="28"/>
          </w:rPr>
          <w:t>221 г</w:t>
        </w:r>
      </w:smartTag>
      <w:r w:rsidRPr="00BE7CE4">
        <w:rPr>
          <w:color w:val="000000"/>
          <w:szCs w:val="28"/>
        </w:rPr>
        <w:t xml:space="preserve">. до н. э.; третий— царство Цинь — с 221 до </w:t>
      </w:r>
      <w:smartTag w:uri="urn:schemas-microsoft-com:office:smarttags" w:element="metricconverter">
        <w:smartTagPr>
          <w:attr w:name="ProductID" w:val="207 г"/>
        </w:smartTagPr>
        <w:r w:rsidRPr="00BE7CE4">
          <w:rPr>
            <w:color w:val="000000"/>
            <w:szCs w:val="28"/>
          </w:rPr>
          <w:t>207 г</w:t>
        </w:r>
      </w:smartTag>
      <w:r w:rsidRPr="00BE7CE4">
        <w:rPr>
          <w:color w:val="000000"/>
          <w:szCs w:val="28"/>
        </w:rPr>
        <w:t xml:space="preserve">. до н. э.; четвертый — царство Хань — с </w:t>
      </w:r>
      <w:smartTag w:uri="urn:schemas-microsoft-com:office:smarttags" w:element="metricconverter">
        <w:smartTagPr>
          <w:attr w:name="ProductID" w:val="206 г"/>
        </w:smartTagPr>
        <w:r w:rsidRPr="00BE7CE4">
          <w:rPr>
            <w:color w:val="000000"/>
            <w:szCs w:val="28"/>
          </w:rPr>
          <w:t>206 г</w:t>
        </w:r>
      </w:smartTag>
      <w:r w:rsidRPr="00BE7CE4">
        <w:rPr>
          <w:color w:val="000000"/>
          <w:szCs w:val="28"/>
        </w:rPr>
        <w:t xml:space="preserve">. до н. э. до </w:t>
      </w:r>
      <w:smartTag w:uri="urn:schemas-microsoft-com:office:smarttags" w:element="metricconverter">
        <w:smartTagPr>
          <w:attr w:name="ProductID" w:val="220 г"/>
        </w:smartTagPr>
        <w:r w:rsidRPr="00BE7CE4">
          <w:rPr>
            <w:color w:val="000000"/>
            <w:szCs w:val="28"/>
          </w:rPr>
          <w:t>220 г</w:t>
        </w:r>
      </w:smartTag>
      <w:r w:rsidRPr="00BE7CE4">
        <w:rPr>
          <w:color w:val="000000"/>
          <w:szCs w:val="28"/>
        </w:rPr>
        <w:t>. н. э. Четвертый период характеризуется перерастанием рабовладельческого государства в феодальное.</w:t>
      </w:r>
    </w:p>
    <w:p w:rsidR="00311C7F" w:rsidRPr="00BE7CE4" w:rsidRDefault="00311C7F" w:rsidP="00BE7CE4">
      <w:pPr>
        <w:shd w:val="clear" w:color="000000" w:fill="auto"/>
        <w:rPr>
          <w:szCs w:val="28"/>
        </w:rPr>
      </w:pPr>
      <w:r w:rsidRPr="00BE7CE4">
        <w:rPr>
          <w:b/>
          <w:color w:val="000000"/>
          <w:szCs w:val="28"/>
        </w:rPr>
        <w:t>Первый период</w:t>
      </w:r>
      <w:r w:rsidRPr="00BE7CE4">
        <w:rPr>
          <w:color w:val="000000"/>
          <w:szCs w:val="28"/>
        </w:rPr>
        <w:t>.</w:t>
      </w:r>
      <w:r w:rsidRPr="00BE7CE4">
        <w:rPr>
          <w:bCs/>
          <w:color w:val="000000"/>
          <w:szCs w:val="28"/>
        </w:rPr>
        <w:t xml:space="preserve"> </w:t>
      </w:r>
      <w:r w:rsidRPr="00BE7CE4">
        <w:rPr>
          <w:color w:val="000000"/>
          <w:szCs w:val="28"/>
        </w:rPr>
        <w:t>Государство Шан и Инь. Иньское общество и государство были рабовладельческими. Господствующий класс складывался из иньской светской аристократии, жреческой знати и аристократии подчиненных племен.</w:t>
      </w:r>
    </w:p>
    <w:p w:rsidR="00311C7F" w:rsidRPr="00BE7CE4" w:rsidRDefault="00311C7F" w:rsidP="00BE7CE4">
      <w:pPr>
        <w:shd w:val="clear" w:color="000000" w:fill="auto"/>
        <w:rPr>
          <w:szCs w:val="28"/>
        </w:rPr>
      </w:pPr>
      <w:r w:rsidRPr="00BE7CE4">
        <w:rPr>
          <w:color w:val="000000"/>
          <w:szCs w:val="28"/>
        </w:rPr>
        <w:t>В зависимости от близости к царю и от занимаемой должности светской аристократии присваивались титулы, дававшие определенные привилегии. Социальное положение определялось также земельными владениями и наличием рабов.</w:t>
      </w:r>
      <w:r w:rsidR="00BE7CE4">
        <w:rPr>
          <w:color w:val="000000"/>
          <w:szCs w:val="28"/>
        </w:rPr>
        <w:t xml:space="preserve"> </w:t>
      </w:r>
      <w:r w:rsidRPr="00BE7CE4">
        <w:rPr>
          <w:color w:val="000000"/>
          <w:szCs w:val="28"/>
        </w:rPr>
        <w:t>Рабами могли владеть как частные лица, так и государство. Источниками рабства являлись: захват пленных на войне, продажа в рабство за долги, обращение в рабство за некоторые преступления, получение рабов от подчиненных племен в качестве дани. Рабы находились на положении скота. Они не могли иметь ни семьи, ни имущества.</w:t>
      </w:r>
      <w:r w:rsidR="00BE7CE4">
        <w:rPr>
          <w:color w:val="000000"/>
          <w:szCs w:val="28"/>
        </w:rPr>
        <w:t xml:space="preserve"> </w:t>
      </w:r>
      <w:r w:rsidRPr="00BE7CE4">
        <w:rPr>
          <w:color w:val="000000"/>
          <w:szCs w:val="28"/>
        </w:rPr>
        <w:t>Значительную часть населения составляли свободные общинники. Община играла большую роль в общественных отношениях иньского времени. Общинное землепользование было организовано по системе “колодезных полей”. Все земли делились на две категории: общественное поле и частные поля. Общественное поле обрабатывалось совместно всей общиной, весь урожай поступал старосте общины и в конечном итоге посылался царю. Частные поля находились в индивидуальном пользовании семьи. Урожай с этих полей шел на прокормление свободных общинников. Частные поля, однако, не являлись собственностью их держателей. Земля рассматривалась как государственная собственность и находилась в распоряжении царей. В частной собственности в данный период были рабы, дома, орудия труда.</w:t>
      </w:r>
    </w:p>
    <w:p w:rsidR="00311C7F" w:rsidRPr="00BE7CE4" w:rsidRDefault="00311C7F" w:rsidP="00BE7CE4">
      <w:pPr>
        <w:shd w:val="clear" w:color="000000" w:fill="auto"/>
        <w:rPr>
          <w:szCs w:val="28"/>
        </w:rPr>
      </w:pPr>
      <w:r w:rsidRPr="00BE7CE4">
        <w:rPr>
          <w:b/>
        </w:rPr>
        <w:t xml:space="preserve">Второй период. </w:t>
      </w:r>
      <w:r w:rsidRPr="00BE7CE4">
        <w:rPr>
          <w:bCs/>
          <w:color w:val="000000"/>
          <w:szCs w:val="28"/>
        </w:rPr>
        <w:t>Государство Чжоу.</w:t>
      </w:r>
      <w:r w:rsidRPr="00BE7CE4">
        <w:rPr>
          <w:color w:val="000000"/>
          <w:szCs w:val="28"/>
        </w:rPr>
        <w:t xml:space="preserve"> Господствующее положение в обществе занимала рабовладельческая аристократия, к которой относились чжоуская наследственная и военная знать, часть иньской рабовладельческой аристократии, уцелевшая после покорения.</w:t>
      </w:r>
      <w:r w:rsidR="00BE7CE4">
        <w:rPr>
          <w:color w:val="000000"/>
          <w:szCs w:val="28"/>
        </w:rPr>
        <w:t xml:space="preserve"> </w:t>
      </w:r>
      <w:r w:rsidRPr="00BE7CE4">
        <w:rPr>
          <w:color w:val="000000"/>
          <w:szCs w:val="28"/>
        </w:rPr>
        <w:t>Собственником земли по-прежнему был царь (ван). Он распоряжался землей, жалуя и отбирая ее. Развивалось крупное землевладение. Рабовладельческая аристократия свободно распоряжалась своими владениями — судя по имеющимся данным, землю можно было отчуждать, сдавать в аренду, закладывать. В этот период появляется тенденция к превращению владений в частную земельную собственность, хотя формально во владении землей сохраняется зависимость от воли царя. В дальнейшем, с ослаблением власти чжоуских царей, происходит превращение права крупных рабовладельцев на владение землей в право собственности на землю.</w:t>
      </w:r>
      <w:r w:rsidR="00BE7CE4">
        <w:rPr>
          <w:color w:val="000000"/>
          <w:szCs w:val="28"/>
        </w:rPr>
        <w:t xml:space="preserve"> </w:t>
      </w:r>
      <w:r w:rsidRPr="00BE7CE4">
        <w:rPr>
          <w:color w:val="000000"/>
          <w:szCs w:val="28"/>
        </w:rPr>
        <w:t>Большую роль в период Западного Чжоу продолжало играть общинное землепользование. Сохранилась упомянутая выше система “колодезных полей”. В целом земледельцы (нунфу) влачили жалкое существование. Многие из них переходили в разряд безземельных арендаторов</w:t>
      </w:r>
      <w:r w:rsidR="00BE7CE4">
        <w:rPr>
          <w:color w:val="000000"/>
          <w:szCs w:val="28"/>
        </w:rPr>
        <w:t xml:space="preserve">. </w:t>
      </w:r>
      <w:r w:rsidRPr="00BE7CE4">
        <w:rPr>
          <w:color w:val="000000"/>
          <w:szCs w:val="28"/>
        </w:rPr>
        <w:t>В самом низу общественной лестницы находились рабы, число которых увеличивалось за счет военнопленных, завоеванного мирного населения, государственных преступников, при этом возрастало число частных рабов. Рабский труд широко использовался в различных отраслях хозяйства.</w:t>
      </w:r>
    </w:p>
    <w:p w:rsidR="00311C7F" w:rsidRPr="00BE7CE4" w:rsidRDefault="00311C7F" w:rsidP="00BE7CE4">
      <w:pPr>
        <w:shd w:val="clear" w:color="000000" w:fill="auto"/>
        <w:rPr>
          <w:szCs w:val="28"/>
        </w:rPr>
      </w:pPr>
      <w:r w:rsidRPr="00BE7CE4">
        <w:rPr>
          <w:b/>
          <w:szCs w:val="28"/>
        </w:rPr>
        <w:t>Третий период.</w:t>
      </w:r>
      <w:r w:rsidRPr="00BE7CE4">
        <w:rPr>
          <w:b/>
          <w:bCs/>
          <w:i/>
          <w:iCs/>
          <w:color w:val="000000"/>
          <w:szCs w:val="28"/>
        </w:rPr>
        <w:t xml:space="preserve"> </w:t>
      </w:r>
      <w:r w:rsidRPr="00BE7CE4">
        <w:rPr>
          <w:bCs/>
          <w:iCs/>
          <w:color w:val="000000"/>
          <w:szCs w:val="28"/>
        </w:rPr>
        <w:t>Государство Цинь.</w:t>
      </w:r>
      <w:r w:rsidRPr="00BE7CE4">
        <w:rPr>
          <w:color w:val="000000"/>
          <w:szCs w:val="28"/>
        </w:rPr>
        <w:t xml:space="preserve"> Сильное централизованное государство Цинь сумело подчинить себе остальные китайские государства, и в результате была образована огромная империя. Главой государства был император (хуанди). В его руках сосредоточивалась вся полнота законодательной, исполнительной и судебной власти. Управление империей осуществлял разветвленный государственный аппарат, в состав которого входили десятки тысяч чиновников. Во главе аппарата управления стояли левый и правый ченсяны (министры). Заместителями ченсянов были секретари. К высшим государственным чиновникам относились начальник дворцовой стражи, чиновник, ведавший культом предков императора, чиновник, ведавший вопросами внешних сношений. Большую роль в деятельности государственного аппарата играли императорские советники.</w:t>
      </w:r>
    </w:p>
    <w:p w:rsidR="00311C7F" w:rsidRPr="00BE7CE4" w:rsidRDefault="00311C7F" w:rsidP="00BE7CE4">
      <w:pPr>
        <w:shd w:val="clear" w:color="000000" w:fill="auto"/>
        <w:rPr>
          <w:szCs w:val="28"/>
        </w:rPr>
      </w:pPr>
      <w:r w:rsidRPr="00BE7CE4">
        <w:rPr>
          <w:color w:val="000000"/>
          <w:szCs w:val="28"/>
        </w:rPr>
        <w:t>После завоевания древнекитайских царств в империи были проведены административная, аграрная, финансовая и военная реформы по образцу реформ Шан Яна. Границы прежних царств были уничтожены. Огромную территорию разделили на 36 областей, которые, в свою очередь, делились на уезды, уезды — на волости, а волости — на тин (низшая административная единица). Во главе каждой области стояли два управителя — представители военной и гражданской власти, которые назначались из столицы и в любой момент могли быть смещены императором. Прежняя аристократия была поставлена под строжайший надзор имперских чиновников. Старые аристократические титулы были уничтожены. Критерием знатности стали богатство и государственные заслуги. Были введены очень суровые законы, каравшие за малейшие проступки. Чиновники в своей деятельности руководствовались твердо установленными едиными законами. Государственный аппарат этого периода был громоздким, сложным, на службе состояла масса чиновников.</w:t>
      </w:r>
    </w:p>
    <w:p w:rsidR="00311C7F" w:rsidRPr="00BE7CE4" w:rsidRDefault="00311C7F" w:rsidP="00BE7CE4">
      <w:pPr>
        <w:shd w:val="clear" w:color="000000" w:fill="auto"/>
        <w:rPr>
          <w:szCs w:val="28"/>
        </w:rPr>
      </w:pPr>
      <w:r w:rsidRPr="00BE7CE4">
        <w:rPr>
          <w:color w:val="000000"/>
          <w:szCs w:val="28"/>
        </w:rPr>
        <w:t xml:space="preserve">Проведенные реформы ненадолго сплотили государство. Из-за глубоких социальных противоречий вспыхивали восстания, самое мощное из которых в </w:t>
      </w:r>
      <w:smartTag w:uri="urn:schemas-microsoft-com:office:smarttags" w:element="metricconverter">
        <w:smartTagPr>
          <w:attr w:name="ProductID" w:val="206 г"/>
        </w:smartTagPr>
        <w:r w:rsidRPr="00BE7CE4">
          <w:rPr>
            <w:color w:val="000000"/>
            <w:szCs w:val="28"/>
          </w:rPr>
          <w:t>206 г</w:t>
        </w:r>
      </w:smartTag>
      <w:r w:rsidRPr="00BE7CE4">
        <w:rPr>
          <w:color w:val="000000"/>
          <w:szCs w:val="28"/>
        </w:rPr>
        <w:t>. до н. э. привело к гибели циньской монархии. К власти пришла новая династия — Ханьская.</w:t>
      </w:r>
    </w:p>
    <w:p w:rsidR="00311C7F" w:rsidRPr="00BE7CE4" w:rsidRDefault="00311C7F" w:rsidP="00BE7CE4">
      <w:pPr>
        <w:shd w:val="clear" w:color="000000" w:fill="auto"/>
        <w:rPr>
          <w:szCs w:val="28"/>
        </w:rPr>
      </w:pPr>
      <w:r w:rsidRPr="00BE7CE4">
        <w:rPr>
          <w:b/>
          <w:bCs/>
          <w:iCs/>
          <w:color w:val="000000"/>
          <w:szCs w:val="28"/>
        </w:rPr>
        <w:t>Четвёртый период</w:t>
      </w:r>
      <w:r w:rsidRPr="00BE7CE4">
        <w:rPr>
          <w:b/>
          <w:bCs/>
          <w:i/>
          <w:iCs/>
          <w:color w:val="000000"/>
          <w:szCs w:val="28"/>
        </w:rPr>
        <w:t>.</w:t>
      </w:r>
      <w:r w:rsidR="00BE7CE4">
        <w:rPr>
          <w:b/>
          <w:bCs/>
          <w:i/>
          <w:iCs/>
          <w:color w:val="000000"/>
          <w:szCs w:val="28"/>
        </w:rPr>
        <w:t xml:space="preserve"> </w:t>
      </w:r>
      <w:r w:rsidRPr="00BE7CE4">
        <w:rPr>
          <w:bCs/>
          <w:iCs/>
          <w:color w:val="000000"/>
          <w:szCs w:val="28"/>
        </w:rPr>
        <w:t>Государство Хань</w:t>
      </w:r>
      <w:r w:rsidRPr="00BE7CE4">
        <w:rPr>
          <w:b/>
          <w:bCs/>
          <w:i/>
          <w:iCs/>
          <w:color w:val="000000"/>
          <w:szCs w:val="28"/>
        </w:rPr>
        <w:t>.</w:t>
      </w:r>
      <w:r w:rsidRPr="00BE7CE4">
        <w:rPr>
          <w:color w:val="000000"/>
          <w:szCs w:val="28"/>
        </w:rPr>
        <w:t xml:space="preserve"> Структура центрального и местного государственного аппарата осталась прежней. Стремления царской власти были направлены на централизацию страны. Этому способствовало новое административное деление Китая. Страна была поделена на 13 крупных округов, возглавляемых наместниками императора — окружными ревизорами, осуществлявшими контроль за местной администрацией. Увеличилось число областей, округов, уездов. Во главе областей и уездов стояли три назначаемых из центра чиновника: правитель и его помощники по гражданским и военным делам. Деятельность местной администрации контролировалась инспекторами из центра.</w:t>
      </w:r>
      <w:r w:rsidRPr="00BE7CE4">
        <w:rPr>
          <w:szCs w:val="28"/>
        </w:rPr>
        <w:t xml:space="preserve"> </w:t>
      </w:r>
      <w:r w:rsidRPr="00BE7CE4">
        <w:rPr>
          <w:color w:val="000000"/>
          <w:szCs w:val="28"/>
        </w:rPr>
        <w:t xml:space="preserve">Более решительная попытка смягчить классовые противоречия реформами сверху была предпринята Ван Маном, который в </w:t>
      </w:r>
      <w:smartTag w:uri="urn:schemas-microsoft-com:office:smarttags" w:element="metricconverter">
        <w:smartTagPr>
          <w:attr w:name="ProductID" w:val="8 г"/>
        </w:smartTagPr>
        <w:r w:rsidRPr="00BE7CE4">
          <w:rPr>
            <w:color w:val="000000"/>
            <w:szCs w:val="28"/>
          </w:rPr>
          <w:t>8 г</w:t>
        </w:r>
      </w:smartTag>
      <w:r w:rsidRPr="00BE7CE4">
        <w:rPr>
          <w:color w:val="000000"/>
          <w:szCs w:val="28"/>
        </w:rPr>
        <w:t xml:space="preserve">. н. э. совершил дворцовый переворот и захватил власть. В </w:t>
      </w:r>
      <w:smartTag w:uri="urn:schemas-microsoft-com:office:smarttags" w:element="metricconverter">
        <w:smartTagPr>
          <w:attr w:name="ProductID" w:val="9 г"/>
        </w:smartTagPr>
        <w:r w:rsidRPr="00BE7CE4">
          <w:rPr>
            <w:color w:val="000000"/>
            <w:szCs w:val="28"/>
          </w:rPr>
          <w:t>9 г</w:t>
        </w:r>
      </w:smartTag>
      <w:r w:rsidRPr="00BE7CE4">
        <w:rPr>
          <w:color w:val="000000"/>
          <w:szCs w:val="28"/>
        </w:rPr>
        <w:t>. н. э. он провозгласил себя императором “новой” династии и объявил о намерении проводить политику решительных реформ. Идейными вдохновителями реформы были конфуцианцы.</w:t>
      </w:r>
    </w:p>
    <w:p w:rsidR="00311C7F" w:rsidRPr="00BE7CE4" w:rsidRDefault="00311C7F" w:rsidP="00BE7CE4">
      <w:pPr>
        <w:shd w:val="clear" w:color="000000" w:fill="auto"/>
        <w:rPr>
          <w:i/>
          <w:iCs/>
          <w:szCs w:val="28"/>
        </w:rPr>
      </w:pPr>
      <w:r w:rsidRPr="00BE7CE4">
        <w:rPr>
          <w:color w:val="000000"/>
          <w:szCs w:val="28"/>
        </w:rPr>
        <w:t>Сущность реформ сводилась к следующему. Запрещалась купля-продажа земли, все земли были объявлены царскими; одновременно восстанавливалась древняя система общинного землевладения. Была запрещена купля-продажа рабов. Но, ведя борьбу против частного рабовладения, Ван Ман не только не сделал попыток ограничить государственное рабовладение, но пытался обосновать законное право государства владеть рабами. Численность государственных рабов увеличилась. Из них стали формировать армии.</w:t>
      </w:r>
      <w:r w:rsidR="00AD0A0A">
        <w:rPr>
          <w:color w:val="000000"/>
          <w:szCs w:val="28"/>
        </w:rPr>
        <w:t xml:space="preserve"> </w:t>
      </w:r>
      <w:r w:rsidRPr="00BE7CE4">
        <w:rPr>
          <w:color w:val="000000"/>
          <w:szCs w:val="28"/>
        </w:rPr>
        <w:t xml:space="preserve">Неоднократно проводились денежные реформы, были введены новые налоги, учреждены особые управления, которые должны были регулировать рыночные цены и регламентировать ссудный процент. Все это способствовало сосредоточению всех источников доходов, в частности значительной части ссудных операций, в руках государства. Но реформы Ван Мана не дали желаемого результата. Они не ослабили, а, напротив, углубили, обострили классовые противоречия, привели к разрушению экономики страны. Доведенное до отчаяния население в </w:t>
      </w:r>
      <w:smartTag w:uri="urn:schemas-microsoft-com:office:smarttags" w:element="metricconverter">
        <w:smartTagPr>
          <w:attr w:name="ProductID" w:val="18 г"/>
        </w:smartTagPr>
        <w:r w:rsidRPr="00BE7CE4">
          <w:rPr>
            <w:color w:val="000000"/>
            <w:szCs w:val="28"/>
          </w:rPr>
          <w:t>18 г</w:t>
        </w:r>
      </w:smartTag>
      <w:r w:rsidRPr="00BE7CE4">
        <w:rPr>
          <w:color w:val="000000"/>
          <w:szCs w:val="28"/>
        </w:rPr>
        <w:t xml:space="preserve">. н. э. подняло восстание, которое известно под названием восстания “Краснобровых”. В </w:t>
      </w:r>
      <w:smartTag w:uri="urn:schemas-microsoft-com:office:smarttags" w:element="metricconverter">
        <w:smartTagPr>
          <w:attr w:name="ProductID" w:val="23 г"/>
        </w:smartTagPr>
        <w:r w:rsidRPr="00BE7CE4">
          <w:rPr>
            <w:color w:val="000000"/>
            <w:szCs w:val="28"/>
          </w:rPr>
          <w:t>23 г</w:t>
        </w:r>
      </w:smartTag>
      <w:r w:rsidRPr="00BE7CE4">
        <w:rPr>
          <w:color w:val="000000"/>
          <w:szCs w:val="28"/>
        </w:rPr>
        <w:t>. н. э. ханьская династия, вернувшись на престол, отменила указы и распоряжения Ван Мана. Экономика страны стала стабилизироваться. Существенные изменения произошли в государственном аппарате. Функции по управлению страной' были разделены между пятью ведомствами, при императоре создан высший совещательный орган — императорский совет.</w:t>
      </w:r>
    </w:p>
    <w:p w:rsidR="00AD0A0A" w:rsidRDefault="00AD0A0A" w:rsidP="00BE7CE4">
      <w:pPr>
        <w:shd w:val="clear" w:color="000000" w:fill="auto"/>
        <w:rPr>
          <w:b/>
        </w:rPr>
      </w:pPr>
    </w:p>
    <w:p w:rsidR="00060158" w:rsidRPr="00BE7CE4" w:rsidRDefault="00060158" w:rsidP="00BE7CE4">
      <w:pPr>
        <w:shd w:val="clear" w:color="000000" w:fill="auto"/>
        <w:rPr>
          <w:b/>
        </w:rPr>
      </w:pPr>
      <w:r w:rsidRPr="00BE7CE4">
        <w:rPr>
          <w:b/>
        </w:rPr>
        <w:t xml:space="preserve">2. Английская буржуазная революция середины </w:t>
      </w:r>
      <w:r w:rsidRPr="00BE7CE4">
        <w:rPr>
          <w:b/>
          <w:lang w:val="en-US"/>
        </w:rPr>
        <w:t>XVII</w:t>
      </w:r>
      <w:r w:rsidR="00AD0A0A">
        <w:rPr>
          <w:b/>
        </w:rPr>
        <w:t xml:space="preserve"> века</w:t>
      </w:r>
    </w:p>
    <w:p w:rsidR="00311C7F" w:rsidRPr="00BE7CE4" w:rsidRDefault="00311C7F" w:rsidP="00BE7CE4">
      <w:pPr>
        <w:shd w:val="clear" w:color="000000" w:fill="auto"/>
        <w:rPr>
          <w:b/>
        </w:rPr>
      </w:pPr>
    </w:p>
    <w:p w:rsidR="001F473E" w:rsidRPr="00BE7CE4" w:rsidRDefault="001F473E" w:rsidP="00BE7CE4">
      <w:pPr>
        <w:shd w:val="clear" w:color="000000" w:fill="auto"/>
      </w:pPr>
      <w:r w:rsidRPr="00BE7CE4">
        <w:t xml:space="preserve">Политические причины революции большинство отечественных историков связывало со стремлением королей из династии Стюартов утвердить в Англии абсолютизм. </w:t>
      </w:r>
      <w:r w:rsidRPr="00BE7CE4">
        <w:rPr>
          <w:color w:val="000000"/>
        </w:rPr>
        <w:t>В предреволюционной Англии</w:t>
      </w:r>
      <w:r w:rsidRPr="00BE7CE4">
        <w:t xml:space="preserve"> за время правления королей династии Стюартов в общественном мнении сложилось представление, что король правит единолично, но в рамках прерогатив (привилегий). Прерогатива есть не просто привилегия, но и превосходство. Однако в идеальном восприятии и король, и его подданный пребывали "в своем праве". Для характеристики индивида, пребывающего в своем праве, использовали термин корпорация, которым обозначали некий симбиоз физического и юридического лица.</w:t>
      </w:r>
      <w:r w:rsidR="00AD0A0A">
        <w:t xml:space="preserve"> </w:t>
      </w:r>
      <w:r w:rsidRPr="00BE7CE4">
        <w:t>Корпорация подразумевала, в частности, обладание определенной совокупностью вольностей и привилегий определенного лица, зафиксированных в документах (королевская хартия, патент, частный акт парламента) либо хранимых памятью и традицией (обычное право). Все эти конструкции становились достоянием общественности благодаря усилиям юристов — представителей профессионально обособленного сообщества знатоков обычного права, обладавшего в обществе, по обобщению современного историка, необычайно большим культурным и интеллектуальным влиянием.</w:t>
      </w:r>
      <w:r w:rsidR="00AD0A0A">
        <w:t xml:space="preserve"> </w:t>
      </w:r>
      <w:r w:rsidRPr="00BE7CE4">
        <w:t>Публицисты из среды юристов-практиков и парламентских деятелей стали убеждать сограждан в том, что представители правящей династии не просто деспотически нарушают законы, но что они имеют склонность править в духе и в манере нормандской династии, в свое время завоевавшей страну, и не</w:t>
      </w:r>
      <w:r w:rsidR="00AD0A0A">
        <w:t xml:space="preserve">которых монархов на континенте. </w:t>
      </w:r>
      <w:r w:rsidRPr="00BE7CE4">
        <w:t>Законы и вольности страны воспринимались как достояние народа и как нечто, существующее с незапамятных времен и лишь извлекаемое из этого наследия с помощью прецедентного права или статутов. Они должны оставаться неизменными, поскольку являют собой гарантии защиты собственности, прав и вольностей подданных. Только парламенту надлежит изменять старый закон и принимать новый.</w:t>
      </w:r>
      <w:r w:rsidR="00AD0A0A">
        <w:t xml:space="preserve"> </w:t>
      </w:r>
      <w:r w:rsidRPr="00BE7CE4">
        <w:t>Парламент в этот кризисный период обрел в трудах публицистов — известных и признанных, облик учреждения многоцелевого назначения. Его изображали учреждением представительным, законодательным, совещательным и судебным. Представительство в парламенте от разных слоев и территорий воспринималось как надежный способ получения полной и неискаженной информации о состоянии дел в стране, а общение парламентариев с королем воспринималось свидетельством наличия духа согласия и сотрудничества между королем и основными сословными группами королевства.</w:t>
      </w:r>
    </w:p>
    <w:p w:rsidR="001F473E" w:rsidRPr="00BE7CE4" w:rsidRDefault="001F473E" w:rsidP="00BE7CE4">
      <w:pPr>
        <w:shd w:val="clear" w:color="000000" w:fill="auto"/>
      </w:pPr>
      <w:r w:rsidRPr="00BE7CE4">
        <w:t xml:space="preserve">Существенным фактором политической жизни стало то обстоятельство, что к началу </w:t>
      </w:r>
      <w:r w:rsidRPr="00BE7CE4">
        <w:rPr>
          <w:lang w:val="en-US"/>
        </w:rPr>
        <w:t>XVII</w:t>
      </w:r>
      <w:r w:rsidRPr="00BE7CE4">
        <w:t xml:space="preserve"> в. на 4 млн. населения Англии приходилось около 2 тыс. практикующих юристов.</w:t>
      </w:r>
    </w:p>
    <w:p w:rsidR="001F473E" w:rsidRPr="00BE7CE4" w:rsidRDefault="001F473E" w:rsidP="00BE7CE4">
      <w:pPr>
        <w:shd w:val="clear" w:color="000000" w:fill="auto"/>
      </w:pPr>
      <w:r w:rsidRPr="00BE7CE4">
        <w:t>В событиях и преобразованиях периода английской революции (1640—1660 гг.) можно выделить следующие этапы:</w:t>
      </w:r>
    </w:p>
    <w:p w:rsidR="001F473E" w:rsidRPr="00BE7CE4" w:rsidRDefault="001F473E" w:rsidP="00BE7CE4">
      <w:pPr>
        <w:shd w:val="clear" w:color="000000" w:fill="auto"/>
        <w:rPr>
          <w:i/>
          <w:iCs/>
        </w:rPr>
      </w:pPr>
      <w:r w:rsidRPr="00BE7CE4">
        <w:t xml:space="preserve">- </w:t>
      </w:r>
      <w:r w:rsidRPr="00BE7CE4">
        <w:rPr>
          <w:i/>
          <w:iCs/>
        </w:rPr>
        <w:t xml:space="preserve">конституционный период </w:t>
      </w:r>
      <w:r w:rsidRPr="00BE7CE4">
        <w:t xml:space="preserve">(1640—1642 гг.), </w:t>
      </w:r>
    </w:p>
    <w:p w:rsidR="001F473E" w:rsidRPr="00BE7CE4" w:rsidRDefault="001F473E" w:rsidP="00BE7CE4">
      <w:pPr>
        <w:shd w:val="clear" w:color="000000" w:fill="auto"/>
      </w:pPr>
      <w:r w:rsidRPr="00BE7CE4">
        <w:rPr>
          <w:i/>
          <w:iCs/>
        </w:rPr>
        <w:t xml:space="preserve">- период первой гражданской войны </w:t>
      </w:r>
      <w:r w:rsidRPr="00BE7CE4">
        <w:t xml:space="preserve">(1642—1647 гг.), </w:t>
      </w:r>
    </w:p>
    <w:p w:rsidR="001F473E" w:rsidRPr="00BE7CE4" w:rsidRDefault="001F473E" w:rsidP="00BE7CE4">
      <w:pPr>
        <w:shd w:val="clear" w:color="000000" w:fill="auto"/>
      </w:pPr>
      <w:r w:rsidRPr="00BE7CE4">
        <w:t xml:space="preserve">- </w:t>
      </w:r>
      <w:r w:rsidRPr="00BE7CE4">
        <w:rPr>
          <w:i/>
        </w:rPr>
        <w:t>период</w:t>
      </w:r>
      <w:r w:rsidRPr="00BE7CE4">
        <w:t xml:space="preserve"> </w:t>
      </w:r>
      <w:r w:rsidRPr="00BE7CE4">
        <w:rPr>
          <w:i/>
          <w:iCs/>
        </w:rPr>
        <w:t xml:space="preserve">второй гражданской войны </w:t>
      </w:r>
      <w:r w:rsidRPr="00BE7CE4">
        <w:t xml:space="preserve">(1648—1649 гг.), </w:t>
      </w:r>
    </w:p>
    <w:p w:rsidR="001F473E" w:rsidRPr="00BE7CE4" w:rsidRDefault="001F473E" w:rsidP="00BE7CE4">
      <w:pPr>
        <w:shd w:val="clear" w:color="000000" w:fill="auto"/>
      </w:pPr>
      <w:r w:rsidRPr="00BE7CE4">
        <w:rPr>
          <w:i/>
          <w:iCs/>
        </w:rPr>
        <w:t xml:space="preserve">-период индепендентской республики </w:t>
      </w:r>
      <w:r w:rsidRPr="00BE7CE4">
        <w:t>(1649—1653 гг.),</w:t>
      </w:r>
    </w:p>
    <w:p w:rsidR="001F473E" w:rsidRPr="00BE7CE4" w:rsidRDefault="001F473E" w:rsidP="00BE7CE4">
      <w:pPr>
        <w:shd w:val="clear" w:color="000000" w:fill="auto"/>
      </w:pPr>
      <w:r w:rsidRPr="00BE7CE4">
        <w:rPr>
          <w:i/>
          <w:iCs/>
        </w:rPr>
        <w:t xml:space="preserve">-период протектората Кромвеля, его падения и реставрации монархии </w:t>
      </w:r>
      <w:r w:rsidRPr="00BE7CE4">
        <w:t>(1653—1658—1660 гг.).</w:t>
      </w:r>
    </w:p>
    <w:p w:rsidR="001F473E" w:rsidRPr="00BE7CE4" w:rsidRDefault="001F473E" w:rsidP="00BE7CE4">
      <w:pPr>
        <w:shd w:val="clear" w:color="000000" w:fill="auto"/>
      </w:pPr>
      <w:r w:rsidRPr="00BE7CE4">
        <w:t>Открытие парламента в Англии 3 ноября 1640 г. ознаменовало начало английской буржуазной революции. Период с ноября 1640 г. по июнь 1642 г. часто называют «конституционным», так как в это время парламент Англии принял ряд важнейших законодательных актов. Среди них огромное значение имели законы, направленные на существенное ограничение абсолютной власти короля.</w:t>
      </w:r>
      <w:r w:rsidR="00AD0A0A">
        <w:t xml:space="preserve"> </w:t>
      </w:r>
      <w:r w:rsidRPr="00BE7CE4">
        <w:t>Исследуя деятельность парламента в</w:t>
      </w:r>
      <w:r w:rsidR="00BE7CE4">
        <w:t xml:space="preserve"> </w:t>
      </w:r>
      <w:r w:rsidRPr="00BE7CE4">
        <w:rPr>
          <w:color w:val="000000"/>
        </w:rPr>
        <w:t>период законного (конституционного) течения конфликта (1640</w:t>
      </w:r>
      <w:r w:rsidRPr="00BE7CE4">
        <w:rPr>
          <w:b/>
          <w:bCs/>
          <w:color w:val="000000"/>
        </w:rPr>
        <w:t>—</w:t>
      </w:r>
      <w:r w:rsidRPr="00BE7CE4">
        <w:rPr>
          <w:color w:val="000000"/>
        </w:rPr>
        <w:t>1642 гг.)</w:t>
      </w:r>
      <w:r w:rsidRPr="00BE7CE4">
        <w:t>, можно сказать, что почти все законодательные акты, которые парламент принял или пытался принять, затрагивали вопросы по ограничению королевской власти.</w:t>
      </w:r>
      <w:r w:rsidR="00BE7CE4">
        <w:t xml:space="preserve"> </w:t>
      </w:r>
      <w:r w:rsidRPr="00BE7CE4">
        <w:t>Этими актами было достигнуто ограничение полномочий короны в области законодательной деятельности, была ликвидирована система чрезвычайных судов, что лишило английских королей тех средств подавления, при помощи которых они поддерживали свои притязания на абсолютную власть. В этот же период парламент Англии попробовал ввести контроль над деятельностью королевских министров. Попытка ограничить полномочия короны в области исполнительной власти была сделана путем принятия и представления на утверждение Карлу I «Великой Ремонстрации», ст.ст. 197–201 которой были направлены на установление контроля парламента над деятельностью министров короны и других высших должностных лиц.</w:t>
      </w:r>
      <w:r w:rsidR="00AD0A0A">
        <w:t xml:space="preserve"> </w:t>
      </w:r>
      <w:r w:rsidRPr="00BE7CE4">
        <w:t xml:space="preserve">Новая политическая ориентация парламента воплотилась также в документе "19 предложений", с которым парламентарии обратились к королю 2 июня 1642 г. В документе предусматривалась ответственность министров перед парламентом, в нем обсуждался также вопрос о реформе церкви, о предоставлении парламенту возможности контролировать внешнюю и внутреннюю политику, наблюдать за воспитанием королевских детей, о предоставлении парламенту права вето при назначении пэров. По сути дела речь велась о варианте установления </w:t>
      </w:r>
      <w:r w:rsidRPr="00BE7CE4">
        <w:rPr>
          <w:i/>
          <w:iCs/>
        </w:rPr>
        <w:t xml:space="preserve">конституционной монархии, </w:t>
      </w:r>
      <w:r w:rsidRPr="00BE7CE4">
        <w:t>однако сам король увидел в этих предложениях намерение лишить его реальной власти и превратить в некий символ, в живописный портрет, украшенный короной и скипетром.</w:t>
      </w:r>
      <w:r w:rsidR="00AD0A0A">
        <w:t xml:space="preserve"> </w:t>
      </w:r>
      <w:r w:rsidRPr="00BE7CE4">
        <w:t>Но ни «Великая Ремонстрация», ни «19 предложений» королем утверждены не были. Исполнительная власть продолжала оставаться в руках короля.</w:t>
      </w:r>
      <w:r w:rsidR="00AD0A0A">
        <w:t xml:space="preserve"> </w:t>
      </w:r>
      <w:r w:rsidRPr="00BE7CE4">
        <w:t>В это же время восстали ирландцы, стремившиеся к уравниванию в правах с англичанами, и парламент не дал королю возможности командовать войском, отправляемым в Ирландию, чтобы король не смог обратить эти войска против самого парламента. Одновременно члены парламента из пуритан повели открытое нападение на епископальную англиканскую церковь, которой так дорожил король. Отношения настолько обострились, что привели в 1642 г. к вооруженному столкновению.</w:t>
      </w:r>
      <w:r w:rsidR="00AD0A0A">
        <w:t xml:space="preserve"> </w:t>
      </w:r>
      <w:r w:rsidRPr="00BE7CE4">
        <w:t xml:space="preserve">В январе 1642г. король покинул Лондон, а в августе объявил парламенту войну, собрав под свои знамена дворянство </w:t>
      </w:r>
      <w:r w:rsidRPr="00BE7CE4">
        <w:rPr>
          <w:i/>
          <w:iCs/>
        </w:rPr>
        <w:t xml:space="preserve">(кавалеров) </w:t>
      </w:r>
      <w:r w:rsidRPr="00BE7CE4">
        <w:t xml:space="preserve">и сторонников епископальной церкви. Войско парламента составилось из </w:t>
      </w:r>
      <w:r w:rsidRPr="00BE7CE4">
        <w:rPr>
          <w:i/>
          <w:iCs/>
        </w:rPr>
        <w:t xml:space="preserve">пуритан </w:t>
      </w:r>
      <w:r w:rsidRPr="00BE7CE4">
        <w:t xml:space="preserve">(за короткую стрижку пуритан прозвали </w:t>
      </w:r>
      <w:r w:rsidRPr="00BE7CE4">
        <w:rPr>
          <w:i/>
          <w:iCs/>
        </w:rPr>
        <w:t xml:space="preserve">крутоголовыми). </w:t>
      </w:r>
      <w:r w:rsidRPr="00BE7CE4">
        <w:t>Вначале они терпели поражения от кавалеров, но затем перевес стал склоняться в их сторону, в чем главная заслуга Кромвеля, вождя индепендентов.</w:t>
      </w:r>
      <w:r w:rsidR="00AD0A0A">
        <w:t xml:space="preserve"> </w:t>
      </w:r>
      <w:r w:rsidRPr="00BE7CE4">
        <w:t>В 1643 г. Кромвель вводит "новую модель" организации армии, которая послужила прообразом современной постоянной армии. Суть новой организации состояла в опоре на опытных солдат и на способных людей, занимающих командные должности.</w:t>
      </w:r>
      <w:r w:rsidR="00AD0A0A">
        <w:t xml:space="preserve"> </w:t>
      </w:r>
      <w:r w:rsidRPr="00BE7CE4">
        <w:t>Военные успехи роялистов (кавалеров) довольно быстро пошли на убыль, а войско парламента заручилось поддержкой флота, большинством среди торговцев и населения Лондона. У роялистов не оказалось достаточных источников пополнения финансов, и к 1645 г. нечем стало платить жалованье солдатам, которые начали разбегаться. Вскоре после генерального сражения при Нейзби король был схвачен Кромвелем и его советниками, которые, однако, не знали, что с ним делать.</w:t>
      </w:r>
      <w:r w:rsidR="00AD0A0A">
        <w:t xml:space="preserve"> </w:t>
      </w:r>
      <w:r w:rsidRPr="00BE7CE4">
        <w:t xml:space="preserve">В это же время происходят другие важные размежевания на политической арене. По решению пресвитерианского парламентского большинства вместо англиканства в качестве государственной религии вводится пресвитерианство. Происходит вовлечение в политическую жизнь и борьбу более радикально настроенных протестантских общин </w:t>
      </w:r>
      <w:r w:rsidRPr="00BE7CE4">
        <w:rPr>
          <w:i/>
          <w:iCs/>
        </w:rPr>
        <w:t xml:space="preserve">(индепенденты, квакеры) </w:t>
      </w:r>
      <w:r w:rsidRPr="00BE7CE4">
        <w:t xml:space="preserve">и крайних радикалов, известных под именем уравнителей </w:t>
      </w:r>
      <w:r w:rsidRPr="00BE7CE4">
        <w:rPr>
          <w:i/>
          <w:iCs/>
        </w:rPr>
        <w:t>(левеллеров).</w:t>
      </w:r>
      <w:r w:rsidR="00AD0A0A">
        <w:rPr>
          <w:i/>
          <w:iCs/>
        </w:rPr>
        <w:t xml:space="preserve"> </w:t>
      </w:r>
      <w:r w:rsidRPr="00BE7CE4">
        <w:rPr>
          <w:i/>
          <w:iCs/>
        </w:rPr>
        <w:t xml:space="preserve"> </w:t>
      </w:r>
      <w:r w:rsidRPr="00BE7CE4">
        <w:t xml:space="preserve">Эти размежевания также затронули армию, где произошел раскол и поляризация сторонников уравнителей и сторонников высшего командного состава умеренно-демократической ориентации </w:t>
      </w:r>
      <w:r w:rsidRPr="00BE7CE4">
        <w:rPr>
          <w:i/>
          <w:iCs/>
        </w:rPr>
        <w:t xml:space="preserve">(грандов). </w:t>
      </w:r>
      <w:r w:rsidRPr="00BE7CE4">
        <w:t>Парламент пресвитериан попытался разоружить армию, но армия этому воспротивилась, и таким образом произошел разрыв армии с парламентом.</w:t>
      </w:r>
    </w:p>
    <w:p w:rsidR="001F473E" w:rsidRPr="00BE7CE4" w:rsidRDefault="001F473E" w:rsidP="00BE7CE4">
      <w:pPr>
        <w:shd w:val="clear" w:color="000000" w:fill="auto"/>
      </w:pPr>
      <w:r w:rsidRPr="00BE7CE4">
        <w:t>В мае 1647 г. учреждается Всеармейский совет, состоящий из офицеров и выборных представителей солдат.</w:t>
      </w:r>
    </w:p>
    <w:p w:rsidR="001F473E" w:rsidRPr="00BE7CE4" w:rsidRDefault="001F473E" w:rsidP="00BE7CE4">
      <w:pPr>
        <w:shd w:val="clear" w:color="000000" w:fill="auto"/>
      </w:pPr>
      <w:r w:rsidRPr="00BE7CE4">
        <w:t xml:space="preserve">Первым документом, излагающим политическую платформу армии, стала </w:t>
      </w:r>
      <w:r w:rsidRPr="00BE7CE4">
        <w:rPr>
          <w:i/>
          <w:iCs/>
        </w:rPr>
        <w:t xml:space="preserve">Декларация армии, </w:t>
      </w:r>
      <w:r w:rsidRPr="00BE7CE4">
        <w:t>направленная в парламент 15 июля того же года.</w:t>
      </w:r>
      <w:r w:rsidRPr="00BE7CE4">
        <w:rPr>
          <w:color w:val="000000"/>
          <w:szCs w:val="22"/>
        </w:rPr>
        <w:t xml:space="preserve"> </w:t>
      </w:r>
      <w:r w:rsidRPr="00BE7CE4">
        <w:t>В документе провозглашалось право армии защищать вольности народа, требование о роспуске Долгого парламента и его очищении от недостойных лиц. Подтверждалось как необходимое условие ограничение срока деятельности парламента тремя годами, лишение короля права на роспуск парламента по своему усмотрению, обеспечение религиозной свободы, признание права на подачу петиций. Говорилось также о необходимости обеспечить контроль общества над государственными расходами, и с этой целью предлагалось организовать печатание финансовых отчетов.</w:t>
      </w:r>
      <w:r w:rsidR="00AD0A0A">
        <w:t xml:space="preserve"> </w:t>
      </w:r>
      <w:r w:rsidRPr="00BE7CE4">
        <w:t xml:space="preserve">Левеллеры представили свою программу в двух проектах. Первый из них под названием </w:t>
      </w:r>
      <w:r w:rsidRPr="00BE7CE4">
        <w:rPr>
          <w:i/>
          <w:iCs/>
        </w:rPr>
        <w:t xml:space="preserve">Правдивое изложение требований армии </w:t>
      </w:r>
      <w:r w:rsidRPr="00BE7CE4">
        <w:t xml:space="preserve">был представлен 18 октября 1647г. В нем предлагалось ввести всеобщее избирательное право (для мужчин), наделить нижнюю палату всей полнотой власти и созывать парламент каждые два года. 28 октября был представлен еще один проект — под названием </w:t>
      </w:r>
      <w:r w:rsidRPr="00BE7CE4">
        <w:rPr>
          <w:i/>
          <w:iCs/>
        </w:rPr>
        <w:t xml:space="preserve">Народное соглашение, </w:t>
      </w:r>
      <w:r w:rsidRPr="00BE7CE4">
        <w:t>в котором провозглашалось в качестве программных целей установление "прочного и скорого мира на основе общего права". В нем также объявлялось следующее:</w:t>
      </w:r>
    </w:p>
    <w:p w:rsidR="001F473E" w:rsidRPr="00BE7CE4" w:rsidRDefault="001F473E" w:rsidP="00BE7CE4">
      <w:pPr>
        <w:shd w:val="clear" w:color="000000" w:fill="auto"/>
      </w:pPr>
      <w:r w:rsidRPr="00BE7CE4">
        <w:t>• необходимо справедливое распределение числа представителей английского народа от графств, городов и местечек;</w:t>
      </w:r>
    </w:p>
    <w:p w:rsidR="001F473E" w:rsidRPr="00BE7CE4" w:rsidRDefault="001F473E" w:rsidP="00BE7CE4">
      <w:pPr>
        <w:shd w:val="clear" w:color="000000" w:fill="auto"/>
      </w:pPr>
      <w:r w:rsidRPr="00BE7CE4">
        <w:t>• полномочия парламента как представителей народа отныне должны быть подчинены лишь их избирателям и простираться на "установление и упразднение должностей судов, увольнение и надзор за чиновниками и должностными лицами всякого ранга, на объявление войны и мира";</w:t>
      </w:r>
    </w:p>
    <w:p w:rsidR="001F473E" w:rsidRPr="00BE7CE4" w:rsidRDefault="001F473E" w:rsidP="00BE7CE4">
      <w:pPr>
        <w:shd w:val="clear" w:color="000000" w:fill="auto"/>
      </w:pPr>
      <w:r w:rsidRPr="00BE7CE4">
        <w:t>• "право законодательствовать в религиозной области и относительно способа богослужения не передается нами вовсе никакой человеческой власти, так как мы не можем уступать или превысить, без допущения греха, ни буквы в том, что наша совесть признает Божьей волей. Однако способ публичного наставления нации предоставляется компетенции представителей при условии, что не будет применено принуждение";</w:t>
      </w:r>
    </w:p>
    <w:p w:rsidR="001F473E" w:rsidRPr="00BE7CE4" w:rsidRDefault="001F473E" w:rsidP="00BE7CE4">
      <w:pPr>
        <w:shd w:val="clear" w:color="000000" w:fill="auto"/>
      </w:pPr>
      <w:r w:rsidRPr="00BE7CE4">
        <w:t>•</w:t>
      </w:r>
      <w:r w:rsidR="00BE7CE4">
        <w:t xml:space="preserve"> </w:t>
      </w:r>
      <w:r w:rsidRPr="00BE7CE4">
        <w:t>"несовместимо с нашими свободами быть принуждаемым или насильственно привлекаемым к военной службе во время войны. Поэтому мы не позволяем делать такое привлечение нашим представителям... Так как деньги (нерв войны) находятся в их распоряжении, они никогда не будут ощущать недостатка в необходимом количестве пригодных людей, готовых вербоваться для справедливого дела";</w:t>
      </w:r>
    </w:p>
    <w:p w:rsidR="001F473E" w:rsidRPr="00BE7CE4" w:rsidRDefault="001F473E" w:rsidP="00BE7CE4">
      <w:pPr>
        <w:shd w:val="clear" w:color="000000" w:fill="auto"/>
      </w:pPr>
      <w:r w:rsidRPr="00BE7CE4">
        <w:t>• формулировался принцип равенства всех перед законом: "...все изданные или имеющие быть изданными законы будут обязательны для каждого. Никакое различие в держании, собственности, пожаловании, звании или положении не дает права на изъятие от обычной юрисдикции, которой подчинены остальные";</w:t>
      </w:r>
    </w:p>
    <w:p w:rsidR="001F473E" w:rsidRPr="00BE7CE4" w:rsidRDefault="001F473E" w:rsidP="00BE7CE4">
      <w:pPr>
        <w:shd w:val="clear" w:color="000000" w:fill="auto"/>
      </w:pPr>
      <w:r w:rsidRPr="00BE7CE4">
        <w:t>•</w:t>
      </w:r>
      <w:r w:rsidR="00BE7CE4">
        <w:t xml:space="preserve"> </w:t>
      </w:r>
      <w:r w:rsidRPr="00BE7CE4">
        <w:t>цель законов — безопасность и благополучие народа ("подобно тому как законы должны быть равными для всех, так они должны быть и спасительными и явно не противоречащими безопасности и благополучию народа";</w:t>
      </w:r>
    </w:p>
    <w:p w:rsidR="001F473E" w:rsidRPr="00BE7CE4" w:rsidRDefault="001F473E" w:rsidP="00BE7CE4">
      <w:pPr>
        <w:shd w:val="clear" w:color="000000" w:fill="auto"/>
      </w:pPr>
      <w:r w:rsidRPr="00BE7CE4">
        <w:t>• все перечисленные права — это "наши прирожденные права", которые "мы согласились и решили защищать всеми нашими силами против всякого противодействия, откуда бы оно ни исходило".</w:t>
      </w:r>
    </w:p>
    <w:p w:rsidR="001F473E" w:rsidRPr="00BE7CE4" w:rsidRDefault="001F473E" w:rsidP="00BE7CE4">
      <w:pPr>
        <w:shd w:val="clear" w:color="000000" w:fill="auto"/>
      </w:pPr>
      <w:r w:rsidRPr="00BE7CE4">
        <w:t>Наличие в армейских кругах двух политических платформ — грандов (высшие офицерские слои) и левеллеров (средний и младший состав) — свидетельствовало об обострении внутренних противостояний и размежеваний в армии и обществе.</w:t>
      </w:r>
      <w:r w:rsidRPr="00BE7CE4">
        <w:rPr>
          <w:color w:val="000000"/>
          <w:szCs w:val="22"/>
        </w:rPr>
        <w:t xml:space="preserve"> </w:t>
      </w:r>
      <w:r w:rsidRPr="00BE7CE4">
        <w:t>Была попытка согласовать позиции двух группировок, что и было достигнуто с выгодой для грандов. Однако против компромисса выступил король. Тогда левеллеры выдвинули новые, более радикальные требования — однопалатный парламент, принятие парламентом или на референдуме конституции, которая закрепила бы новое устройство. Но все приняло неожиданный оборот в связи с бегством короля из заточения.</w:t>
      </w:r>
    </w:p>
    <w:p w:rsidR="001F473E" w:rsidRPr="00BE7CE4" w:rsidRDefault="001F473E" w:rsidP="00BE7CE4">
      <w:pPr>
        <w:shd w:val="clear" w:color="000000" w:fill="auto"/>
      </w:pPr>
      <w:r w:rsidRPr="00BE7CE4">
        <w:t>Период второй, более короткой и победоносной для пуритан гражданской войны приходится на 1648—1649 гг. Армия роялистов была окончательно разгромлена в мае — августе. В декабре месяце по приказу Кромвеля проведена "чистка" Долгого парламента от умеренного и соглашательского крыла пуритан.</w:t>
      </w:r>
      <w:r w:rsidRPr="00BE7CE4">
        <w:rPr>
          <w:color w:val="000000"/>
          <w:szCs w:val="20"/>
        </w:rPr>
        <w:t xml:space="preserve"> </w:t>
      </w:r>
      <w:r w:rsidRPr="00BE7CE4">
        <w:t xml:space="preserve">Таким образом было отстранено около 150 депутатов, осталось около 100 депутатов (так называемое </w:t>
      </w:r>
      <w:r w:rsidRPr="00BE7CE4">
        <w:rPr>
          <w:i/>
          <w:iCs/>
        </w:rPr>
        <w:t xml:space="preserve">охвостье), </w:t>
      </w:r>
      <w:r w:rsidRPr="00BE7CE4">
        <w:t>которым надлежало провести суд над королем.</w:t>
      </w:r>
      <w:r w:rsidR="00AD0A0A">
        <w:t xml:space="preserve"> </w:t>
      </w:r>
      <w:r w:rsidRPr="00BE7CE4">
        <w:t xml:space="preserve">Палата общин 23 декабря 1648 г. приняла постановление судить короля. Палата лордов отклонила это решение. Тогда палата общин провозгласила себя </w:t>
      </w:r>
      <w:r w:rsidRPr="00BE7CE4">
        <w:rPr>
          <w:i/>
          <w:iCs/>
        </w:rPr>
        <w:t xml:space="preserve">верховной властью </w:t>
      </w:r>
      <w:r w:rsidRPr="00BE7CE4">
        <w:t>и образовала комиссию из 135 человек. Суд в составе 59 явившихся на заседание членов суда признал короля виновным в развязывании "войны против своего королевства (шотландцев) и парламента" и приговорил к смертной казни, которая была осуществлена 31 января 1649 г.</w:t>
      </w:r>
      <w:r w:rsidR="00AD0A0A">
        <w:t xml:space="preserve"> </w:t>
      </w:r>
      <w:r w:rsidRPr="00BE7CE4">
        <w:t>Через полтора месяца после этого события парламент принял законы об упразднении королевского звания (17 марта) и палаты лордов (19 марта).</w:t>
      </w:r>
      <w:r w:rsidR="00AD0A0A">
        <w:t xml:space="preserve"> </w:t>
      </w:r>
      <w:r w:rsidRPr="00BE7CE4">
        <w:t>Парламент 19 мая 1649 г. объявляет, что отныне народ Англии и всех принадлежащих ей владений и территорий "будет управляться как республика и свободное государство (</w:t>
      </w:r>
      <w:r w:rsidRPr="00BE7CE4">
        <w:rPr>
          <w:lang w:val="en-US"/>
        </w:rPr>
        <w:t>Commonwealth</w:t>
      </w:r>
      <w:r w:rsidRPr="00BE7CE4">
        <w:t xml:space="preserve"> </w:t>
      </w:r>
      <w:r w:rsidRPr="00BE7CE4">
        <w:rPr>
          <w:lang w:val="en-US"/>
        </w:rPr>
        <w:t>and</w:t>
      </w:r>
      <w:r w:rsidRPr="00BE7CE4">
        <w:t xml:space="preserve"> </w:t>
      </w:r>
      <w:r w:rsidRPr="00BE7CE4">
        <w:rPr>
          <w:lang w:val="en-US"/>
        </w:rPr>
        <w:t>Free</w:t>
      </w:r>
      <w:r w:rsidRPr="00BE7CE4">
        <w:t xml:space="preserve"> </w:t>
      </w:r>
      <w:r w:rsidRPr="00BE7CE4">
        <w:rPr>
          <w:lang w:val="en-US"/>
        </w:rPr>
        <w:t>State</w:t>
      </w:r>
      <w:r w:rsidRPr="00BE7CE4">
        <w:t>) верховной властью английской нации, представителями народа в парламенте и теми, которых они назначат и определят в качестве подчиненных им должностных лиц и чиновников, ко благу народа и без какого бы то ни было короля и палаты лордов" (Акт об объявлении Англии свободным государством).</w:t>
      </w:r>
      <w:r w:rsidR="00AD0A0A">
        <w:t xml:space="preserve"> </w:t>
      </w:r>
      <w:r w:rsidRPr="00BE7CE4">
        <w:t>С этого момента наступает период Индепендентской республики, который продолжается до апреля 1653 г. (1649—1653 гг.). В этот период происходит дальнейшая борьба за власть и влияние, в которой все большими властными возможностями пользуются Кромвель и его сторонники. Этому во многом способствовали успехи республиканской армии в усмирительных и аннексионистских мероприятиях в Ирландии и Шотландии, а также поощрительные меры в области расширения торговли, промышленности и мореплавания.</w:t>
      </w:r>
      <w:r w:rsidR="00AD0A0A">
        <w:t xml:space="preserve"> </w:t>
      </w:r>
      <w:r w:rsidRPr="00BE7CE4">
        <w:t xml:space="preserve">Период республики сменил режим правления, названный </w:t>
      </w:r>
      <w:r w:rsidRPr="00BE7CE4">
        <w:rPr>
          <w:bCs/>
        </w:rPr>
        <w:t>протекторатом Кромвеля (1653—1658 гг.).</w:t>
      </w:r>
      <w:r w:rsidRPr="00BE7CE4">
        <w:rPr>
          <w:b/>
          <w:bCs/>
        </w:rPr>
        <w:t xml:space="preserve"> </w:t>
      </w:r>
      <w:r w:rsidRPr="00BE7CE4">
        <w:t>Он начинается разгоном "охвостья" Долгого парламента, созывом нового состава и принятием новой конституции, которая узаконила военную диктатуру Кромвеля.</w:t>
      </w:r>
      <w:r w:rsidR="00AD0A0A">
        <w:t xml:space="preserve"> </w:t>
      </w:r>
      <w:r w:rsidRPr="00BE7CE4">
        <w:t>Конституция была выработана группой офицеров и получила название "Орудие правительственной власти" (полное название — "Форма правления государством общего блага Англии, Шотландии и Ирландии и владениями, им принадлежащими", 16 декабря 1653 г.). Верховная власть делилась между лордом-протектором (буквально "лорд-покровитель"), Государственным советом в составе 15—21 члена и народом, представленным в парламенте. Законодательная власть принадлежала однопалатному парламенту, избираемому гражданами, владевшими имуществом стоимостью 200 фунтов стерлингов.</w:t>
      </w:r>
      <w:r w:rsidR="00AD0A0A">
        <w:t xml:space="preserve"> </w:t>
      </w:r>
      <w:r w:rsidRPr="00BE7CE4">
        <w:t>Конституция, указав имя лорда - протектора юридически оформила военную диктатуру революционного времени. Кромвель объявлялся пожизненным лордом-протектором, руководил всеми внутренними и внешними делами при содействии членов Госсовета — командовал милицией и войсками на суше и на море во время заседаний парламента и делал это "для достижения мира и благоденствия трех наций", правда, с согласия парламента либо Государственного совета. Лишались избирательных прав католики и сторонники королевской власти. Христианская религия объявлялась государственной религией трех наций, свобода вероисповедания в Бога через Иисуса Христа объявлялась гарантированной, все статуты, противоречившие этой свободе, признали ничтожными и недействительными. Кроме того, был введен ежегодный налог, который не мог быть отменен или уменьшен парламентом без согласия лорда-протектора. Конституция была очень краткой — всего 42 статьи.</w:t>
      </w:r>
      <w:r w:rsidR="00AD0A0A">
        <w:t xml:space="preserve"> </w:t>
      </w:r>
      <w:r w:rsidRPr="00BE7CE4">
        <w:t>При всех неоспоримых достижениях Кромвеля в области внешней политики — объединение Шотландии, Ирландии и Англии в единое "свободное государство во имя общего блага (республику)" под эгидой Англии, — положение его оставалось непрочным. Тогда правящие круги подготовили акцию с документом под названием "Покорнейшее прошение и совет" (1657 г.), в котором содержались предложение и просьба принять королевский титул с целью "укрепить власть" и восстановить верхнюю палату (палату лордов). После некоторых колебаний Кромвель отказался от такой перспективы.</w:t>
      </w:r>
    </w:p>
    <w:p w:rsidR="001F473E" w:rsidRPr="00BE7CE4" w:rsidRDefault="001F473E" w:rsidP="00BE7CE4">
      <w:pPr>
        <w:shd w:val="clear" w:color="000000" w:fill="auto"/>
      </w:pPr>
      <w:r w:rsidRPr="00BE7CE4">
        <w:t xml:space="preserve">Таким образом, своеобразной чертой социальных и политических перемен в Англии является то, что в ходе упразднения некоторых феодальных институтов и традиций здесь сохранялась значительная преемственность в организации и деятельности важнейших правовых и политических институтов (монархия, палаты парламента, общее право). Более определенным выглядит эпизод с отменой некоторых феодальных повинностей, оформленной сначала Законом об упразднении палаты феодальных сборов (24 февраля 1645 г.), а затем Законом, подтверждающим отмену палаты феодальных сборов (27 ноября 1656 г.), и Актом об упразднении остатков феодализма (1660 г.). </w:t>
      </w:r>
    </w:p>
    <w:p w:rsidR="00060158" w:rsidRPr="00BE7CE4" w:rsidRDefault="001F473E" w:rsidP="00BE7CE4">
      <w:pPr>
        <w:shd w:val="clear" w:color="000000" w:fill="auto"/>
        <w:rPr>
          <w:b/>
        </w:rPr>
      </w:pPr>
      <w:r w:rsidRPr="00BE7CE4">
        <w:t>Суть этих законов сводилась к тому, что все лично-вассальные платы и поборы королю упраздняются, рыцарские держания от короля или от другого лица и всякое свободное владение объявляются и признаются обычным свободным держанием.</w:t>
      </w:r>
      <w:r w:rsidR="00AD0A0A">
        <w:t xml:space="preserve"> </w:t>
      </w:r>
      <w:r w:rsidRPr="00BE7CE4">
        <w:t>Власть Кромвеля фактически была сильнее, чем у королей свергнутой династии. Страна была поделена на 11 военных округов и управлялась генерал-майорами, несущими личную ответственность перед Кромвелем. Армия использовалась для поддержания закона и порядка в разных частях страны. Все это не находило поддержки ни в республикански настроенной армии, ни в проникнутом монархическими стремлениями парламенте. Назначенного Кромвелем преемника — сына Ричарда быстро свергла армейская верхушка, и один из влиятельных военачальников, генерал Монк, вскоре занял Лондон, разогнал Совет офицеров и позаботился о восстановлении королевской власти.</w:t>
      </w:r>
      <w:r w:rsidR="00AD0A0A">
        <w:t xml:space="preserve"> </w:t>
      </w:r>
      <w:r w:rsidRPr="00BE7CE4">
        <w:t>Внезапная смерть диктатора (1658 г.) и стремление дворянства и буржуазии покончить с революцией и заключить политический союз в рамках будущей конституционной монархии, привели к восстановлению старой династии и некоторых других дореволюционных государственных органов (палаты лордов, Тайного Совета и др.).</w:t>
      </w:r>
      <w:r w:rsidR="00AD0A0A">
        <w:t xml:space="preserve"> </w:t>
      </w:r>
      <w:r w:rsidRPr="00BE7CE4">
        <w:t>Реставрация власти династии Стюартов происходила при соблюдении законных и других необходимых процедур. Специальным актом возвращаются</w:t>
      </w:r>
      <w:r w:rsidR="00BE7CE4">
        <w:t xml:space="preserve"> </w:t>
      </w:r>
      <w:r w:rsidRPr="00BE7CE4">
        <w:t xml:space="preserve">депутаты Долгого парламента. Постановлением палаты общин "Об образе правления Английского королевства" признается и объявляется, что "согласно основным и древним законам английского королевства правительство состоит и должно состоять из короля, лордов и общин" (1 мая 1660 г.). Затем вновь собранный парламент объявляет о восстановлении на королевском престоле Карла </w:t>
      </w:r>
      <w:r w:rsidRPr="00BE7CE4">
        <w:rPr>
          <w:lang w:val="en-US"/>
        </w:rPr>
        <w:t>II</w:t>
      </w:r>
      <w:r w:rsidRPr="00BE7CE4">
        <w:t xml:space="preserve">, сына казненного короля Карла </w:t>
      </w:r>
      <w:r w:rsidRPr="00BE7CE4">
        <w:rPr>
          <w:lang w:val="en-US"/>
        </w:rPr>
        <w:t>I</w:t>
      </w:r>
      <w:r w:rsidRPr="00BE7CE4">
        <w:t>.</w:t>
      </w:r>
      <w:r w:rsidR="00AD0A0A">
        <w:t xml:space="preserve"> </w:t>
      </w:r>
      <w:r w:rsidRPr="00BE7CE4">
        <w:t>Сам будущий король незадолго до вступления в силу этих актов обратился ко "всем нашим любящим подданным без различия звания" с Декларацией, в которой от своего имени объявил о "свободном и всеобщем прощении" всем тем, кто в течение 40 дней публично заявит, что они "вновь становятся верными и послушными подданными". Кроме того, король объявил также о праве на свободу совести, согласно которой "ни один человек не должен быть тревожим или осуждаем за религиозные разногласия, не нарушающие мира в королевстве". Что касается судьбы имений и пожалований, произведенных многим военным и гражданским лицам "за многие годы беспорядков, за время многих и великих революций" (в данном случае не переворотов, а круговоротов, повторных обращений), то этими вопросами король не пожелал заниматься сам, а предоставил их на решение парламента, который "лучше всего может справедливо удовлетворить всех заинтересованных".</w:t>
      </w:r>
      <w:r w:rsidR="00AD0A0A">
        <w:t xml:space="preserve"> </w:t>
      </w:r>
      <w:r w:rsidRPr="00BE7CE4">
        <w:t xml:space="preserve">Карл </w:t>
      </w:r>
      <w:r w:rsidRPr="00BE7CE4">
        <w:rPr>
          <w:lang w:val="en-US"/>
        </w:rPr>
        <w:t>II</w:t>
      </w:r>
      <w:r w:rsidRPr="00BE7CE4">
        <w:t xml:space="preserve"> правил в течение 25 лет. Его правление отмечено деятельностью Долгого </w:t>
      </w:r>
      <w:r w:rsidRPr="00BE7CE4">
        <w:rPr>
          <w:i/>
          <w:iCs/>
        </w:rPr>
        <w:t xml:space="preserve">"кавалерского" парламента </w:t>
      </w:r>
      <w:r w:rsidRPr="00BE7CE4">
        <w:t xml:space="preserve">(1661—1679 гг.), но также периодом </w:t>
      </w:r>
      <w:r w:rsidRPr="00BE7CE4">
        <w:rPr>
          <w:i/>
          <w:iCs/>
        </w:rPr>
        <w:t xml:space="preserve">Беспарламентского правления </w:t>
      </w:r>
      <w:r w:rsidRPr="00BE7CE4">
        <w:t>(1681—1685 гг.), когда обострились внутрипартийные конфликты и соперничество между группировками тори (они одержали верх) и вигов. Ряд актов этого периода был нацелен на регулирование религиозных дел в пользу англиканской церкви. Реставрация Стюартов в 1660 году считают завершением Английской революции середины XVII века.</w:t>
      </w:r>
      <w:r w:rsidR="00AD0A0A">
        <w:t xml:space="preserve"> </w:t>
      </w:r>
      <w:r w:rsidRPr="00BE7CE4">
        <w:t>Несмотря на реставрацию королевской власти, Английская революция сокрушила феодализм, дала мощный толчок развитию капитализма, создала благоприятные условия для процесса первоначального накопления капитала, замены крестьянских держаний земли фермами капиталистического типа. В Англии прочно утвердились принципы парламентаризма, буржуазия пойдя на компромисс с земельной аристократией, получила доступ к власти. Попытки последних Стюартов усилить прерогативы королевской власти привели в Славной революции</w:t>
      </w:r>
      <w:r w:rsidR="00BE7CE4">
        <w:t xml:space="preserve"> </w:t>
      </w:r>
      <w:r w:rsidRPr="00BE7CE4">
        <w:t>1688-1689 годов к смене династии и окончательному утверждению конституционной монархии.</w:t>
      </w:r>
      <w:r w:rsidR="00AD0A0A">
        <w:t xml:space="preserve"> </w:t>
      </w:r>
      <w:r w:rsidRPr="00BE7CE4">
        <w:t>К концу XVIII века в Англии были введены в действие три закона, которые и составили конституцию английской монархии: Хабеас Корпус акт или "Акт о лучшем обеспечении свободы подданного и о предупреждении заточения за морями", согласно которому гражданин может быть арестован исключительно по приказу суда; Билль о правах, который утверждал верховенство парламента в области законодательства; Акт об устроении или "Закон о престолонаследии", который определял порядок престолонаследия и подтверждал переход части прерогативов королевской власти в пользу парламента.</w:t>
      </w:r>
      <w:r w:rsidR="00BE7CE4">
        <w:t xml:space="preserve"> </w:t>
      </w:r>
      <w:r w:rsidRPr="00BE7CE4">
        <w:t>Особенность конституции этой страны состоит в том, что она не представляет собой единого законодательного акта. Наряду с писанными законами важную часть английской Конституции составляют неписаные, условные правила, которые утвердились в практике и стали конституционным прецедентом. Происходит дальнейшее укрепление английского парламентаризма, который становится узкосоциальным.</w:t>
      </w:r>
      <w:r w:rsidR="00AD0A0A">
        <w:t xml:space="preserve"> </w:t>
      </w:r>
      <w:r w:rsidRPr="00BE7CE4">
        <w:t>Одной из специфических черт английской революции было то, что буржуазия, тесно связанная с джентри, выступала не против старого права в целом, а лишь против определенных аспектов законодательной и судебной политики короля. В ходе революции в Долгом парламенте неоднократно ставился вопрос о реформе права. Но пришедшие к власти классы не были заинтересованы в пересмотре традиционной системы права, основанной, прежде всего на судебном прецеденте. Правовая система Англии в это время подверглась изменениям лишь в том направлении, в каком этого требовали интересы буржуазии и лендлордов.</w:t>
      </w:r>
      <w:r w:rsidR="00AD0A0A">
        <w:t xml:space="preserve"> </w:t>
      </w:r>
      <w:r w:rsidRPr="00BE7CE4">
        <w:t>Компромиссный характер английской революции определил преемственность судебных прецедентов и сохранение феодальных правовых форм, которые в течение двух последующих столетий постепенно приспосабливались к условиям капиталистического общества. Но за архаичными формами английского права, в частности за его традиционными источниками - "общим правом", "правом справедливости", статутным правом, стояло уже вполне буржуазное, отвечающее потребностям английского капитализма право, ставшее более гибким и рациональным.</w:t>
      </w:r>
      <w:r w:rsidR="00AD0A0A">
        <w:t xml:space="preserve"> </w:t>
      </w:r>
      <w:r w:rsidRPr="00BE7CE4">
        <w:t xml:space="preserve">Период реформ Долгого парламента и правления Кромвеля получил в литературе название </w:t>
      </w:r>
      <w:r w:rsidRPr="00BE7CE4">
        <w:rPr>
          <w:bCs/>
        </w:rPr>
        <w:t>Великой английской революции.</w:t>
      </w:r>
      <w:r w:rsidRPr="00BE7CE4">
        <w:rPr>
          <w:b/>
          <w:bCs/>
        </w:rPr>
        <w:t xml:space="preserve"> </w:t>
      </w:r>
    </w:p>
    <w:p w:rsidR="00060158" w:rsidRPr="00BE7CE4" w:rsidRDefault="00060158" w:rsidP="00BE7CE4">
      <w:pPr>
        <w:shd w:val="clear" w:color="000000" w:fill="auto"/>
      </w:pPr>
    </w:p>
    <w:p w:rsidR="00AD0A0A" w:rsidRDefault="00060158" w:rsidP="00BE7CE4">
      <w:pPr>
        <w:shd w:val="clear" w:color="000000" w:fill="auto"/>
        <w:rPr>
          <w:b/>
        </w:rPr>
      </w:pPr>
      <w:r w:rsidRPr="00AD0A0A">
        <w:rPr>
          <w:b/>
        </w:rPr>
        <w:t>3</w:t>
      </w:r>
      <w:r w:rsidRPr="00BE7CE4">
        <w:t xml:space="preserve">. </w:t>
      </w:r>
      <w:r w:rsidRPr="00BE7CE4">
        <w:rPr>
          <w:b/>
        </w:rPr>
        <w:t>Задача</w:t>
      </w:r>
    </w:p>
    <w:p w:rsidR="00AD0A0A" w:rsidRDefault="00AD0A0A" w:rsidP="00BE7CE4">
      <w:pPr>
        <w:shd w:val="clear" w:color="000000" w:fill="auto"/>
        <w:rPr>
          <w:b/>
        </w:rPr>
      </w:pPr>
    </w:p>
    <w:p w:rsidR="00060158" w:rsidRPr="00BE7CE4" w:rsidRDefault="00060158" w:rsidP="00BE7CE4">
      <w:pPr>
        <w:shd w:val="clear" w:color="000000" w:fill="auto"/>
      </w:pPr>
      <w:r w:rsidRPr="00BE7CE4">
        <w:t>Годфри Вальбуа женился на Катрин Дюбуа во время отсутствия отца во Франции. После возвращения на родину отец Годфри предъявил иск о признании брака недействительным, поскольку он был против выбора сына. В свою очередь младший Вальбуа заявил, что на момент заключения брака ему исполнилось 26 лет и он заключил брачный союз с согласия своей матери.</w:t>
      </w:r>
    </w:p>
    <w:p w:rsidR="00060158" w:rsidRPr="00BE7CE4" w:rsidRDefault="00060158" w:rsidP="00BE7CE4">
      <w:pPr>
        <w:shd w:val="clear" w:color="000000" w:fill="auto"/>
        <w:rPr>
          <w:b/>
          <w:i/>
        </w:rPr>
      </w:pPr>
      <w:r w:rsidRPr="00BE7CE4">
        <w:rPr>
          <w:b/>
          <w:i/>
        </w:rPr>
        <w:t xml:space="preserve">Каким будет решение суда по данному делу, если это произошло в </w:t>
      </w:r>
      <w:r w:rsidRPr="00BE7CE4">
        <w:rPr>
          <w:b/>
          <w:bCs/>
          <w:i/>
          <w:lang w:val="en-US"/>
        </w:rPr>
        <w:t>XIX</w:t>
      </w:r>
      <w:r w:rsidRPr="00BE7CE4">
        <w:rPr>
          <w:b/>
          <w:bCs/>
          <w:i/>
        </w:rPr>
        <w:t xml:space="preserve"> веке</w:t>
      </w:r>
      <w:r w:rsidRPr="00BE7CE4">
        <w:rPr>
          <w:b/>
          <w:i/>
        </w:rPr>
        <w:t>?</w:t>
      </w:r>
    </w:p>
    <w:p w:rsidR="00060158" w:rsidRPr="00BE7CE4" w:rsidRDefault="00060158" w:rsidP="00BE7CE4">
      <w:pPr>
        <w:shd w:val="clear" w:color="000000" w:fill="auto"/>
        <w:rPr>
          <w:b/>
          <w:i/>
        </w:rPr>
      </w:pPr>
    </w:p>
    <w:p w:rsidR="001F473E" w:rsidRPr="00BE7CE4" w:rsidRDefault="001F473E" w:rsidP="00BE7CE4">
      <w:pPr>
        <w:shd w:val="clear" w:color="000000" w:fill="auto"/>
      </w:pPr>
      <w:r w:rsidRPr="00BE7CE4">
        <w:t>В соответствии с</w:t>
      </w:r>
      <w:r w:rsidR="008D443E" w:rsidRPr="00BE7CE4">
        <w:t xml:space="preserve"> первой редакцией</w:t>
      </w:r>
      <w:r w:rsidRPr="00BE7CE4">
        <w:t xml:space="preserve"> Гражданск</w:t>
      </w:r>
      <w:r w:rsidR="008D443E" w:rsidRPr="00BE7CE4">
        <w:t>ого</w:t>
      </w:r>
      <w:r w:rsidRPr="00BE7CE4">
        <w:t xml:space="preserve"> кодекс</w:t>
      </w:r>
      <w:r w:rsidR="008D443E" w:rsidRPr="00BE7CE4">
        <w:t>а</w:t>
      </w:r>
      <w:r w:rsidRPr="00BE7CE4">
        <w:t xml:space="preserve"> Наполеона </w:t>
      </w:r>
      <w:r w:rsidR="008D443E" w:rsidRPr="00BE7CE4">
        <w:t xml:space="preserve">в </w:t>
      </w:r>
      <w:r w:rsidR="008D443E" w:rsidRPr="00BE7CE4">
        <w:rPr>
          <w:bCs/>
          <w:lang w:val="en-US"/>
        </w:rPr>
        <w:t>XIX</w:t>
      </w:r>
      <w:r w:rsidR="008D443E" w:rsidRPr="00BE7CE4">
        <w:rPr>
          <w:bCs/>
        </w:rPr>
        <w:t xml:space="preserve"> веке</w:t>
      </w:r>
      <w:r w:rsidR="00BE7CE4">
        <w:rPr>
          <w:b/>
          <w:i/>
        </w:rPr>
        <w:t xml:space="preserve"> </w:t>
      </w:r>
      <w:r w:rsidRPr="00BE7CE4">
        <w:t>сыновья, не достигшие 25 лет, и дочери до 21 года не могли вступать в брак без согласия их отца и матери, но в случае разногласия между родителями учитывалось мнение отца.</w:t>
      </w:r>
      <w:r w:rsidR="00AD0A0A">
        <w:t xml:space="preserve"> </w:t>
      </w:r>
      <w:r w:rsidRPr="00BE7CE4">
        <w:t>В данном случае</w:t>
      </w:r>
      <w:r w:rsidRPr="00BE7CE4">
        <w:rPr>
          <w:b/>
          <w:i/>
        </w:rPr>
        <w:t xml:space="preserve"> </w:t>
      </w:r>
      <w:r w:rsidRPr="00BE7CE4">
        <w:t>на момент заключения брака ему исполнилось 26 лет, поэтому суд должен отказать в иске.</w:t>
      </w:r>
      <w:r w:rsidR="00AD0A0A">
        <w:t xml:space="preserve"> </w:t>
      </w:r>
      <w:r w:rsidR="008D443E" w:rsidRPr="00BE7CE4">
        <w:t>В последующих редакциях кодекса это положение было изменено.</w:t>
      </w:r>
    </w:p>
    <w:p w:rsidR="005534EC" w:rsidRPr="00BE7CE4" w:rsidRDefault="00AD0A0A" w:rsidP="00BE7CE4">
      <w:pPr>
        <w:shd w:val="clear" w:color="000000" w:fill="auto"/>
        <w:outlineLvl w:val="0"/>
        <w:rPr>
          <w:b/>
        </w:rPr>
      </w:pPr>
      <w:r>
        <w:rPr>
          <w:b/>
          <w:caps/>
        </w:rPr>
        <w:br w:type="page"/>
      </w:r>
      <w:r w:rsidR="001F473E" w:rsidRPr="00BE7CE4">
        <w:rPr>
          <w:b/>
        </w:rPr>
        <w:t>Литература</w:t>
      </w:r>
    </w:p>
    <w:p w:rsidR="001F473E" w:rsidRPr="00BE7CE4" w:rsidRDefault="001F473E" w:rsidP="00BE7CE4">
      <w:pPr>
        <w:shd w:val="clear" w:color="000000" w:fill="auto"/>
        <w:rPr>
          <w:b/>
        </w:rPr>
      </w:pPr>
    </w:p>
    <w:p w:rsidR="001F473E" w:rsidRPr="00BE7CE4" w:rsidRDefault="00AD0A0A" w:rsidP="00AD0A0A">
      <w:pPr>
        <w:numPr>
          <w:ilvl w:val="0"/>
          <w:numId w:val="5"/>
        </w:numPr>
        <w:shd w:val="clear" w:color="000000" w:fill="auto"/>
        <w:ind w:firstLine="0"/>
      </w:pPr>
      <w:r>
        <w:rPr>
          <w:bCs/>
          <w:iCs/>
        </w:rPr>
        <w:t>Александрова С.</w:t>
      </w:r>
      <w:r w:rsidR="001F473E" w:rsidRPr="00BE7CE4">
        <w:rPr>
          <w:bCs/>
          <w:iCs/>
        </w:rPr>
        <w:t>П</w:t>
      </w:r>
      <w:r w:rsidR="001F473E" w:rsidRPr="00BE7CE4">
        <w:rPr>
          <w:bCs/>
          <w:i/>
          <w:iCs/>
        </w:rPr>
        <w:t>.</w:t>
      </w:r>
      <w:r w:rsidR="001F473E" w:rsidRPr="00BE7CE4">
        <w:rPr>
          <w:bCs/>
        </w:rPr>
        <w:t xml:space="preserve"> Форма правления в Англии в начальный период буржуазной революции XVII в. // Вестник Ленинградского университета. Серия экономики, философии, права. - 1981. - №</w:t>
      </w:r>
      <w:r w:rsidR="00BE7CE4">
        <w:rPr>
          <w:bCs/>
        </w:rPr>
        <w:t xml:space="preserve"> </w:t>
      </w:r>
      <w:r w:rsidR="001F473E" w:rsidRPr="00BE7CE4">
        <w:rPr>
          <w:bCs/>
        </w:rPr>
        <w:t>23. - С.</w:t>
      </w:r>
      <w:r w:rsidR="00BE7CE4">
        <w:rPr>
          <w:bCs/>
        </w:rPr>
        <w:t xml:space="preserve"> </w:t>
      </w:r>
      <w:r w:rsidR="001F473E" w:rsidRPr="00BE7CE4">
        <w:rPr>
          <w:bCs/>
        </w:rPr>
        <w:t>85 - 89.</w:t>
      </w:r>
    </w:p>
    <w:p w:rsidR="001F473E" w:rsidRPr="00BE7CE4" w:rsidRDefault="001F473E" w:rsidP="00AD0A0A">
      <w:pPr>
        <w:numPr>
          <w:ilvl w:val="0"/>
          <w:numId w:val="5"/>
        </w:numPr>
        <w:shd w:val="clear" w:color="000000" w:fill="auto"/>
        <w:ind w:firstLine="0"/>
      </w:pPr>
      <w:r w:rsidRPr="00BE7CE4">
        <w:t>Английская буржуазная революция ХVII в./ Под ред. Е.А. Косминского и Я.А. Левицкого.- М., 1994.-Т1-2.</w:t>
      </w:r>
    </w:p>
    <w:p w:rsidR="001F473E" w:rsidRPr="00BE7CE4" w:rsidRDefault="001F473E" w:rsidP="00AD0A0A">
      <w:pPr>
        <w:numPr>
          <w:ilvl w:val="0"/>
          <w:numId w:val="5"/>
        </w:numPr>
        <w:shd w:val="clear" w:color="000000" w:fill="auto"/>
        <w:ind w:firstLine="0"/>
      </w:pPr>
      <w:r w:rsidRPr="00BE7CE4">
        <w:t>Англия XVII в.: идеологии, политика, культура /Под ред. Г.Р.Левина, С.Е. Федорова. - Л., 1990.</w:t>
      </w:r>
    </w:p>
    <w:p w:rsidR="001F473E" w:rsidRPr="00BE7CE4" w:rsidRDefault="001F473E" w:rsidP="00AD0A0A">
      <w:pPr>
        <w:numPr>
          <w:ilvl w:val="0"/>
          <w:numId w:val="5"/>
        </w:numPr>
        <w:shd w:val="clear" w:color="000000" w:fill="auto"/>
        <w:ind w:firstLine="0"/>
      </w:pPr>
      <w:r w:rsidRPr="00BE7CE4">
        <w:t>Барг М.А. Великая английская революция XVII в. в портретах ее деятелей. - М., 1991.</w:t>
      </w:r>
    </w:p>
    <w:p w:rsidR="001F473E" w:rsidRPr="00BE7CE4" w:rsidRDefault="001F473E" w:rsidP="00AD0A0A">
      <w:pPr>
        <w:numPr>
          <w:ilvl w:val="0"/>
          <w:numId w:val="5"/>
        </w:numPr>
        <w:shd w:val="clear" w:color="000000" w:fill="auto"/>
        <w:ind w:firstLine="0"/>
      </w:pPr>
      <w:r w:rsidRPr="00BE7CE4">
        <w:t>Гизо Ф. История Английской революции: Пер. с фр. Ростов-на-Дону, 1996.</w:t>
      </w:r>
    </w:p>
    <w:p w:rsidR="001F473E" w:rsidRPr="00BE7CE4" w:rsidRDefault="00AD0A0A" w:rsidP="00AD0A0A">
      <w:pPr>
        <w:numPr>
          <w:ilvl w:val="0"/>
          <w:numId w:val="5"/>
        </w:numPr>
        <w:shd w:val="clear" w:color="000000" w:fill="auto"/>
        <w:ind w:firstLine="0"/>
      </w:pPr>
      <w:r>
        <w:rPr>
          <w:color w:val="000000"/>
        </w:rPr>
        <w:t>Графский В.</w:t>
      </w:r>
      <w:r w:rsidR="001F473E" w:rsidRPr="00BE7CE4">
        <w:rPr>
          <w:color w:val="000000"/>
        </w:rPr>
        <w:t xml:space="preserve">Г. Всеобщая история права и государства: </w:t>
      </w:r>
      <w:r w:rsidR="001F473E" w:rsidRPr="00BE7CE4">
        <w:rPr>
          <w:bCs/>
          <w:color w:val="000000"/>
        </w:rPr>
        <w:t>Учебник для вузов. — М.: Издательство НОРМА, 2003.</w:t>
      </w:r>
    </w:p>
    <w:p w:rsidR="001F473E" w:rsidRPr="00BE7CE4" w:rsidRDefault="001F473E" w:rsidP="00AD0A0A">
      <w:pPr>
        <w:numPr>
          <w:ilvl w:val="0"/>
          <w:numId w:val="5"/>
        </w:numPr>
        <w:shd w:val="clear" w:color="000000" w:fill="auto"/>
        <w:ind w:firstLine="0"/>
      </w:pPr>
      <w:r w:rsidRPr="00BE7CE4">
        <w:t>Желудков А.В., Буланова А.Г. История государства и права зарубежных стран. Конспект лекций.- М.: «Приор», 2002.</w:t>
      </w:r>
    </w:p>
    <w:p w:rsidR="001F473E" w:rsidRPr="00BE7CE4" w:rsidRDefault="001F473E" w:rsidP="00AD0A0A">
      <w:pPr>
        <w:numPr>
          <w:ilvl w:val="0"/>
          <w:numId w:val="5"/>
        </w:numPr>
        <w:shd w:val="clear" w:color="000000" w:fill="auto"/>
        <w:ind w:firstLine="0"/>
      </w:pPr>
      <w:r w:rsidRPr="00BE7CE4">
        <w:t>История государства и права зарубежных стран / Под общей ре</w:t>
      </w:r>
      <w:r w:rsidR="00AD0A0A">
        <w:t>дакцией: О.А. Жидкова, Н.</w:t>
      </w:r>
      <w:r w:rsidRPr="00BE7CE4">
        <w:t>А. Крашенинниковой. – М.: Издательская группа НОРМА-ИНФРА-М, 1999.</w:t>
      </w:r>
    </w:p>
    <w:p w:rsidR="001F473E" w:rsidRPr="00BE7CE4" w:rsidRDefault="001F473E" w:rsidP="00AD0A0A">
      <w:pPr>
        <w:numPr>
          <w:ilvl w:val="0"/>
          <w:numId w:val="5"/>
        </w:numPr>
        <w:shd w:val="clear" w:color="000000" w:fill="auto"/>
        <w:ind w:firstLine="0"/>
      </w:pPr>
      <w:r w:rsidRPr="00BE7CE4">
        <w:rPr>
          <w:bCs/>
        </w:rPr>
        <w:t xml:space="preserve">История политических и правовых учений: Учебник / Под ред. О.Э. Лейста. - М.: Юридическая литература, 1997. </w:t>
      </w:r>
    </w:p>
    <w:p w:rsidR="00311C7F" w:rsidRPr="00BE7CE4" w:rsidRDefault="00311C7F" w:rsidP="00AD0A0A">
      <w:pPr>
        <w:numPr>
          <w:ilvl w:val="0"/>
          <w:numId w:val="5"/>
        </w:numPr>
        <w:shd w:val="clear" w:color="000000" w:fill="auto"/>
        <w:ind w:firstLine="0"/>
      </w:pPr>
      <w:r w:rsidRPr="00BE7CE4">
        <w:t>Меняйло Д.В. Государство и право стран Древнего Востока. – Белгород,2008.</w:t>
      </w:r>
    </w:p>
    <w:p w:rsidR="001F473E" w:rsidRPr="00BE7CE4" w:rsidRDefault="001F473E" w:rsidP="00AD0A0A">
      <w:pPr>
        <w:numPr>
          <w:ilvl w:val="0"/>
          <w:numId w:val="5"/>
        </w:numPr>
        <w:shd w:val="clear" w:color="000000" w:fill="auto"/>
        <w:ind w:firstLine="0"/>
      </w:pPr>
      <w:r w:rsidRPr="00BE7CE4">
        <w:t>Милехина Е.В. История государства и права зарубежных стран.- М.,2000.</w:t>
      </w:r>
    </w:p>
    <w:p w:rsidR="001F473E" w:rsidRPr="00BE7CE4" w:rsidRDefault="001F473E" w:rsidP="00AD0A0A">
      <w:pPr>
        <w:numPr>
          <w:ilvl w:val="0"/>
          <w:numId w:val="5"/>
        </w:numPr>
        <w:shd w:val="clear" w:color="000000" w:fill="auto"/>
        <w:ind w:firstLine="0"/>
      </w:pPr>
      <w:r w:rsidRPr="00BE7CE4">
        <w:t>Омельченко О.А. Всеобщая история государства и права. Учебник. В 2-х томах.- М.: ТОН – ПРИОР, 1999.</w:t>
      </w:r>
    </w:p>
    <w:p w:rsidR="001F473E" w:rsidRPr="00BE7CE4" w:rsidRDefault="001F473E" w:rsidP="00AD0A0A">
      <w:pPr>
        <w:numPr>
          <w:ilvl w:val="0"/>
          <w:numId w:val="5"/>
        </w:numPr>
        <w:shd w:val="clear" w:color="000000" w:fill="auto"/>
        <w:ind w:firstLine="0"/>
        <w:rPr>
          <w:b/>
        </w:rPr>
      </w:pPr>
      <w:r w:rsidRPr="00BE7CE4">
        <w:rPr>
          <w:bCs/>
          <w:iCs/>
        </w:rPr>
        <w:t>Соколов А.Б. Английская революция середины ХVII века. Учебное пособие. -Ярославль.:</w:t>
      </w:r>
      <w:r w:rsidRPr="00BE7CE4">
        <w:t xml:space="preserve"> </w:t>
      </w:r>
      <w:r w:rsidRPr="00BE7CE4">
        <w:rPr>
          <w:bCs/>
          <w:iCs/>
        </w:rPr>
        <w:t>Государственный педагогический унив</w:t>
      </w:r>
      <w:r w:rsidR="00AD0A0A">
        <w:rPr>
          <w:bCs/>
          <w:iCs/>
        </w:rPr>
        <w:t>ерситет, 2003.</w:t>
      </w:r>
      <w:bookmarkStart w:id="0" w:name="_GoBack"/>
      <w:bookmarkEnd w:id="0"/>
    </w:p>
    <w:sectPr w:rsidR="001F473E" w:rsidRPr="00BE7CE4" w:rsidSect="00BE7CE4">
      <w:headerReference w:type="even" r:id="rId7"/>
      <w:headerReference w:type="default" r:id="rId8"/>
      <w:footerReference w:type="even" r:id="rId9"/>
      <w:pgSz w:w="11906" w:h="16838" w:code="9"/>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959" w:rsidRDefault="006F1959">
      <w:r>
        <w:separator/>
      </w:r>
    </w:p>
  </w:endnote>
  <w:endnote w:type="continuationSeparator" w:id="0">
    <w:p w:rsidR="006F1959" w:rsidRDefault="006F1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9D7" w:rsidRDefault="00E379D7" w:rsidP="00705509">
    <w:pPr>
      <w:pStyle w:val="ac"/>
      <w:framePr w:wrap="around" w:vAnchor="text" w:hAnchor="margin" w:xAlign="right" w:y="1"/>
      <w:rPr>
        <w:rStyle w:val="a3"/>
      </w:rPr>
    </w:pPr>
  </w:p>
  <w:p w:rsidR="00E379D7" w:rsidRDefault="00E379D7" w:rsidP="00BE7CE4">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959" w:rsidRDefault="006F1959">
      <w:r>
        <w:separator/>
      </w:r>
    </w:p>
  </w:footnote>
  <w:footnote w:type="continuationSeparator" w:id="0">
    <w:p w:rsidR="006F1959" w:rsidRDefault="006F1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9D7" w:rsidRDefault="00E379D7" w:rsidP="008D443E">
    <w:pPr>
      <w:pStyle w:val="aa"/>
      <w:framePr w:wrap="around" w:vAnchor="text" w:hAnchor="margin" w:xAlign="right" w:y="1"/>
      <w:rPr>
        <w:rStyle w:val="a3"/>
      </w:rPr>
    </w:pPr>
  </w:p>
  <w:p w:rsidR="00E379D7" w:rsidRDefault="00E379D7" w:rsidP="008D443E">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9D7" w:rsidRDefault="00E1578F" w:rsidP="008D443E">
    <w:pPr>
      <w:pStyle w:val="aa"/>
      <w:framePr w:wrap="around" w:vAnchor="text" w:hAnchor="margin" w:xAlign="right" w:y="1"/>
      <w:rPr>
        <w:rStyle w:val="a3"/>
      </w:rPr>
    </w:pPr>
    <w:r>
      <w:rPr>
        <w:rStyle w:val="a3"/>
        <w:noProof/>
      </w:rPr>
      <w:t>2</w:t>
    </w:r>
  </w:p>
  <w:p w:rsidR="00E379D7" w:rsidRDefault="00E379D7" w:rsidP="00BE7CE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A00ED"/>
    <w:multiLevelType w:val="hybridMultilevel"/>
    <w:tmpl w:val="CC72B1AC"/>
    <w:lvl w:ilvl="0" w:tplc="31CA7E32">
      <w:start w:val="1"/>
      <w:numFmt w:val="decimal"/>
      <w:lvlText w:val="%1."/>
      <w:lvlJc w:val="left"/>
      <w:pPr>
        <w:tabs>
          <w:tab w:val="num" w:pos="709"/>
        </w:tabs>
        <w:ind w:left="709"/>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2BE23232"/>
    <w:multiLevelType w:val="hybridMultilevel"/>
    <w:tmpl w:val="BA46C118"/>
    <w:lvl w:ilvl="0" w:tplc="31A057E2">
      <w:start w:val="1"/>
      <w:numFmt w:val="decimal"/>
      <w:lvlText w:val="%1."/>
      <w:lvlJc w:val="left"/>
      <w:pPr>
        <w:tabs>
          <w:tab w:val="num" w:pos="170"/>
        </w:tabs>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CBD0866"/>
    <w:multiLevelType w:val="multilevel"/>
    <w:tmpl w:val="7AEE956A"/>
    <w:lvl w:ilvl="0">
      <w:start w:val="1"/>
      <w:numFmt w:val="decimal"/>
      <w:lvlText w:val="%1."/>
      <w:lvlJc w:val="left"/>
      <w:pPr>
        <w:tabs>
          <w:tab w:val="num" w:pos="822"/>
        </w:tabs>
        <w:ind w:left="709"/>
      </w:pPr>
      <w:rPr>
        <w:rFonts w:ascii="Times New Roman" w:hAnsi="Times New Roman" w:cs="Times New Roman" w:hint="default"/>
        <w:b w:val="0"/>
        <w:i w:val="0"/>
        <w:sz w:val="28"/>
        <w:szCs w:val="28"/>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64D6277A"/>
    <w:multiLevelType w:val="hybridMultilevel"/>
    <w:tmpl w:val="9A7C128E"/>
    <w:lvl w:ilvl="0" w:tplc="182EFBD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7441315E"/>
    <w:multiLevelType w:val="multilevel"/>
    <w:tmpl w:val="CC72B1AC"/>
    <w:lvl w:ilvl="0">
      <w:start w:val="1"/>
      <w:numFmt w:val="decimal"/>
      <w:lvlText w:val="%1."/>
      <w:lvlJc w:val="left"/>
      <w:pPr>
        <w:tabs>
          <w:tab w:val="num" w:pos="709"/>
        </w:tabs>
        <w:ind w:left="709"/>
      </w:pPr>
      <w:rPr>
        <w:rFonts w:ascii="Times New Roman" w:hAnsi="Times New Roman" w:cs="Times New Roman" w:hint="default"/>
        <w:b w:val="0"/>
        <w:i w:val="0"/>
        <w:sz w:val="28"/>
        <w:szCs w:val="28"/>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0158"/>
    <w:rsid w:val="0000113D"/>
    <w:rsid w:val="00003422"/>
    <w:rsid w:val="0000491B"/>
    <w:rsid w:val="00012D34"/>
    <w:rsid w:val="000156D1"/>
    <w:rsid w:val="00021CDE"/>
    <w:rsid w:val="00024946"/>
    <w:rsid w:val="00027D9D"/>
    <w:rsid w:val="00035451"/>
    <w:rsid w:val="00042E03"/>
    <w:rsid w:val="0004643C"/>
    <w:rsid w:val="0005147E"/>
    <w:rsid w:val="00053416"/>
    <w:rsid w:val="00055312"/>
    <w:rsid w:val="00055F34"/>
    <w:rsid w:val="00060158"/>
    <w:rsid w:val="00061272"/>
    <w:rsid w:val="000621A9"/>
    <w:rsid w:val="000625C8"/>
    <w:rsid w:val="00066005"/>
    <w:rsid w:val="00080215"/>
    <w:rsid w:val="00080CB3"/>
    <w:rsid w:val="00084BDD"/>
    <w:rsid w:val="0009110B"/>
    <w:rsid w:val="00096CBB"/>
    <w:rsid w:val="000A0F94"/>
    <w:rsid w:val="000A189A"/>
    <w:rsid w:val="000A18D8"/>
    <w:rsid w:val="000B09D3"/>
    <w:rsid w:val="000B552D"/>
    <w:rsid w:val="000B67E1"/>
    <w:rsid w:val="000B6D9D"/>
    <w:rsid w:val="000C0A4A"/>
    <w:rsid w:val="000C1003"/>
    <w:rsid w:val="000C3C98"/>
    <w:rsid w:val="000D1678"/>
    <w:rsid w:val="000D4A57"/>
    <w:rsid w:val="000D552E"/>
    <w:rsid w:val="000E0234"/>
    <w:rsid w:val="000E0591"/>
    <w:rsid w:val="000E17B0"/>
    <w:rsid w:val="000E1CFA"/>
    <w:rsid w:val="000E2839"/>
    <w:rsid w:val="000E44AA"/>
    <w:rsid w:val="000E515E"/>
    <w:rsid w:val="000E5CF3"/>
    <w:rsid w:val="000E5FB4"/>
    <w:rsid w:val="000E7F2A"/>
    <w:rsid w:val="000F21AD"/>
    <w:rsid w:val="000F6654"/>
    <w:rsid w:val="000F7A7D"/>
    <w:rsid w:val="00101A3A"/>
    <w:rsid w:val="00101B2A"/>
    <w:rsid w:val="00105FFE"/>
    <w:rsid w:val="00111EE4"/>
    <w:rsid w:val="00111FB4"/>
    <w:rsid w:val="001129C2"/>
    <w:rsid w:val="00113843"/>
    <w:rsid w:val="0011742C"/>
    <w:rsid w:val="00121F90"/>
    <w:rsid w:val="00122391"/>
    <w:rsid w:val="00122F32"/>
    <w:rsid w:val="0012404C"/>
    <w:rsid w:val="0012565A"/>
    <w:rsid w:val="00137817"/>
    <w:rsid w:val="0014072E"/>
    <w:rsid w:val="00151DCF"/>
    <w:rsid w:val="0015532D"/>
    <w:rsid w:val="001624F9"/>
    <w:rsid w:val="00162744"/>
    <w:rsid w:val="00163546"/>
    <w:rsid w:val="00163F8A"/>
    <w:rsid w:val="00165410"/>
    <w:rsid w:val="00166096"/>
    <w:rsid w:val="001666B6"/>
    <w:rsid w:val="00171C6B"/>
    <w:rsid w:val="0017461D"/>
    <w:rsid w:val="00175AB0"/>
    <w:rsid w:val="00186070"/>
    <w:rsid w:val="001929E9"/>
    <w:rsid w:val="001A0088"/>
    <w:rsid w:val="001A27B1"/>
    <w:rsid w:val="001A6062"/>
    <w:rsid w:val="001B18C9"/>
    <w:rsid w:val="001B338D"/>
    <w:rsid w:val="001C101F"/>
    <w:rsid w:val="001C2AA0"/>
    <w:rsid w:val="001C4275"/>
    <w:rsid w:val="001C5385"/>
    <w:rsid w:val="001D1204"/>
    <w:rsid w:val="001D4037"/>
    <w:rsid w:val="001D5782"/>
    <w:rsid w:val="001D742C"/>
    <w:rsid w:val="001E033C"/>
    <w:rsid w:val="001E1EA9"/>
    <w:rsid w:val="001E74AB"/>
    <w:rsid w:val="001F077E"/>
    <w:rsid w:val="001F08D3"/>
    <w:rsid w:val="001F103D"/>
    <w:rsid w:val="001F473E"/>
    <w:rsid w:val="001F618F"/>
    <w:rsid w:val="00200772"/>
    <w:rsid w:val="00204CCB"/>
    <w:rsid w:val="00206EC6"/>
    <w:rsid w:val="0021056A"/>
    <w:rsid w:val="00211380"/>
    <w:rsid w:val="00213FF0"/>
    <w:rsid w:val="002178BD"/>
    <w:rsid w:val="002211AB"/>
    <w:rsid w:val="00223C25"/>
    <w:rsid w:val="002258C6"/>
    <w:rsid w:val="00225C2D"/>
    <w:rsid w:val="00235777"/>
    <w:rsid w:val="002401BD"/>
    <w:rsid w:val="00240F0E"/>
    <w:rsid w:val="00241195"/>
    <w:rsid w:val="00247AB1"/>
    <w:rsid w:val="0025221A"/>
    <w:rsid w:val="0026248F"/>
    <w:rsid w:val="00263A8B"/>
    <w:rsid w:val="00265201"/>
    <w:rsid w:val="00265245"/>
    <w:rsid w:val="00280C2D"/>
    <w:rsid w:val="00290EE5"/>
    <w:rsid w:val="00295C17"/>
    <w:rsid w:val="00296B7C"/>
    <w:rsid w:val="002A09B1"/>
    <w:rsid w:val="002A0D8C"/>
    <w:rsid w:val="002A12C1"/>
    <w:rsid w:val="002B2184"/>
    <w:rsid w:val="002B61D5"/>
    <w:rsid w:val="002C0C51"/>
    <w:rsid w:val="002C1BCE"/>
    <w:rsid w:val="002C2E43"/>
    <w:rsid w:val="002C3A22"/>
    <w:rsid w:val="002D7AB5"/>
    <w:rsid w:val="002E0901"/>
    <w:rsid w:val="002E50B1"/>
    <w:rsid w:val="002E6430"/>
    <w:rsid w:val="002E6DCB"/>
    <w:rsid w:val="002F4464"/>
    <w:rsid w:val="00301DC5"/>
    <w:rsid w:val="00302E21"/>
    <w:rsid w:val="00303813"/>
    <w:rsid w:val="00304986"/>
    <w:rsid w:val="00307C9D"/>
    <w:rsid w:val="003106DA"/>
    <w:rsid w:val="00311C7F"/>
    <w:rsid w:val="00322C57"/>
    <w:rsid w:val="00323FC1"/>
    <w:rsid w:val="00334307"/>
    <w:rsid w:val="0034487F"/>
    <w:rsid w:val="00345B79"/>
    <w:rsid w:val="003524AE"/>
    <w:rsid w:val="00352ECC"/>
    <w:rsid w:val="003544F8"/>
    <w:rsid w:val="00360A9F"/>
    <w:rsid w:val="00360D68"/>
    <w:rsid w:val="003626D6"/>
    <w:rsid w:val="00363A4A"/>
    <w:rsid w:val="00363A75"/>
    <w:rsid w:val="0036601A"/>
    <w:rsid w:val="00373AAA"/>
    <w:rsid w:val="0037521F"/>
    <w:rsid w:val="00375AB1"/>
    <w:rsid w:val="00380EAE"/>
    <w:rsid w:val="003831F7"/>
    <w:rsid w:val="00386B7A"/>
    <w:rsid w:val="00393EEC"/>
    <w:rsid w:val="003A2BD5"/>
    <w:rsid w:val="003A5995"/>
    <w:rsid w:val="003B430D"/>
    <w:rsid w:val="003B44F3"/>
    <w:rsid w:val="003B588F"/>
    <w:rsid w:val="003C0CD3"/>
    <w:rsid w:val="003C185C"/>
    <w:rsid w:val="003C2167"/>
    <w:rsid w:val="003C7D58"/>
    <w:rsid w:val="003D1EBD"/>
    <w:rsid w:val="003D2480"/>
    <w:rsid w:val="003D7E0C"/>
    <w:rsid w:val="003E1C4F"/>
    <w:rsid w:val="003E4FB7"/>
    <w:rsid w:val="003F211D"/>
    <w:rsid w:val="003F55DF"/>
    <w:rsid w:val="003F7ED0"/>
    <w:rsid w:val="00400160"/>
    <w:rsid w:val="0040076F"/>
    <w:rsid w:val="004015A1"/>
    <w:rsid w:val="00404194"/>
    <w:rsid w:val="00407B77"/>
    <w:rsid w:val="00410E15"/>
    <w:rsid w:val="00412A25"/>
    <w:rsid w:val="0041356A"/>
    <w:rsid w:val="004220CE"/>
    <w:rsid w:val="00422151"/>
    <w:rsid w:val="00423C02"/>
    <w:rsid w:val="00433337"/>
    <w:rsid w:val="0044011D"/>
    <w:rsid w:val="00442D75"/>
    <w:rsid w:val="00444DFA"/>
    <w:rsid w:val="00445A78"/>
    <w:rsid w:val="00446B00"/>
    <w:rsid w:val="004510FA"/>
    <w:rsid w:val="00454584"/>
    <w:rsid w:val="0046028E"/>
    <w:rsid w:val="00460F07"/>
    <w:rsid w:val="00466E4F"/>
    <w:rsid w:val="004722DF"/>
    <w:rsid w:val="00472AEB"/>
    <w:rsid w:val="00476AA6"/>
    <w:rsid w:val="00476B35"/>
    <w:rsid w:val="004818E2"/>
    <w:rsid w:val="00492C79"/>
    <w:rsid w:val="00494160"/>
    <w:rsid w:val="004961E2"/>
    <w:rsid w:val="004A06E2"/>
    <w:rsid w:val="004A0C7C"/>
    <w:rsid w:val="004A1323"/>
    <w:rsid w:val="004A181B"/>
    <w:rsid w:val="004A2ABF"/>
    <w:rsid w:val="004A5320"/>
    <w:rsid w:val="004A7B52"/>
    <w:rsid w:val="004B22BE"/>
    <w:rsid w:val="004B2521"/>
    <w:rsid w:val="004C3CCA"/>
    <w:rsid w:val="004C76BD"/>
    <w:rsid w:val="004C7E52"/>
    <w:rsid w:val="004D41B9"/>
    <w:rsid w:val="004E4121"/>
    <w:rsid w:val="004F5F21"/>
    <w:rsid w:val="004F6D34"/>
    <w:rsid w:val="00500381"/>
    <w:rsid w:val="00500CB3"/>
    <w:rsid w:val="0051233E"/>
    <w:rsid w:val="005128D1"/>
    <w:rsid w:val="00516D4D"/>
    <w:rsid w:val="00516E32"/>
    <w:rsid w:val="00516F8C"/>
    <w:rsid w:val="00530C36"/>
    <w:rsid w:val="005329F5"/>
    <w:rsid w:val="005413D8"/>
    <w:rsid w:val="005432E5"/>
    <w:rsid w:val="005443ED"/>
    <w:rsid w:val="00544F4F"/>
    <w:rsid w:val="00547F25"/>
    <w:rsid w:val="00551602"/>
    <w:rsid w:val="00551E4D"/>
    <w:rsid w:val="00552552"/>
    <w:rsid w:val="005534EC"/>
    <w:rsid w:val="00553C52"/>
    <w:rsid w:val="0055682A"/>
    <w:rsid w:val="00562807"/>
    <w:rsid w:val="0056532C"/>
    <w:rsid w:val="005655ED"/>
    <w:rsid w:val="00565824"/>
    <w:rsid w:val="00565EDE"/>
    <w:rsid w:val="00572A1A"/>
    <w:rsid w:val="0057316B"/>
    <w:rsid w:val="005732D1"/>
    <w:rsid w:val="00573643"/>
    <w:rsid w:val="0057670F"/>
    <w:rsid w:val="00580B2E"/>
    <w:rsid w:val="005931B5"/>
    <w:rsid w:val="00594ED2"/>
    <w:rsid w:val="00595F0E"/>
    <w:rsid w:val="00596109"/>
    <w:rsid w:val="005A37E0"/>
    <w:rsid w:val="005A4A22"/>
    <w:rsid w:val="005A4DC9"/>
    <w:rsid w:val="005A73B1"/>
    <w:rsid w:val="005B4BC7"/>
    <w:rsid w:val="005C254E"/>
    <w:rsid w:val="005C51B8"/>
    <w:rsid w:val="005C65B7"/>
    <w:rsid w:val="005D326D"/>
    <w:rsid w:val="005D4C4C"/>
    <w:rsid w:val="005D53C6"/>
    <w:rsid w:val="005E013D"/>
    <w:rsid w:val="005E04B9"/>
    <w:rsid w:val="005E09B6"/>
    <w:rsid w:val="005E392A"/>
    <w:rsid w:val="005F0828"/>
    <w:rsid w:val="005F4D5F"/>
    <w:rsid w:val="00601954"/>
    <w:rsid w:val="00604837"/>
    <w:rsid w:val="00611660"/>
    <w:rsid w:val="0061360E"/>
    <w:rsid w:val="00613DE8"/>
    <w:rsid w:val="00626AA4"/>
    <w:rsid w:val="006309F9"/>
    <w:rsid w:val="00633F27"/>
    <w:rsid w:val="006410B8"/>
    <w:rsid w:val="006415BF"/>
    <w:rsid w:val="00641E86"/>
    <w:rsid w:val="00643EBC"/>
    <w:rsid w:val="006441E1"/>
    <w:rsid w:val="00651442"/>
    <w:rsid w:val="00652FEB"/>
    <w:rsid w:val="006530D2"/>
    <w:rsid w:val="00653DBB"/>
    <w:rsid w:val="00654627"/>
    <w:rsid w:val="0066169B"/>
    <w:rsid w:val="00666289"/>
    <w:rsid w:val="00666E10"/>
    <w:rsid w:val="00667002"/>
    <w:rsid w:val="006721AD"/>
    <w:rsid w:val="00683A2B"/>
    <w:rsid w:val="00685741"/>
    <w:rsid w:val="00685D74"/>
    <w:rsid w:val="00690668"/>
    <w:rsid w:val="00690ED1"/>
    <w:rsid w:val="006942A8"/>
    <w:rsid w:val="006A52C4"/>
    <w:rsid w:val="006A54FF"/>
    <w:rsid w:val="006A7A32"/>
    <w:rsid w:val="006B36DD"/>
    <w:rsid w:val="006B4C1A"/>
    <w:rsid w:val="006B50FB"/>
    <w:rsid w:val="006C1DCB"/>
    <w:rsid w:val="006C20AE"/>
    <w:rsid w:val="006C609F"/>
    <w:rsid w:val="006C76D0"/>
    <w:rsid w:val="006D2C5A"/>
    <w:rsid w:val="006D35BF"/>
    <w:rsid w:val="006D39D1"/>
    <w:rsid w:val="006D4A78"/>
    <w:rsid w:val="006E0883"/>
    <w:rsid w:val="006E3EEC"/>
    <w:rsid w:val="006F0CEE"/>
    <w:rsid w:val="006F1959"/>
    <w:rsid w:val="006F411C"/>
    <w:rsid w:val="007013B3"/>
    <w:rsid w:val="00702525"/>
    <w:rsid w:val="00704EE2"/>
    <w:rsid w:val="00705509"/>
    <w:rsid w:val="0071110B"/>
    <w:rsid w:val="00711796"/>
    <w:rsid w:val="007126E5"/>
    <w:rsid w:val="00715D6C"/>
    <w:rsid w:val="00725517"/>
    <w:rsid w:val="0073591F"/>
    <w:rsid w:val="00742062"/>
    <w:rsid w:val="00742B11"/>
    <w:rsid w:val="00746B64"/>
    <w:rsid w:val="007477C6"/>
    <w:rsid w:val="00747893"/>
    <w:rsid w:val="00753D32"/>
    <w:rsid w:val="00754A1A"/>
    <w:rsid w:val="00757952"/>
    <w:rsid w:val="00761DEA"/>
    <w:rsid w:val="007701A0"/>
    <w:rsid w:val="0077021F"/>
    <w:rsid w:val="00781C6A"/>
    <w:rsid w:val="00784BD7"/>
    <w:rsid w:val="00787E7D"/>
    <w:rsid w:val="00793187"/>
    <w:rsid w:val="007A20A6"/>
    <w:rsid w:val="007A37D0"/>
    <w:rsid w:val="007A4D90"/>
    <w:rsid w:val="007A7512"/>
    <w:rsid w:val="007B0560"/>
    <w:rsid w:val="007B09F7"/>
    <w:rsid w:val="007B1580"/>
    <w:rsid w:val="007B2772"/>
    <w:rsid w:val="007B7873"/>
    <w:rsid w:val="007C32A4"/>
    <w:rsid w:val="007C3C80"/>
    <w:rsid w:val="007C6671"/>
    <w:rsid w:val="007D1DD4"/>
    <w:rsid w:val="007E10CB"/>
    <w:rsid w:val="007E10E3"/>
    <w:rsid w:val="007E63BE"/>
    <w:rsid w:val="007F022A"/>
    <w:rsid w:val="007F0F03"/>
    <w:rsid w:val="007F1A9B"/>
    <w:rsid w:val="00802024"/>
    <w:rsid w:val="00802E02"/>
    <w:rsid w:val="00803189"/>
    <w:rsid w:val="008107B1"/>
    <w:rsid w:val="00811E57"/>
    <w:rsid w:val="0081337D"/>
    <w:rsid w:val="00815855"/>
    <w:rsid w:val="008161C7"/>
    <w:rsid w:val="008162AB"/>
    <w:rsid w:val="00821AC8"/>
    <w:rsid w:val="00822528"/>
    <w:rsid w:val="00822699"/>
    <w:rsid w:val="00824A5D"/>
    <w:rsid w:val="00833662"/>
    <w:rsid w:val="0083632A"/>
    <w:rsid w:val="00837865"/>
    <w:rsid w:val="00837EE8"/>
    <w:rsid w:val="0084068C"/>
    <w:rsid w:val="008412B6"/>
    <w:rsid w:val="008450A3"/>
    <w:rsid w:val="00847B42"/>
    <w:rsid w:val="008525DA"/>
    <w:rsid w:val="0085511E"/>
    <w:rsid w:val="008614B1"/>
    <w:rsid w:val="00872FA3"/>
    <w:rsid w:val="008731FA"/>
    <w:rsid w:val="00875AF0"/>
    <w:rsid w:val="0088324C"/>
    <w:rsid w:val="00883B6C"/>
    <w:rsid w:val="00887B1D"/>
    <w:rsid w:val="0089686E"/>
    <w:rsid w:val="00897000"/>
    <w:rsid w:val="008A241F"/>
    <w:rsid w:val="008A4EF4"/>
    <w:rsid w:val="008A7185"/>
    <w:rsid w:val="008A7604"/>
    <w:rsid w:val="008B334A"/>
    <w:rsid w:val="008B3A06"/>
    <w:rsid w:val="008B3EBD"/>
    <w:rsid w:val="008B491F"/>
    <w:rsid w:val="008C1101"/>
    <w:rsid w:val="008C1BD5"/>
    <w:rsid w:val="008C2841"/>
    <w:rsid w:val="008C4141"/>
    <w:rsid w:val="008C499B"/>
    <w:rsid w:val="008D0082"/>
    <w:rsid w:val="008D37B2"/>
    <w:rsid w:val="008D443E"/>
    <w:rsid w:val="008E145C"/>
    <w:rsid w:val="008E172C"/>
    <w:rsid w:val="008E4154"/>
    <w:rsid w:val="008E758B"/>
    <w:rsid w:val="008E7D4A"/>
    <w:rsid w:val="008F3CC5"/>
    <w:rsid w:val="00902D80"/>
    <w:rsid w:val="00903DE8"/>
    <w:rsid w:val="00905F0E"/>
    <w:rsid w:val="00906D1E"/>
    <w:rsid w:val="00906D57"/>
    <w:rsid w:val="00911315"/>
    <w:rsid w:val="009159F0"/>
    <w:rsid w:val="00917237"/>
    <w:rsid w:val="00926B0A"/>
    <w:rsid w:val="009314E0"/>
    <w:rsid w:val="00931BDF"/>
    <w:rsid w:val="009460FE"/>
    <w:rsid w:val="00946984"/>
    <w:rsid w:val="00956011"/>
    <w:rsid w:val="00973EB5"/>
    <w:rsid w:val="00976B36"/>
    <w:rsid w:val="00980CAA"/>
    <w:rsid w:val="009832A2"/>
    <w:rsid w:val="00992087"/>
    <w:rsid w:val="00992D3C"/>
    <w:rsid w:val="00994CAF"/>
    <w:rsid w:val="00996B41"/>
    <w:rsid w:val="00997B52"/>
    <w:rsid w:val="009A2C7D"/>
    <w:rsid w:val="009B7BB4"/>
    <w:rsid w:val="009C1027"/>
    <w:rsid w:val="009C5F04"/>
    <w:rsid w:val="009D48AB"/>
    <w:rsid w:val="009E706A"/>
    <w:rsid w:val="009F3017"/>
    <w:rsid w:val="009F6386"/>
    <w:rsid w:val="00A0050C"/>
    <w:rsid w:val="00A06CFC"/>
    <w:rsid w:val="00A10404"/>
    <w:rsid w:val="00A1285A"/>
    <w:rsid w:val="00A13C70"/>
    <w:rsid w:val="00A14499"/>
    <w:rsid w:val="00A15A4F"/>
    <w:rsid w:val="00A201A8"/>
    <w:rsid w:val="00A20C1E"/>
    <w:rsid w:val="00A310EB"/>
    <w:rsid w:val="00A312BF"/>
    <w:rsid w:val="00A339CB"/>
    <w:rsid w:val="00A46A90"/>
    <w:rsid w:val="00A4780D"/>
    <w:rsid w:val="00A478F2"/>
    <w:rsid w:val="00A47F1D"/>
    <w:rsid w:val="00A53F8E"/>
    <w:rsid w:val="00A600F7"/>
    <w:rsid w:val="00A613CD"/>
    <w:rsid w:val="00A66285"/>
    <w:rsid w:val="00A736E0"/>
    <w:rsid w:val="00A81F12"/>
    <w:rsid w:val="00A905BF"/>
    <w:rsid w:val="00A90FED"/>
    <w:rsid w:val="00A92C79"/>
    <w:rsid w:val="00A94528"/>
    <w:rsid w:val="00A96A5A"/>
    <w:rsid w:val="00AA0880"/>
    <w:rsid w:val="00AB2580"/>
    <w:rsid w:val="00AB38EA"/>
    <w:rsid w:val="00AB6863"/>
    <w:rsid w:val="00AC3BD6"/>
    <w:rsid w:val="00AC3F17"/>
    <w:rsid w:val="00AC5AD4"/>
    <w:rsid w:val="00AC6249"/>
    <w:rsid w:val="00AC722A"/>
    <w:rsid w:val="00AD0A0A"/>
    <w:rsid w:val="00AD14FC"/>
    <w:rsid w:val="00AD35EC"/>
    <w:rsid w:val="00AD7DBD"/>
    <w:rsid w:val="00AE06FB"/>
    <w:rsid w:val="00AE4F91"/>
    <w:rsid w:val="00AF0933"/>
    <w:rsid w:val="00AF1AD3"/>
    <w:rsid w:val="00AF5FD5"/>
    <w:rsid w:val="00B03C3D"/>
    <w:rsid w:val="00B04450"/>
    <w:rsid w:val="00B14727"/>
    <w:rsid w:val="00B14C53"/>
    <w:rsid w:val="00B15679"/>
    <w:rsid w:val="00B16D1B"/>
    <w:rsid w:val="00B178D5"/>
    <w:rsid w:val="00B21A5A"/>
    <w:rsid w:val="00B21A9E"/>
    <w:rsid w:val="00B22895"/>
    <w:rsid w:val="00B262C0"/>
    <w:rsid w:val="00B32B65"/>
    <w:rsid w:val="00B357F4"/>
    <w:rsid w:val="00B36C41"/>
    <w:rsid w:val="00B41EC2"/>
    <w:rsid w:val="00B4731C"/>
    <w:rsid w:val="00B517DE"/>
    <w:rsid w:val="00B633B9"/>
    <w:rsid w:val="00B71230"/>
    <w:rsid w:val="00B729A0"/>
    <w:rsid w:val="00B758B4"/>
    <w:rsid w:val="00B807C7"/>
    <w:rsid w:val="00B82595"/>
    <w:rsid w:val="00B840BB"/>
    <w:rsid w:val="00B8484C"/>
    <w:rsid w:val="00B85A84"/>
    <w:rsid w:val="00B86087"/>
    <w:rsid w:val="00B91FBB"/>
    <w:rsid w:val="00B96F2E"/>
    <w:rsid w:val="00B97A98"/>
    <w:rsid w:val="00BA0228"/>
    <w:rsid w:val="00BA2068"/>
    <w:rsid w:val="00BA3A18"/>
    <w:rsid w:val="00BB182A"/>
    <w:rsid w:val="00BB4237"/>
    <w:rsid w:val="00BC2B8B"/>
    <w:rsid w:val="00BC4148"/>
    <w:rsid w:val="00BC6072"/>
    <w:rsid w:val="00BD3750"/>
    <w:rsid w:val="00BD4AD5"/>
    <w:rsid w:val="00BD66D0"/>
    <w:rsid w:val="00BD6CD7"/>
    <w:rsid w:val="00BE023D"/>
    <w:rsid w:val="00BE1F86"/>
    <w:rsid w:val="00BE54C8"/>
    <w:rsid w:val="00BE5661"/>
    <w:rsid w:val="00BE6587"/>
    <w:rsid w:val="00BE6CFD"/>
    <w:rsid w:val="00BE7CE4"/>
    <w:rsid w:val="00BF0492"/>
    <w:rsid w:val="00BF1DDA"/>
    <w:rsid w:val="00BF3901"/>
    <w:rsid w:val="00BF4973"/>
    <w:rsid w:val="00C00299"/>
    <w:rsid w:val="00C071E4"/>
    <w:rsid w:val="00C07458"/>
    <w:rsid w:val="00C12CC5"/>
    <w:rsid w:val="00C23DD4"/>
    <w:rsid w:val="00C255AA"/>
    <w:rsid w:val="00C25A51"/>
    <w:rsid w:val="00C25B8D"/>
    <w:rsid w:val="00C260B0"/>
    <w:rsid w:val="00C30414"/>
    <w:rsid w:val="00C32118"/>
    <w:rsid w:val="00C34037"/>
    <w:rsid w:val="00C375CC"/>
    <w:rsid w:val="00C40B8F"/>
    <w:rsid w:val="00C40F8D"/>
    <w:rsid w:val="00C437A7"/>
    <w:rsid w:val="00C43A73"/>
    <w:rsid w:val="00C469D2"/>
    <w:rsid w:val="00C52614"/>
    <w:rsid w:val="00C53F50"/>
    <w:rsid w:val="00C54D36"/>
    <w:rsid w:val="00C61653"/>
    <w:rsid w:val="00C617D3"/>
    <w:rsid w:val="00C64FE6"/>
    <w:rsid w:val="00C67050"/>
    <w:rsid w:val="00C67B80"/>
    <w:rsid w:val="00C77303"/>
    <w:rsid w:val="00C77485"/>
    <w:rsid w:val="00C77CCC"/>
    <w:rsid w:val="00C81E6C"/>
    <w:rsid w:val="00C83062"/>
    <w:rsid w:val="00C90C57"/>
    <w:rsid w:val="00C93077"/>
    <w:rsid w:val="00C963DD"/>
    <w:rsid w:val="00CA58F0"/>
    <w:rsid w:val="00CB089D"/>
    <w:rsid w:val="00CB14F7"/>
    <w:rsid w:val="00CB38DF"/>
    <w:rsid w:val="00CB5D84"/>
    <w:rsid w:val="00CC0A9E"/>
    <w:rsid w:val="00CC2274"/>
    <w:rsid w:val="00CC5772"/>
    <w:rsid w:val="00CC6E89"/>
    <w:rsid w:val="00CD1022"/>
    <w:rsid w:val="00CD6E88"/>
    <w:rsid w:val="00CE0499"/>
    <w:rsid w:val="00CE66B5"/>
    <w:rsid w:val="00CF4572"/>
    <w:rsid w:val="00CF7047"/>
    <w:rsid w:val="00D07B32"/>
    <w:rsid w:val="00D10F7F"/>
    <w:rsid w:val="00D11748"/>
    <w:rsid w:val="00D153C5"/>
    <w:rsid w:val="00D158A8"/>
    <w:rsid w:val="00D167B8"/>
    <w:rsid w:val="00D16D27"/>
    <w:rsid w:val="00D244B4"/>
    <w:rsid w:val="00D24F02"/>
    <w:rsid w:val="00D25111"/>
    <w:rsid w:val="00D26C8E"/>
    <w:rsid w:val="00D31070"/>
    <w:rsid w:val="00D322B6"/>
    <w:rsid w:val="00D34F53"/>
    <w:rsid w:val="00D37F2A"/>
    <w:rsid w:val="00D45AB5"/>
    <w:rsid w:val="00D47993"/>
    <w:rsid w:val="00D5163B"/>
    <w:rsid w:val="00D52179"/>
    <w:rsid w:val="00D52941"/>
    <w:rsid w:val="00D6115C"/>
    <w:rsid w:val="00D61674"/>
    <w:rsid w:val="00D63BBF"/>
    <w:rsid w:val="00D64DFF"/>
    <w:rsid w:val="00D70A30"/>
    <w:rsid w:val="00D72CDE"/>
    <w:rsid w:val="00D75BDD"/>
    <w:rsid w:val="00D7782C"/>
    <w:rsid w:val="00D80FC2"/>
    <w:rsid w:val="00D82F61"/>
    <w:rsid w:val="00D850C9"/>
    <w:rsid w:val="00D8699D"/>
    <w:rsid w:val="00D872E5"/>
    <w:rsid w:val="00D90D58"/>
    <w:rsid w:val="00DA70F0"/>
    <w:rsid w:val="00DB1FDD"/>
    <w:rsid w:val="00DB23A1"/>
    <w:rsid w:val="00DB7DAA"/>
    <w:rsid w:val="00DC1AED"/>
    <w:rsid w:val="00DC1BD9"/>
    <w:rsid w:val="00DC3D5E"/>
    <w:rsid w:val="00DD08D8"/>
    <w:rsid w:val="00DD0F99"/>
    <w:rsid w:val="00DD6867"/>
    <w:rsid w:val="00DD7D6C"/>
    <w:rsid w:val="00DE360D"/>
    <w:rsid w:val="00DE368A"/>
    <w:rsid w:val="00DE43B2"/>
    <w:rsid w:val="00DE554F"/>
    <w:rsid w:val="00DF0074"/>
    <w:rsid w:val="00DF108F"/>
    <w:rsid w:val="00DF243D"/>
    <w:rsid w:val="00DF49E7"/>
    <w:rsid w:val="00DF7D22"/>
    <w:rsid w:val="00E02618"/>
    <w:rsid w:val="00E03C6E"/>
    <w:rsid w:val="00E11ECD"/>
    <w:rsid w:val="00E1312E"/>
    <w:rsid w:val="00E13A12"/>
    <w:rsid w:val="00E14250"/>
    <w:rsid w:val="00E1578F"/>
    <w:rsid w:val="00E2452E"/>
    <w:rsid w:val="00E2600C"/>
    <w:rsid w:val="00E340F7"/>
    <w:rsid w:val="00E35FFF"/>
    <w:rsid w:val="00E377D9"/>
    <w:rsid w:val="00E379D7"/>
    <w:rsid w:val="00E42121"/>
    <w:rsid w:val="00E434E6"/>
    <w:rsid w:val="00E46437"/>
    <w:rsid w:val="00E50A72"/>
    <w:rsid w:val="00E52F14"/>
    <w:rsid w:val="00E5584A"/>
    <w:rsid w:val="00E66E7E"/>
    <w:rsid w:val="00E725C3"/>
    <w:rsid w:val="00E73896"/>
    <w:rsid w:val="00E84197"/>
    <w:rsid w:val="00E85706"/>
    <w:rsid w:val="00E8673D"/>
    <w:rsid w:val="00E90FAA"/>
    <w:rsid w:val="00E93020"/>
    <w:rsid w:val="00EA073E"/>
    <w:rsid w:val="00EA646F"/>
    <w:rsid w:val="00EA7EB4"/>
    <w:rsid w:val="00EB1F09"/>
    <w:rsid w:val="00EB47EE"/>
    <w:rsid w:val="00EB5A34"/>
    <w:rsid w:val="00EC16B3"/>
    <w:rsid w:val="00EC69AF"/>
    <w:rsid w:val="00EC7F75"/>
    <w:rsid w:val="00ED0B14"/>
    <w:rsid w:val="00ED54A1"/>
    <w:rsid w:val="00ED5C65"/>
    <w:rsid w:val="00ED71E5"/>
    <w:rsid w:val="00ED7B78"/>
    <w:rsid w:val="00EE5B70"/>
    <w:rsid w:val="00EE7436"/>
    <w:rsid w:val="00EF0515"/>
    <w:rsid w:val="00EF5367"/>
    <w:rsid w:val="00F15050"/>
    <w:rsid w:val="00F202CB"/>
    <w:rsid w:val="00F20537"/>
    <w:rsid w:val="00F2172F"/>
    <w:rsid w:val="00F21C50"/>
    <w:rsid w:val="00F23607"/>
    <w:rsid w:val="00F26AB6"/>
    <w:rsid w:val="00F27B96"/>
    <w:rsid w:val="00F27E59"/>
    <w:rsid w:val="00F30876"/>
    <w:rsid w:val="00F32464"/>
    <w:rsid w:val="00F354B4"/>
    <w:rsid w:val="00F44C81"/>
    <w:rsid w:val="00F46286"/>
    <w:rsid w:val="00F500B3"/>
    <w:rsid w:val="00F50CFE"/>
    <w:rsid w:val="00F55A0F"/>
    <w:rsid w:val="00F55BD9"/>
    <w:rsid w:val="00F56874"/>
    <w:rsid w:val="00F70D23"/>
    <w:rsid w:val="00F712E1"/>
    <w:rsid w:val="00F72E4C"/>
    <w:rsid w:val="00F77B7D"/>
    <w:rsid w:val="00F81548"/>
    <w:rsid w:val="00F81E54"/>
    <w:rsid w:val="00F9042E"/>
    <w:rsid w:val="00F95706"/>
    <w:rsid w:val="00F97777"/>
    <w:rsid w:val="00FA365E"/>
    <w:rsid w:val="00FB0575"/>
    <w:rsid w:val="00FB0A3A"/>
    <w:rsid w:val="00FB0BDE"/>
    <w:rsid w:val="00FB13F2"/>
    <w:rsid w:val="00FB49E0"/>
    <w:rsid w:val="00FB558C"/>
    <w:rsid w:val="00FC4A69"/>
    <w:rsid w:val="00FC4FAB"/>
    <w:rsid w:val="00FD092D"/>
    <w:rsid w:val="00FD4E16"/>
    <w:rsid w:val="00FE1E3F"/>
    <w:rsid w:val="00FE53AA"/>
    <w:rsid w:val="00FE6199"/>
    <w:rsid w:val="00FE688F"/>
    <w:rsid w:val="00FF05E9"/>
    <w:rsid w:val="00FF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AFCC0BC-559D-41C9-9C70-AC8058FCF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43E"/>
    <w:pPr>
      <w:spacing w:line="360" w:lineRule="auto"/>
      <w:ind w:firstLine="709"/>
      <w:jc w:val="both"/>
    </w:pPr>
    <w:rPr>
      <w:sz w:val="28"/>
      <w:szCs w:val="24"/>
    </w:rPr>
  </w:style>
  <w:style w:type="paragraph" w:styleId="2">
    <w:name w:val="heading 2"/>
    <w:basedOn w:val="a"/>
    <w:next w:val="a"/>
    <w:link w:val="20"/>
    <w:uiPriority w:val="99"/>
    <w:qFormat/>
    <w:rsid w:val="00476AA6"/>
    <w:pPr>
      <w:keepNext/>
      <w:spacing w:before="240" w:after="60"/>
      <w:jc w:val="center"/>
      <w:outlineLvl w:val="1"/>
    </w:pPr>
    <w:rPr>
      <w:b/>
      <w:sz w:val="32"/>
      <w:szCs w:val="32"/>
    </w:rPr>
  </w:style>
  <w:style w:type="paragraph" w:styleId="4">
    <w:name w:val="heading 4"/>
    <w:basedOn w:val="a"/>
    <w:next w:val="a"/>
    <w:link w:val="40"/>
    <w:uiPriority w:val="99"/>
    <w:qFormat/>
    <w:rsid w:val="00363A4A"/>
    <w:pPr>
      <w:keepNext/>
      <w:spacing w:before="240" w:after="60"/>
      <w:jc w:val="center"/>
      <w:outlineLvl w:val="3"/>
    </w:pPr>
    <w:rPr>
      <w:b/>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1">
    <w:name w:val="Стиль1"/>
    <w:basedOn w:val="a"/>
    <w:autoRedefine/>
    <w:uiPriority w:val="99"/>
    <w:rsid w:val="00433337"/>
  </w:style>
  <w:style w:type="paragraph" w:styleId="HTML">
    <w:name w:val="HTML Address"/>
    <w:basedOn w:val="a"/>
    <w:link w:val="HTML0"/>
    <w:uiPriority w:val="99"/>
    <w:rsid w:val="005F4D5F"/>
    <w:rPr>
      <w:iCs/>
    </w:rPr>
  </w:style>
  <w:style w:type="character" w:customStyle="1" w:styleId="HTML0">
    <w:name w:val="Адрес HTML Знак"/>
    <w:link w:val="HTML"/>
    <w:uiPriority w:val="99"/>
    <w:semiHidden/>
    <w:rPr>
      <w:i/>
      <w:iCs/>
      <w:sz w:val="28"/>
      <w:szCs w:val="24"/>
    </w:rPr>
  </w:style>
  <w:style w:type="character" w:styleId="a3">
    <w:name w:val="page number"/>
    <w:uiPriority w:val="99"/>
    <w:rsid w:val="00AB38EA"/>
    <w:rPr>
      <w:rFonts w:cs="Times New Roman"/>
      <w:sz w:val="24"/>
      <w:szCs w:val="24"/>
    </w:rPr>
  </w:style>
  <w:style w:type="paragraph" w:styleId="a4">
    <w:name w:val="footnote text"/>
    <w:basedOn w:val="a"/>
    <w:link w:val="a5"/>
    <w:uiPriority w:val="99"/>
    <w:semiHidden/>
    <w:rsid w:val="00476B35"/>
    <w:pPr>
      <w:ind w:firstLine="680"/>
    </w:pPr>
    <w:rPr>
      <w:sz w:val="24"/>
      <w:szCs w:val="20"/>
    </w:rPr>
  </w:style>
  <w:style w:type="character" w:customStyle="1" w:styleId="a5">
    <w:name w:val="Текст сноски Знак"/>
    <w:link w:val="a4"/>
    <w:uiPriority w:val="99"/>
    <w:semiHidden/>
    <w:rPr>
      <w:sz w:val="20"/>
      <w:szCs w:val="20"/>
    </w:rPr>
  </w:style>
  <w:style w:type="paragraph" w:styleId="a6">
    <w:name w:val="endnote text"/>
    <w:basedOn w:val="a"/>
    <w:link w:val="a7"/>
    <w:uiPriority w:val="99"/>
    <w:semiHidden/>
    <w:rsid w:val="00446B00"/>
    <w:rPr>
      <w:sz w:val="20"/>
      <w:szCs w:val="20"/>
    </w:rPr>
  </w:style>
  <w:style w:type="character" w:customStyle="1" w:styleId="a7">
    <w:name w:val="Текст концевой сноски Знак"/>
    <w:link w:val="a6"/>
    <w:uiPriority w:val="99"/>
    <w:semiHidden/>
    <w:rPr>
      <w:sz w:val="20"/>
      <w:szCs w:val="20"/>
    </w:rPr>
  </w:style>
  <w:style w:type="character" w:styleId="a8">
    <w:name w:val="footnote reference"/>
    <w:uiPriority w:val="99"/>
    <w:semiHidden/>
    <w:rsid w:val="001F473E"/>
    <w:rPr>
      <w:rFonts w:cs="Times New Roman"/>
      <w:vertAlign w:val="superscript"/>
    </w:rPr>
  </w:style>
  <w:style w:type="character" w:styleId="a9">
    <w:name w:val="Hyperlink"/>
    <w:uiPriority w:val="99"/>
    <w:rsid w:val="00311C7F"/>
    <w:rPr>
      <w:rFonts w:cs="Times New Roman"/>
      <w:color w:val="0000FF"/>
      <w:u w:val="single"/>
    </w:rPr>
  </w:style>
  <w:style w:type="paragraph" w:styleId="aa">
    <w:name w:val="header"/>
    <w:basedOn w:val="a"/>
    <w:link w:val="ab"/>
    <w:uiPriority w:val="99"/>
    <w:rsid w:val="008D443E"/>
    <w:pPr>
      <w:tabs>
        <w:tab w:val="center" w:pos="4677"/>
        <w:tab w:val="right" w:pos="9355"/>
      </w:tabs>
    </w:pPr>
  </w:style>
  <w:style w:type="character" w:customStyle="1" w:styleId="ab">
    <w:name w:val="Верхний колонтитул Знак"/>
    <w:link w:val="aa"/>
    <w:uiPriority w:val="99"/>
    <w:semiHidden/>
    <w:rPr>
      <w:sz w:val="28"/>
      <w:szCs w:val="24"/>
    </w:rPr>
  </w:style>
  <w:style w:type="paragraph" w:styleId="ac">
    <w:name w:val="footer"/>
    <w:basedOn w:val="a"/>
    <w:link w:val="ad"/>
    <w:uiPriority w:val="99"/>
    <w:rsid w:val="00BE7CE4"/>
    <w:pPr>
      <w:tabs>
        <w:tab w:val="center" w:pos="4677"/>
        <w:tab w:val="right" w:pos="9355"/>
      </w:tabs>
    </w:pPr>
  </w:style>
  <w:style w:type="character" w:customStyle="1" w:styleId="ad">
    <w:name w:val="Нижний колонтитул Знак"/>
    <w:link w:val="ac"/>
    <w:uiPriority w:val="99"/>
    <w:semiHidden/>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4772</Words>
  <Characters>27202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31911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Мильберг</dc:creator>
  <cp:keywords/>
  <dc:description/>
  <cp:lastModifiedBy>admin</cp:lastModifiedBy>
  <cp:revision>2</cp:revision>
  <dcterms:created xsi:type="dcterms:W3CDTF">2014-03-06T09:16:00Z</dcterms:created>
  <dcterms:modified xsi:type="dcterms:W3CDTF">2014-03-06T09:16:00Z</dcterms:modified>
</cp:coreProperties>
</file>