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CE1" w:rsidRPr="00856F23" w:rsidRDefault="00C96669" w:rsidP="00856F23">
      <w:pPr>
        <w:spacing w:line="360" w:lineRule="auto"/>
        <w:ind w:firstLine="709"/>
        <w:jc w:val="center"/>
        <w:rPr>
          <w:sz w:val="28"/>
          <w:szCs w:val="28"/>
        </w:rPr>
      </w:pPr>
      <w:r w:rsidRPr="00856F23">
        <w:rPr>
          <w:sz w:val="28"/>
          <w:szCs w:val="28"/>
        </w:rPr>
        <w:t>СОДЕРЖАНИЕ:</w:t>
      </w:r>
    </w:p>
    <w:p w:rsidR="00C96669" w:rsidRPr="00856F23" w:rsidRDefault="00C96669" w:rsidP="00856F23">
      <w:pPr>
        <w:spacing w:line="360" w:lineRule="auto"/>
        <w:ind w:firstLine="709"/>
        <w:jc w:val="center"/>
        <w:rPr>
          <w:sz w:val="28"/>
          <w:szCs w:val="28"/>
        </w:rPr>
      </w:pPr>
    </w:p>
    <w:p w:rsidR="008C72C6" w:rsidRPr="00856F23" w:rsidRDefault="008C72C6" w:rsidP="00856F23">
      <w:pPr>
        <w:numPr>
          <w:ilvl w:val="0"/>
          <w:numId w:val="3"/>
        </w:numPr>
        <w:tabs>
          <w:tab w:val="clear" w:pos="1065"/>
          <w:tab w:val="num" w:pos="0"/>
        </w:tabs>
        <w:spacing w:line="360" w:lineRule="auto"/>
        <w:ind w:left="0" w:firstLine="0"/>
        <w:rPr>
          <w:sz w:val="28"/>
          <w:szCs w:val="28"/>
        </w:rPr>
      </w:pPr>
      <w:r w:rsidRPr="00856F23">
        <w:rPr>
          <w:sz w:val="28"/>
          <w:szCs w:val="28"/>
        </w:rPr>
        <w:t xml:space="preserve">Общие черты </w:t>
      </w:r>
      <w:r w:rsidR="00C96669" w:rsidRPr="00856F23">
        <w:rPr>
          <w:sz w:val="28"/>
          <w:szCs w:val="28"/>
        </w:rPr>
        <w:t>э</w:t>
      </w:r>
      <w:r w:rsidRPr="00856F23">
        <w:rPr>
          <w:sz w:val="28"/>
          <w:szCs w:val="28"/>
        </w:rPr>
        <w:t>по</w:t>
      </w:r>
      <w:r w:rsidR="00C96669" w:rsidRPr="00856F23">
        <w:rPr>
          <w:sz w:val="28"/>
          <w:szCs w:val="28"/>
        </w:rPr>
        <w:t>хи</w:t>
      </w:r>
      <w:r w:rsidRPr="00856F23">
        <w:rPr>
          <w:sz w:val="28"/>
          <w:szCs w:val="28"/>
        </w:rPr>
        <w:t xml:space="preserve"> Возрождени</w:t>
      </w:r>
      <w:r w:rsidR="00C96669" w:rsidRPr="00856F23">
        <w:rPr>
          <w:sz w:val="28"/>
          <w:szCs w:val="28"/>
        </w:rPr>
        <w:t>я</w:t>
      </w:r>
    </w:p>
    <w:p w:rsidR="008C72C6" w:rsidRPr="00856F23" w:rsidRDefault="008C72C6" w:rsidP="00856F23">
      <w:pPr>
        <w:numPr>
          <w:ilvl w:val="0"/>
          <w:numId w:val="3"/>
        </w:numPr>
        <w:tabs>
          <w:tab w:val="clear" w:pos="1065"/>
          <w:tab w:val="num" w:pos="0"/>
        </w:tabs>
        <w:spacing w:line="360" w:lineRule="auto"/>
        <w:ind w:left="0" w:firstLine="0"/>
        <w:rPr>
          <w:sz w:val="28"/>
          <w:szCs w:val="28"/>
        </w:rPr>
      </w:pPr>
      <w:r w:rsidRPr="00856F23">
        <w:rPr>
          <w:sz w:val="28"/>
          <w:szCs w:val="28"/>
        </w:rPr>
        <w:t>Технические достижения поры Возрождени</w:t>
      </w:r>
      <w:r w:rsidR="00C96669" w:rsidRPr="00856F23">
        <w:rPr>
          <w:sz w:val="28"/>
          <w:szCs w:val="28"/>
        </w:rPr>
        <w:t>я</w:t>
      </w:r>
    </w:p>
    <w:p w:rsidR="008C72C6" w:rsidRPr="00856F23" w:rsidRDefault="008C72C6" w:rsidP="00856F23">
      <w:pPr>
        <w:numPr>
          <w:ilvl w:val="0"/>
          <w:numId w:val="3"/>
        </w:numPr>
        <w:tabs>
          <w:tab w:val="clear" w:pos="1065"/>
          <w:tab w:val="num" w:pos="0"/>
        </w:tabs>
        <w:spacing w:line="360" w:lineRule="auto"/>
        <w:ind w:left="0" w:firstLine="0"/>
        <w:rPr>
          <w:sz w:val="28"/>
          <w:szCs w:val="28"/>
        </w:rPr>
      </w:pPr>
      <w:r w:rsidRPr="00856F23">
        <w:rPr>
          <w:sz w:val="28"/>
          <w:szCs w:val="28"/>
        </w:rPr>
        <w:t>Искусство Возрождения</w:t>
      </w:r>
    </w:p>
    <w:p w:rsidR="008C72C6" w:rsidRPr="00856F23" w:rsidRDefault="00C96669" w:rsidP="00856F23">
      <w:pPr>
        <w:tabs>
          <w:tab w:val="num" w:pos="0"/>
        </w:tabs>
        <w:spacing w:line="360" w:lineRule="auto"/>
        <w:rPr>
          <w:sz w:val="28"/>
          <w:szCs w:val="28"/>
        </w:rPr>
      </w:pPr>
      <w:r w:rsidRPr="00856F23">
        <w:rPr>
          <w:sz w:val="28"/>
          <w:szCs w:val="28"/>
        </w:rPr>
        <w:t xml:space="preserve">Список использованной литературы </w:t>
      </w:r>
    </w:p>
    <w:p w:rsidR="008C72C6" w:rsidRPr="00856F23" w:rsidRDefault="00856F23" w:rsidP="00856F23">
      <w:pPr>
        <w:numPr>
          <w:ilvl w:val="0"/>
          <w:numId w:val="5"/>
        </w:numPr>
        <w:tabs>
          <w:tab w:val="clear" w:pos="1065"/>
          <w:tab w:val="num" w:pos="720"/>
        </w:tabs>
        <w:spacing w:line="360" w:lineRule="auto"/>
        <w:ind w:left="0" w:firstLine="709"/>
        <w:rPr>
          <w:sz w:val="28"/>
          <w:szCs w:val="28"/>
        </w:rPr>
      </w:pPr>
      <w:r>
        <w:rPr>
          <w:sz w:val="28"/>
          <w:szCs w:val="28"/>
        </w:rPr>
        <w:br w:type="page"/>
      </w:r>
      <w:r w:rsidR="008C72C6" w:rsidRPr="00856F23">
        <w:rPr>
          <w:sz w:val="28"/>
          <w:szCs w:val="28"/>
        </w:rPr>
        <w:t xml:space="preserve">Общие черты </w:t>
      </w:r>
      <w:r w:rsidR="00B91743" w:rsidRPr="00856F23">
        <w:rPr>
          <w:sz w:val="28"/>
          <w:szCs w:val="28"/>
        </w:rPr>
        <w:t>э</w:t>
      </w:r>
      <w:r w:rsidR="008C72C6" w:rsidRPr="00856F23">
        <w:rPr>
          <w:sz w:val="28"/>
          <w:szCs w:val="28"/>
        </w:rPr>
        <w:t>по</w:t>
      </w:r>
      <w:r w:rsidR="00B91743" w:rsidRPr="00856F23">
        <w:rPr>
          <w:sz w:val="28"/>
          <w:szCs w:val="28"/>
        </w:rPr>
        <w:t>хи</w:t>
      </w:r>
      <w:r w:rsidR="008C72C6" w:rsidRPr="00856F23">
        <w:rPr>
          <w:sz w:val="28"/>
          <w:szCs w:val="28"/>
        </w:rPr>
        <w:t xml:space="preserve"> Возрождени</w:t>
      </w:r>
      <w:r w:rsidR="00B91743" w:rsidRPr="00856F23">
        <w:rPr>
          <w:sz w:val="28"/>
          <w:szCs w:val="28"/>
        </w:rPr>
        <w:t>я</w:t>
      </w:r>
      <w:r w:rsidR="008C72C6" w:rsidRPr="00856F23">
        <w:rPr>
          <w:sz w:val="28"/>
          <w:szCs w:val="28"/>
        </w:rPr>
        <w:t>.</w:t>
      </w:r>
    </w:p>
    <w:p w:rsidR="008C72C6" w:rsidRPr="00856F23" w:rsidRDefault="008C72C6" w:rsidP="00856F23">
      <w:pPr>
        <w:spacing w:line="360" w:lineRule="auto"/>
        <w:ind w:firstLine="709"/>
        <w:jc w:val="both"/>
        <w:rPr>
          <w:sz w:val="28"/>
          <w:szCs w:val="28"/>
        </w:rPr>
      </w:pPr>
    </w:p>
    <w:p w:rsidR="008C72C6" w:rsidRPr="00856F23" w:rsidRDefault="008C72C6" w:rsidP="00856F23">
      <w:pPr>
        <w:spacing w:line="360" w:lineRule="auto"/>
        <w:ind w:firstLine="709"/>
        <w:jc w:val="both"/>
        <w:rPr>
          <w:sz w:val="28"/>
          <w:szCs w:val="28"/>
        </w:rPr>
      </w:pPr>
      <w:r w:rsidRPr="00856F23">
        <w:rPr>
          <w:sz w:val="28"/>
          <w:szCs w:val="28"/>
        </w:rPr>
        <w:t xml:space="preserve">Возрождение поднимает ценности античности, возвращает антропоцентризм, гуманизм, гармонию между природой и человеком. </w:t>
      </w:r>
    </w:p>
    <w:p w:rsidR="00B91743" w:rsidRPr="00856F23" w:rsidRDefault="008C72C6" w:rsidP="00856F23">
      <w:pPr>
        <w:spacing w:line="360" w:lineRule="auto"/>
        <w:ind w:firstLine="709"/>
        <w:jc w:val="both"/>
        <w:rPr>
          <w:sz w:val="28"/>
          <w:szCs w:val="28"/>
        </w:rPr>
      </w:pPr>
      <w:r w:rsidRPr="00856F23">
        <w:rPr>
          <w:sz w:val="28"/>
          <w:szCs w:val="28"/>
        </w:rPr>
        <w:t xml:space="preserve">Деятели этой поры были многогранными личностями и проявили себя в разных областях. </w:t>
      </w:r>
    </w:p>
    <w:p w:rsidR="008C72C6" w:rsidRPr="00856F23" w:rsidRDefault="008C72C6" w:rsidP="00856F23">
      <w:pPr>
        <w:spacing w:line="360" w:lineRule="auto"/>
        <w:ind w:firstLine="709"/>
        <w:jc w:val="both"/>
        <w:rPr>
          <w:sz w:val="28"/>
          <w:szCs w:val="28"/>
        </w:rPr>
      </w:pPr>
      <w:r w:rsidRPr="00856F23">
        <w:rPr>
          <w:sz w:val="28"/>
          <w:szCs w:val="28"/>
        </w:rPr>
        <w:t>Поэт Франческо Петрарка, писатель Джованні Боккаччо, Піко Делла Мірандола, художник Сандро Ботичелли, Рафаэль Санті, скульптор Мікеланджело Буонарроті, Леонардо ДА Винчи создавали художественную культуру Возрождения, описывали человека, которая верит в свои силы.</w:t>
      </w:r>
    </w:p>
    <w:p w:rsidR="008C72C6" w:rsidRPr="00856F23" w:rsidRDefault="008C72C6" w:rsidP="00856F23">
      <w:pPr>
        <w:spacing w:line="360" w:lineRule="auto"/>
        <w:ind w:firstLine="709"/>
        <w:jc w:val="both"/>
        <w:rPr>
          <w:sz w:val="28"/>
          <w:szCs w:val="28"/>
        </w:rPr>
      </w:pPr>
      <w:r w:rsidRPr="00856F23">
        <w:rPr>
          <w:sz w:val="28"/>
          <w:szCs w:val="28"/>
        </w:rPr>
        <w:t>Как культурное явление идеи ренессанса распространились по всей Европе и добрались к Украине, Грузи</w:t>
      </w:r>
      <w:r w:rsidR="00B91743" w:rsidRPr="00856F23">
        <w:rPr>
          <w:sz w:val="28"/>
          <w:szCs w:val="28"/>
        </w:rPr>
        <w:t>и</w:t>
      </w:r>
      <w:r w:rsidRPr="00856F23">
        <w:rPr>
          <w:sz w:val="28"/>
          <w:szCs w:val="28"/>
        </w:rPr>
        <w:t>, Армении.</w:t>
      </w:r>
    </w:p>
    <w:p w:rsidR="008C72C6" w:rsidRPr="00856F23" w:rsidRDefault="008C72C6" w:rsidP="00856F23">
      <w:pPr>
        <w:spacing w:line="360" w:lineRule="auto"/>
        <w:ind w:firstLine="709"/>
        <w:jc w:val="both"/>
        <w:rPr>
          <w:sz w:val="28"/>
          <w:szCs w:val="28"/>
        </w:rPr>
      </w:pPr>
      <w:r w:rsidRPr="00856F23">
        <w:rPr>
          <w:sz w:val="28"/>
          <w:szCs w:val="28"/>
        </w:rPr>
        <w:t>Противоречие Возрождения отразились как в личностях, так и в самых общественных отношениях.</w:t>
      </w:r>
    </w:p>
    <w:p w:rsidR="00B91743" w:rsidRPr="00856F23" w:rsidRDefault="003D59A7" w:rsidP="00856F23">
      <w:pPr>
        <w:spacing w:line="360" w:lineRule="auto"/>
        <w:ind w:firstLine="709"/>
        <w:jc w:val="both"/>
        <w:rPr>
          <w:sz w:val="28"/>
          <w:szCs w:val="28"/>
        </w:rPr>
      </w:pPr>
      <w:r w:rsidRPr="00856F23">
        <w:rPr>
          <w:sz w:val="28"/>
          <w:szCs w:val="28"/>
        </w:rPr>
        <w:t xml:space="preserve">Эпоха Возрождения рассматривается исследователями западноевропейской культуры как переход от средних веков к Новому Времени, от общества феодального – к буржуазному. </w:t>
      </w:r>
    </w:p>
    <w:p w:rsidR="00B91743" w:rsidRPr="00856F23" w:rsidRDefault="003D59A7" w:rsidP="00856F23">
      <w:pPr>
        <w:spacing w:line="360" w:lineRule="auto"/>
        <w:ind w:firstLine="709"/>
        <w:jc w:val="both"/>
        <w:rPr>
          <w:sz w:val="28"/>
          <w:szCs w:val="28"/>
        </w:rPr>
      </w:pPr>
      <w:r w:rsidRPr="00856F23">
        <w:rPr>
          <w:sz w:val="28"/>
          <w:szCs w:val="28"/>
        </w:rPr>
        <w:t xml:space="preserve">Наступает период первоначального накопления капитала. Появляются зачатки капиталистической промышленности в форме мануфактуры. Развивается банковское дело, международная торговля. Зарождается современное экспериментальное естествознание. Формируется научная картина мира на основе открытий, прежде всего в области астрономии. </w:t>
      </w:r>
    </w:p>
    <w:p w:rsidR="003D59A7" w:rsidRPr="00856F23" w:rsidRDefault="003D59A7" w:rsidP="00856F23">
      <w:pPr>
        <w:spacing w:line="360" w:lineRule="auto"/>
        <w:ind w:firstLine="709"/>
        <w:jc w:val="both"/>
        <w:rPr>
          <w:sz w:val="28"/>
          <w:szCs w:val="28"/>
        </w:rPr>
      </w:pPr>
      <w:r w:rsidRPr="00856F23">
        <w:rPr>
          <w:sz w:val="28"/>
          <w:szCs w:val="28"/>
        </w:rPr>
        <w:t>Крупнейшие ученые эпохи Н.Коперник, Д.Бруно, Г.Галилей обосновывают гелиоцентрический взгляд на мир.</w:t>
      </w:r>
    </w:p>
    <w:p w:rsidR="003D59A7" w:rsidRPr="00856F23" w:rsidRDefault="003D59A7" w:rsidP="00856F23">
      <w:pPr>
        <w:spacing w:line="360" w:lineRule="auto"/>
        <w:ind w:firstLine="709"/>
        <w:jc w:val="both"/>
        <w:rPr>
          <w:sz w:val="28"/>
          <w:szCs w:val="28"/>
        </w:rPr>
      </w:pPr>
      <w:r w:rsidRPr="00856F23">
        <w:rPr>
          <w:sz w:val="28"/>
          <w:szCs w:val="28"/>
        </w:rPr>
        <w:t xml:space="preserve">С Возрождения начинается эпоха становления современной науки, прежде всего развитие природного знания. Своеобразными источниками научного процесса эпохи Возрождения были, во-первых, античная культура, философия, идеи античных материалистов - натурфилософов, а во-вторых, восточная философия, которая в </w:t>
      </w:r>
      <w:r w:rsidRPr="00856F23">
        <w:rPr>
          <w:sz w:val="28"/>
          <w:szCs w:val="28"/>
          <w:lang w:val="en-US"/>
        </w:rPr>
        <w:t>XII</w:t>
      </w:r>
      <w:r w:rsidRPr="00856F23">
        <w:rPr>
          <w:sz w:val="28"/>
          <w:szCs w:val="28"/>
        </w:rPr>
        <w:t xml:space="preserve"> - </w:t>
      </w:r>
      <w:r w:rsidRPr="00856F23">
        <w:rPr>
          <w:sz w:val="28"/>
          <w:szCs w:val="28"/>
          <w:lang w:val="en-US"/>
        </w:rPr>
        <w:t>XVIII</w:t>
      </w:r>
      <w:r w:rsidRPr="00856F23">
        <w:rPr>
          <w:sz w:val="28"/>
          <w:szCs w:val="28"/>
        </w:rPr>
        <w:t xml:space="preserve"> столетиях обогатила Западную Европу знаниями в природной сфере. </w:t>
      </w:r>
    </w:p>
    <w:p w:rsidR="003D59A7" w:rsidRPr="00856F23" w:rsidRDefault="003D59A7" w:rsidP="00856F23">
      <w:pPr>
        <w:spacing w:line="360" w:lineRule="auto"/>
        <w:ind w:firstLine="709"/>
        <w:jc w:val="both"/>
        <w:rPr>
          <w:sz w:val="28"/>
          <w:szCs w:val="28"/>
        </w:rPr>
      </w:pPr>
      <w:r w:rsidRPr="00856F23">
        <w:rPr>
          <w:sz w:val="28"/>
          <w:szCs w:val="28"/>
        </w:rPr>
        <w:t xml:space="preserve">Культура Возрождения - это культура раннебуржуазного общества, на формирование которой значительное влияние оказала практика последовательного развития экономики средневековых городов-государств, благодаря чему уже в </w:t>
      </w:r>
      <w:r w:rsidRPr="00856F23">
        <w:rPr>
          <w:sz w:val="28"/>
          <w:szCs w:val="28"/>
          <w:lang w:val="en-US"/>
        </w:rPr>
        <w:t>XII</w:t>
      </w:r>
      <w:r w:rsidRPr="00856F23">
        <w:rPr>
          <w:sz w:val="28"/>
          <w:szCs w:val="28"/>
        </w:rPr>
        <w:t xml:space="preserve"> - </w:t>
      </w:r>
      <w:r w:rsidRPr="00856F23">
        <w:rPr>
          <w:sz w:val="28"/>
          <w:szCs w:val="28"/>
          <w:lang w:val="en-US"/>
        </w:rPr>
        <w:t>XV</w:t>
      </w:r>
      <w:r w:rsidRPr="00856F23">
        <w:rPr>
          <w:sz w:val="28"/>
          <w:szCs w:val="28"/>
        </w:rPr>
        <w:t xml:space="preserve"> столетиях состоялся переход от средневековых форм торговли и ремесел к раннекапиталистическим формам организации жизни.</w:t>
      </w:r>
    </w:p>
    <w:p w:rsidR="003D59A7" w:rsidRPr="00856F23" w:rsidRDefault="003D59A7" w:rsidP="00856F23">
      <w:pPr>
        <w:spacing w:line="360" w:lineRule="auto"/>
        <w:ind w:firstLine="709"/>
        <w:jc w:val="both"/>
        <w:rPr>
          <w:sz w:val="28"/>
          <w:szCs w:val="28"/>
        </w:rPr>
      </w:pPr>
      <w:r w:rsidRPr="00856F23">
        <w:rPr>
          <w:sz w:val="28"/>
          <w:szCs w:val="28"/>
        </w:rPr>
        <w:t xml:space="preserve">Особенное значение Возрождение имело для развития искусства, утверждение принципов реализма. Выдающиеся достижения культуры эпохи Возрождения стимулировались обращением к античному наследию, не окончательно утраченному в средневековой Европе. Как уже говорилось, культура Возрождения наиболее полно воплотилась в Италии, богатой на памятники античной архитектуры, скульптуры, декоративно-прикладного искусства.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Может быть, наиболее ярким возрожденческим бытовым типом было то веселое и легкомысленное, углубленное и художественно красиво выраженное общежитие, о котором нам говорят документы Платоновской академии во Флоренции конца </w:t>
      </w:r>
      <w:r w:rsidRPr="00856F23">
        <w:rPr>
          <w:snapToGrid w:val="0"/>
          <w:sz w:val="28"/>
          <w:szCs w:val="28"/>
          <w:lang w:val="en-US"/>
        </w:rPr>
        <w:t>XV</w:t>
      </w:r>
      <w:r w:rsidRPr="00856F23">
        <w:rPr>
          <w:snapToGrid w:val="0"/>
          <w:sz w:val="28"/>
          <w:szCs w:val="28"/>
        </w:rPr>
        <w:t xml:space="preserve"> в. Здесь мы находим упоминания о турнирах, балах, карнавалах, торжественных въездах, праздничные пирах и вообще о всякого рода прелестях даже будничной жизни — летнего времяпрепровождения, дачной жизни — об обмене цветами, стихами и мадригалами, о непринужденности и изяществе как в повседневной жизни, так и в науке, красноречии и вообще в искусстве, о переписке, прогулках, любовной дружбе, об артистическом владении итальянским, греческим, латинским и другими языками, об обожании красоты мысли и увлечении религиями всех времен и всех народов. Все дело здесь в эстетическом любовании антично-средневековыми ценностями, в превращении своей собственной жизни в предмет эстетического любования.</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В эпоху Возрождения высококультурная светская жизнь неразрывно связана с чисто бытовым индивидуализмом, который был тогда стихийным, неудержимым и ничем не ограниченным явлением. Для ренессансной культуры характерно несколько ее бытовых типов: религиозный, куртуазный, неоплатонический, городской и мещанский быт, астрология, магия, приключенчество и авантюризм. Прежде всего рассмотрим кратко религиозный быт, на котором сказался стихийный разгул секуляризованного индивида. Ведь все недоступные предметы религиозного почитания, требующие в средневековом христианстве абсолютного целомудренного отношения, становятся в эпоху Возрождения чем-то очень доступным и психологически чрезвычайно близким. Само же изображение возвышенных предметов такого рода приобретает натуралистический и панибратский характер. Можно отметить, что в эту эпоху именно в </w:t>
      </w:r>
      <w:r w:rsidR="00856F23">
        <w:rPr>
          <w:snapToGrid w:val="0"/>
          <w:sz w:val="28"/>
          <w:szCs w:val="28"/>
        </w:rPr>
        <w:t xml:space="preserve">лице Франциска Ассизского </w:t>
      </w:r>
      <w:r w:rsidRPr="00856F23">
        <w:rPr>
          <w:snapToGrid w:val="0"/>
          <w:sz w:val="28"/>
          <w:szCs w:val="28"/>
        </w:rPr>
        <w:t>(</w:t>
      </w:r>
      <w:r w:rsidRPr="00856F23">
        <w:rPr>
          <w:snapToGrid w:val="0"/>
          <w:sz w:val="28"/>
          <w:szCs w:val="28"/>
          <w:lang w:val="en-US"/>
        </w:rPr>
        <w:t>XIII</w:t>
      </w:r>
      <w:r w:rsidRPr="00856F23">
        <w:rPr>
          <w:snapToGrid w:val="0"/>
          <w:sz w:val="28"/>
          <w:szCs w:val="28"/>
        </w:rPr>
        <w:t xml:space="preserve"> в.) прежний религиозный тип достигает если не прямого пантеизма, то во всяком случае созерцательно-любовного и умиленного отношения к природе.</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Определенным типом Ренессанса является та куртуазная жизнь, которая связана со «средневековым рыцарством». Средневековые представления о героической защите возвышенных духовных идеалов в лице культурного рыцарства (</w:t>
      </w:r>
      <w:r w:rsidRPr="00856F23">
        <w:rPr>
          <w:snapToGrid w:val="0"/>
          <w:sz w:val="28"/>
          <w:szCs w:val="28"/>
          <w:lang w:val="en-US"/>
        </w:rPr>
        <w:t>XI</w:t>
      </w:r>
      <w:r w:rsidRPr="00856F23">
        <w:rPr>
          <w:snapToGrid w:val="0"/>
          <w:sz w:val="28"/>
          <w:szCs w:val="28"/>
        </w:rPr>
        <w:t>—</w:t>
      </w:r>
      <w:r w:rsidRPr="00856F23">
        <w:rPr>
          <w:snapToGrid w:val="0"/>
          <w:sz w:val="28"/>
          <w:szCs w:val="28"/>
          <w:lang w:val="en-US"/>
        </w:rPr>
        <w:t>XIII</w:t>
      </w:r>
      <w:r w:rsidRPr="00856F23">
        <w:rPr>
          <w:snapToGrid w:val="0"/>
          <w:sz w:val="28"/>
          <w:szCs w:val="28"/>
        </w:rPr>
        <w:t xml:space="preserve"> вв.) получили небывалую художественную обработку не только в виде изысканного поведения рыцарей, ной в виде изощренной поэзии на путях растущего индивидуализма.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Интересной является и такая черта культуры Ренессанса, как ее ориентированность на «омолаживание» и регенерацию времени. Конституирующим элементом социально-художественного сознания эпохи Возрождения было повсеместно распространенное чувство юности, молодости, начала. Его противоположностью было образное понимание эпохи средневековья как осени. Юность Возрождения должна быть вечной, ведь античные боги, которым стремились подражать люди Ренессанса, никогда не старели, не подчинялись власти времени. Миф о юности имеет подобно другим мифам (счастливого детства, утраченного рая и пр.) все черты изначального архетипа, который постоянно возрождается, чтобы вернуться как идеальный образец в измененных ипостасях в разных культурах и в разное время. Весьма мало культур, где выше ценятся зрелость, опыт, прелести старости, чем юность.</w:t>
      </w:r>
    </w:p>
    <w:p w:rsidR="005C0AF0" w:rsidRPr="00856F23" w:rsidRDefault="005C0AF0" w:rsidP="00856F23">
      <w:pPr>
        <w:spacing w:line="360" w:lineRule="auto"/>
        <w:ind w:firstLine="709"/>
        <w:jc w:val="both"/>
        <w:rPr>
          <w:bCs/>
          <w:sz w:val="28"/>
          <w:szCs w:val="28"/>
        </w:rPr>
      </w:pPr>
      <w:r w:rsidRPr="00856F23">
        <w:rPr>
          <w:bCs/>
          <w:sz w:val="28"/>
          <w:szCs w:val="28"/>
        </w:rPr>
        <w:t xml:space="preserve">Связь искусства и науки составляет одну из характернейших особенностей культуры Возрождения. Правдивое изображение мира и человека должно было опираться на их познание, поэтому познавательное начало играло в искусстве этой поры особенно важную роль. </w:t>
      </w:r>
    </w:p>
    <w:p w:rsidR="005C0AF0" w:rsidRPr="00856F23" w:rsidRDefault="005C0AF0" w:rsidP="00856F23">
      <w:pPr>
        <w:spacing w:line="360" w:lineRule="auto"/>
        <w:ind w:firstLine="709"/>
        <w:jc w:val="both"/>
        <w:rPr>
          <w:bCs/>
          <w:sz w:val="28"/>
          <w:szCs w:val="28"/>
        </w:rPr>
      </w:pPr>
      <w:r w:rsidRPr="00856F23">
        <w:rPr>
          <w:bCs/>
          <w:sz w:val="28"/>
          <w:szCs w:val="28"/>
        </w:rPr>
        <w:t xml:space="preserve">Естественно, что художники искали опору в науках, нередко стимулируя их развитие. Эпоха Возрождения отмечена появлением целой плеяды художников-ученых, среди которых первое место принадлежит Леонардо да Винчи. </w:t>
      </w:r>
    </w:p>
    <w:p w:rsidR="005C0AF0" w:rsidRPr="00856F23" w:rsidRDefault="005C0AF0" w:rsidP="00856F23">
      <w:pPr>
        <w:spacing w:line="360" w:lineRule="auto"/>
        <w:ind w:firstLine="709"/>
        <w:jc w:val="both"/>
        <w:rPr>
          <w:bCs/>
          <w:sz w:val="28"/>
          <w:szCs w:val="28"/>
        </w:rPr>
      </w:pPr>
      <w:r w:rsidRPr="00856F23">
        <w:rPr>
          <w:bCs/>
          <w:sz w:val="28"/>
          <w:szCs w:val="28"/>
        </w:rPr>
        <w:t xml:space="preserve">Все перемены в жизни общества сопровождались широким обновлением культуры расцветом естественных и точных наук, литературы на национальных языках и, в особенности, изобразительного искусства. </w:t>
      </w:r>
    </w:p>
    <w:p w:rsidR="005C0AF0" w:rsidRPr="00856F23" w:rsidRDefault="005C0AF0" w:rsidP="00856F23">
      <w:pPr>
        <w:spacing w:line="360" w:lineRule="auto"/>
        <w:ind w:firstLine="709"/>
        <w:jc w:val="both"/>
        <w:rPr>
          <w:bCs/>
          <w:sz w:val="28"/>
          <w:szCs w:val="28"/>
        </w:rPr>
      </w:pPr>
      <w:r w:rsidRPr="00856F23">
        <w:rPr>
          <w:bCs/>
          <w:sz w:val="28"/>
          <w:szCs w:val="28"/>
        </w:rPr>
        <w:t xml:space="preserve">Зародившись в городах Италии это обновление захватило затем и другие европейские страны. Появление книгопечатания открыло невиданные возможности для распространения литературных и научных произведений, а более регулярное и тесное общение между странами способствовало повсеместному проникновению новых художественных течений. </w:t>
      </w:r>
    </w:p>
    <w:p w:rsidR="005C0AF0" w:rsidRPr="00856F23" w:rsidRDefault="005C0AF0" w:rsidP="00856F23">
      <w:pPr>
        <w:widowControl w:val="0"/>
        <w:spacing w:line="360" w:lineRule="auto"/>
        <w:ind w:firstLine="709"/>
        <w:jc w:val="both"/>
        <w:rPr>
          <w:snapToGrid w:val="0"/>
          <w:sz w:val="28"/>
          <w:szCs w:val="28"/>
        </w:rPr>
      </w:pPr>
      <w:r w:rsidRPr="00856F23">
        <w:rPr>
          <w:snapToGrid w:val="0"/>
          <w:sz w:val="28"/>
          <w:szCs w:val="28"/>
        </w:rPr>
        <w:t xml:space="preserve">В контексте рассмотрения </w:t>
      </w:r>
      <w:r w:rsidR="00C96669" w:rsidRPr="00856F23">
        <w:rPr>
          <w:snapToGrid w:val="0"/>
          <w:sz w:val="28"/>
          <w:szCs w:val="28"/>
        </w:rPr>
        <w:t>нужно</w:t>
      </w:r>
      <w:r w:rsidRPr="00856F23">
        <w:rPr>
          <w:snapToGrid w:val="0"/>
          <w:sz w:val="28"/>
          <w:szCs w:val="28"/>
        </w:rPr>
        <w:t xml:space="preserve"> заметить, что культура Возрождения (Ренессанса) в ее общеевропейской перспективе должна быть в своих истоках соотнесена с той перестройкой феодальных общественно-политических и идеологических структур, которым предстояло приспособиться к требованиям развитого простого товарного производства. </w:t>
      </w:r>
    </w:p>
    <w:p w:rsidR="00C96669" w:rsidRPr="00856F23" w:rsidRDefault="005C0AF0" w:rsidP="00856F23">
      <w:pPr>
        <w:widowControl w:val="0"/>
        <w:spacing w:line="360" w:lineRule="auto"/>
        <w:ind w:firstLine="709"/>
        <w:jc w:val="both"/>
        <w:rPr>
          <w:snapToGrid w:val="0"/>
          <w:sz w:val="28"/>
          <w:szCs w:val="28"/>
        </w:rPr>
      </w:pPr>
      <w:r w:rsidRPr="00856F23">
        <w:rPr>
          <w:snapToGrid w:val="0"/>
          <w:sz w:val="28"/>
          <w:szCs w:val="28"/>
        </w:rPr>
        <w:t xml:space="preserve">Вся мера глубины происходившей в эту эпоху ломки системы общественных связей в рамках и на почве феодальной системы производства до сих пор до конца не выяснена. Однако вполне достаточно оснований сделать вывод о том, что перед нами новая фаза в восходящем развитии европейского общества. </w:t>
      </w:r>
    </w:p>
    <w:p w:rsidR="00C96669" w:rsidRPr="00856F23" w:rsidRDefault="005C0AF0" w:rsidP="00856F23">
      <w:pPr>
        <w:widowControl w:val="0"/>
        <w:spacing w:line="360" w:lineRule="auto"/>
        <w:ind w:firstLine="709"/>
        <w:jc w:val="both"/>
        <w:rPr>
          <w:snapToGrid w:val="0"/>
          <w:sz w:val="28"/>
          <w:szCs w:val="28"/>
        </w:rPr>
      </w:pPr>
      <w:r w:rsidRPr="00856F23">
        <w:rPr>
          <w:snapToGrid w:val="0"/>
          <w:sz w:val="28"/>
          <w:szCs w:val="28"/>
        </w:rPr>
        <w:t>Это — фаза, в которой сдвиги в основаниях феодального способа прои</w:t>
      </w:r>
      <w:r w:rsidRPr="00856F23">
        <w:rPr>
          <w:snapToGrid w:val="0"/>
          <w:color w:val="008000"/>
          <w:sz w:val="28"/>
          <w:szCs w:val="28"/>
        </w:rPr>
        <w:t>з</w:t>
      </w:r>
      <w:r w:rsidRPr="00856F23">
        <w:rPr>
          <w:snapToGrid w:val="0"/>
          <w:sz w:val="28"/>
          <w:szCs w:val="28"/>
        </w:rPr>
        <w:t>водства потребовали принципиально новых форм регулирования всей системы власти. Политико-экономическая суть определения эпохи Возрождения (</w:t>
      </w:r>
      <w:r w:rsidRPr="00856F23">
        <w:rPr>
          <w:snapToGrid w:val="0"/>
          <w:sz w:val="28"/>
          <w:szCs w:val="28"/>
          <w:lang w:val="en-US"/>
        </w:rPr>
        <w:t>XIV</w:t>
      </w:r>
      <w:r w:rsidRPr="00856F23">
        <w:rPr>
          <w:snapToGrid w:val="0"/>
          <w:sz w:val="28"/>
          <w:szCs w:val="28"/>
        </w:rPr>
        <w:t xml:space="preserve">— </w:t>
      </w:r>
      <w:r w:rsidRPr="00856F23">
        <w:rPr>
          <w:snapToGrid w:val="0"/>
          <w:sz w:val="28"/>
          <w:szCs w:val="28"/>
          <w:lang w:val="en-US"/>
        </w:rPr>
        <w:t>XV</w:t>
      </w:r>
      <w:r w:rsidRPr="00856F23">
        <w:rPr>
          <w:snapToGrid w:val="0"/>
          <w:sz w:val="28"/>
          <w:szCs w:val="28"/>
        </w:rPr>
        <w:t xml:space="preserve"> вв.) состоит в ее понимании как фазы полного расцвета простого товар</w:t>
      </w:r>
      <w:r w:rsidRPr="00856F23">
        <w:rPr>
          <w:snapToGrid w:val="0"/>
          <w:color w:val="008000"/>
          <w:sz w:val="28"/>
          <w:szCs w:val="28"/>
        </w:rPr>
        <w:t>н</w:t>
      </w:r>
      <w:r w:rsidRPr="00856F23">
        <w:rPr>
          <w:snapToGrid w:val="0"/>
          <w:sz w:val="28"/>
          <w:szCs w:val="28"/>
        </w:rPr>
        <w:t xml:space="preserve">ого производства. </w:t>
      </w:r>
    </w:p>
    <w:p w:rsidR="005C0AF0" w:rsidRPr="00856F23" w:rsidRDefault="005C0AF0" w:rsidP="00856F23">
      <w:pPr>
        <w:widowControl w:val="0"/>
        <w:spacing w:line="360" w:lineRule="auto"/>
        <w:ind w:firstLine="709"/>
        <w:jc w:val="both"/>
        <w:rPr>
          <w:snapToGrid w:val="0"/>
          <w:sz w:val="28"/>
          <w:szCs w:val="28"/>
        </w:rPr>
      </w:pPr>
      <w:r w:rsidRPr="00856F23">
        <w:rPr>
          <w:snapToGrid w:val="0"/>
          <w:sz w:val="28"/>
          <w:szCs w:val="28"/>
        </w:rPr>
        <w:t>Общество в связи с этим стало более динамичным, продвинулось вперед общественное разделение труда, были сделаны первые ощутимые шаги в секуляризации общественного сознания, течение истории ускорилось.</w:t>
      </w:r>
    </w:p>
    <w:p w:rsidR="003060E1" w:rsidRPr="00856F23" w:rsidRDefault="003060E1" w:rsidP="00856F23">
      <w:pPr>
        <w:spacing w:line="360" w:lineRule="auto"/>
        <w:ind w:firstLine="709"/>
        <w:rPr>
          <w:sz w:val="28"/>
          <w:szCs w:val="28"/>
        </w:rPr>
      </w:pPr>
    </w:p>
    <w:p w:rsidR="008C72C6" w:rsidRPr="00856F23" w:rsidRDefault="008C72C6" w:rsidP="00856F23">
      <w:pPr>
        <w:numPr>
          <w:ilvl w:val="0"/>
          <w:numId w:val="5"/>
        </w:numPr>
        <w:tabs>
          <w:tab w:val="clear" w:pos="1065"/>
          <w:tab w:val="num" w:pos="720"/>
        </w:tabs>
        <w:spacing w:line="360" w:lineRule="auto"/>
        <w:ind w:left="0" w:firstLine="709"/>
        <w:rPr>
          <w:sz w:val="28"/>
          <w:szCs w:val="28"/>
        </w:rPr>
      </w:pPr>
      <w:r w:rsidRPr="00856F23">
        <w:rPr>
          <w:sz w:val="28"/>
          <w:szCs w:val="28"/>
        </w:rPr>
        <w:t xml:space="preserve">Технические достижения </w:t>
      </w:r>
      <w:r w:rsidR="003060E1" w:rsidRPr="00856F23">
        <w:rPr>
          <w:sz w:val="28"/>
          <w:szCs w:val="28"/>
        </w:rPr>
        <w:t>э</w:t>
      </w:r>
      <w:r w:rsidRPr="00856F23">
        <w:rPr>
          <w:sz w:val="28"/>
          <w:szCs w:val="28"/>
        </w:rPr>
        <w:t>по</w:t>
      </w:r>
      <w:r w:rsidR="003060E1" w:rsidRPr="00856F23">
        <w:rPr>
          <w:sz w:val="28"/>
          <w:szCs w:val="28"/>
        </w:rPr>
        <w:t>хи</w:t>
      </w:r>
      <w:r w:rsidRPr="00856F23">
        <w:rPr>
          <w:sz w:val="28"/>
          <w:szCs w:val="28"/>
        </w:rPr>
        <w:t xml:space="preserve"> Возрождени</w:t>
      </w:r>
      <w:r w:rsidR="003060E1" w:rsidRPr="00856F23">
        <w:rPr>
          <w:sz w:val="28"/>
          <w:szCs w:val="28"/>
        </w:rPr>
        <w:t>я</w:t>
      </w:r>
    </w:p>
    <w:p w:rsidR="003060E1" w:rsidRPr="00856F23" w:rsidRDefault="003060E1" w:rsidP="00856F23">
      <w:pPr>
        <w:spacing w:line="360" w:lineRule="auto"/>
        <w:ind w:firstLine="709"/>
        <w:rPr>
          <w:sz w:val="28"/>
          <w:szCs w:val="28"/>
        </w:rPr>
      </w:pP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Для философии Возрождения характерна пантеистическая тенденция. Наиболее ярко пантеизм проявился в трудах Бернардино Телезио, Франческо Патрици, Джордано Бруно и Томмазо Кампанеллы. Так, для учения Телезио характерно то, что и бог, и его творение, включая бессмертную человеческую душу и целесообразно построенную природу, оказываются безличными началами.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У Патрици выше всего свет, а все мироздание вместе с человеком и материальными вещами есть только иерархийная эманация этого первосвета, т.е. перед нами неоплатонизм.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Бруно создал одну из самых глубоких и интересных форм пантеизма в Италии </w:t>
      </w:r>
      <w:r w:rsidRPr="00856F23">
        <w:rPr>
          <w:snapToGrid w:val="0"/>
          <w:sz w:val="28"/>
          <w:szCs w:val="28"/>
          <w:lang w:val="en-US"/>
        </w:rPr>
        <w:t>XVI</w:t>
      </w:r>
      <w:r w:rsidRPr="00856F23">
        <w:rPr>
          <w:snapToGrid w:val="0"/>
          <w:sz w:val="28"/>
          <w:szCs w:val="28"/>
        </w:rPr>
        <w:t xml:space="preserve"> в.; в основе его учения о красоте божественной вселенной и, следовательно, о красоте каждого отдельного элемента такой вселенной, героически стремящегося слиться с божеством (оно же тут и материальная вселенная), лежит основной онтологический принцип — все во всем (</w:t>
      </w:r>
      <w:r w:rsidRPr="00856F23">
        <w:rPr>
          <w:i/>
          <w:snapToGrid w:val="0"/>
          <w:sz w:val="28"/>
          <w:szCs w:val="28"/>
        </w:rPr>
        <w:t xml:space="preserve">этот принцип используется в науке </w:t>
      </w:r>
      <w:r w:rsidRPr="00856F23">
        <w:rPr>
          <w:i/>
          <w:snapToGrid w:val="0"/>
          <w:sz w:val="28"/>
          <w:szCs w:val="28"/>
          <w:lang w:val="en-US"/>
        </w:rPr>
        <w:t>XX</w:t>
      </w:r>
      <w:r w:rsidRPr="00856F23">
        <w:rPr>
          <w:i/>
          <w:snapToGrid w:val="0"/>
          <w:sz w:val="28"/>
          <w:szCs w:val="28"/>
        </w:rPr>
        <w:t xml:space="preserve"> в.).</w:t>
      </w:r>
      <w:r w:rsidRPr="00856F23">
        <w:rPr>
          <w:snapToGrid w:val="0"/>
          <w:sz w:val="28"/>
          <w:szCs w:val="28"/>
        </w:rPr>
        <w:t xml:space="preserve">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Весьма противоречива пантеистическая система Кампанеллы, так как в ней выступает самый настоящий монотеистический бог и вместе с тем провозглашается полная свобода чувственного восприятия человека, полная свобода основанной на нем логики, гносеологии и науки, а тем самым и полная независимость от божества и его установлений.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Противоречия системы Кампанеллы и его заигрывания с точными науками, в которых он мало что понимал, свидетельствуют как о прогрессирующем развале Ренессанса, так и о прогрессирующем становлении новейшего естествознания. Одним из самых ярких явлений эпохи Ренессанса в традиционном изложении обычно представляется гелиоцентрическая система Коперника и учение о бесконечных мерах Джордано Бруно. Тем не менее открытие Коперника было передовым и революционным событием для последующих веков, но для Ренессанса это было явлением не только упадка, но даже возрожденческого самоотрицания. Дело в том, что Ренессанс выступил в истории западной культуры как эпоха возвеличивания человека, как период веры в человека, в его бесконечные возможности и в его овладение природой. Но Коперник и Бруно превратили Землю в какую-то ничтожную песчинку мироздания, а вместе с тем и человек оказался несравнимым, несоизмеримым с бесконечной темной бездной мирового пространства.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Возрожденец любил созерцать природу вместе с неподвижной Землей и вечно подвижным небесным сводом. Но теперь оказалось, что Земля — это какое-то ничтожество, а никакого неба и вообще не существует. Возрожденческий человек проповедовал могущество человеческой личности и свою связь с природой, которая для него была образцом его творений, а сам он тоже старался в своем творчестве подражать природе и ее создателю — Великому художнику.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Но вместе с великими открытиями Коперника, Галилея и Кеплера все это могущество человека рухнуло и рассыпалось в прах. Возникла картина мира, в которой человек превратился в ничтожество с бесконечно раздутым рассудком и самомнением. Таким образом, гелиоцентризм и бесконечное множество миров не просто противоречили культуре Ренессанса, но были ее отрицанием.</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Наряду со всем этим бытовая практика алхимии, астрологии и всякой магии охватывала все возрожденческое общество снизу доверху и была отнюдь не результатом невежества.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Она — результат все той же индивидуалистической жажды овладеть таинственными силами природы, которая дает себя знать даже у Фрэнсиса Бэкона, этого знаменитого поборника индуктивных методов в науке. С этим связан и тот исторический парадокс, что священная инквизиция получает расцвет в эпоху Возрождения.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Охота на еретиков и ведьм, безудержный террор и коллективные психозы, жестокость и моральное ничтожество, страдания и обычное скотство являются продуктами Ренессанса; они, как и деятельность священной инквизиции, не противостоят тогдашним великим достижениям духа и мысли человека, а связаны с ними, являются их неотъемлемой частью, выражают аутентичные стремления и потребности человека.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Ведь Возрождение весьма богато бесконечными суевериями, которые пронизывали решительно все слои общества, включая ученых и философов, не говоря уже о политиках и правителях.</w:t>
      </w:r>
    </w:p>
    <w:p w:rsidR="003060E1" w:rsidRPr="00856F23" w:rsidRDefault="003060E1" w:rsidP="00856F23">
      <w:pPr>
        <w:spacing w:line="360" w:lineRule="auto"/>
        <w:ind w:firstLine="709"/>
        <w:rPr>
          <w:sz w:val="28"/>
          <w:szCs w:val="28"/>
        </w:rPr>
      </w:pPr>
    </w:p>
    <w:p w:rsidR="008C72C6" w:rsidRPr="00856F23" w:rsidRDefault="008C72C6" w:rsidP="00856F23">
      <w:pPr>
        <w:numPr>
          <w:ilvl w:val="0"/>
          <w:numId w:val="5"/>
        </w:numPr>
        <w:tabs>
          <w:tab w:val="clear" w:pos="1065"/>
          <w:tab w:val="num" w:pos="720"/>
        </w:tabs>
        <w:spacing w:line="360" w:lineRule="auto"/>
        <w:ind w:left="0" w:firstLine="709"/>
        <w:rPr>
          <w:sz w:val="28"/>
          <w:szCs w:val="28"/>
        </w:rPr>
      </w:pPr>
      <w:r w:rsidRPr="00856F23">
        <w:rPr>
          <w:sz w:val="28"/>
          <w:szCs w:val="28"/>
        </w:rPr>
        <w:t>Искусство Возрождения.</w:t>
      </w:r>
    </w:p>
    <w:p w:rsidR="008C72C6" w:rsidRPr="00856F23" w:rsidRDefault="008C72C6" w:rsidP="00856F23">
      <w:pPr>
        <w:spacing w:line="360" w:lineRule="auto"/>
        <w:ind w:firstLine="709"/>
        <w:rPr>
          <w:sz w:val="28"/>
          <w:szCs w:val="28"/>
        </w:rPr>
      </w:pP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Культура Ренессанса, его искусство и прежде всего пластика позволяют сформулировать парадокс: архетип юности, который по своей сути является выражением поиска неизменности, на вид как бы историчен.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Основой этого парадокса служит принятое Ренессансом положение о принципиальной генетической тождественности мира природы и мира культуры. Это положение в ренессансной культуре становится лейтмотивом в сочинениях писателей, философов и художников.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Классическая формулировка Пикоделла Мирандолы в «Речи о достоинстве человека» представляет собой выражение общепринятого представления о принципиальном единстве мира.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 xml:space="preserve">И наконец, Ренессанс представляет собой первую культурную форму регенерации времени, сознательно выражающей идею обновления. </w:t>
      </w:r>
    </w:p>
    <w:p w:rsidR="003060E1" w:rsidRPr="00856F23" w:rsidRDefault="003060E1" w:rsidP="00856F23">
      <w:pPr>
        <w:widowControl w:val="0"/>
        <w:spacing w:line="360" w:lineRule="auto"/>
        <w:ind w:firstLine="709"/>
        <w:jc w:val="both"/>
        <w:rPr>
          <w:snapToGrid w:val="0"/>
          <w:sz w:val="28"/>
          <w:szCs w:val="28"/>
        </w:rPr>
      </w:pPr>
      <w:r w:rsidRPr="00856F23">
        <w:rPr>
          <w:snapToGrid w:val="0"/>
          <w:sz w:val="28"/>
          <w:szCs w:val="28"/>
        </w:rPr>
        <w:t>На эпоху Ренессанса можно также взглянуть как на великую цельную попытку начать историю заново, на акт обновления начала, регенерацию социального времени. В целом можно сказать, что именно в ренессансной культуре была выработана идея о безграничном могуществе человека, о его неограниченных возможностях.</w:t>
      </w:r>
    </w:p>
    <w:p w:rsidR="003060E1" w:rsidRPr="00856F23" w:rsidRDefault="003060E1" w:rsidP="00856F23">
      <w:pPr>
        <w:spacing w:line="360" w:lineRule="auto"/>
        <w:ind w:firstLine="709"/>
        <w:jc w:val="both"/>
        <w:rPr>
          <w:sz w:val="28"/>
          <w:szCs w:val="28"/>
        </w:rPr>
      </w:pPr>
      <w:r w:rsidRPr="00856F23">
        <w:rPr>
          <w:sz w:val="28"/>
          <w:szCs w:val="28"/>
        </w:rPr>
        <w:t xml:space="preserve">Эстетика Возрождения ориентирует искусство на подражание природе. Однако на первом месте здесь не столько природа, сколько художник, который в своей творческой деятельности уподобляется Богу. В постепенно освобождающемся от церковной идеологии создателе произведения искусства больше всего ценится острый художественный взгляд на вещи, профессиональная самостоятельность, специальные навыки, а его создания приобретают уже самодовлеющий, а не священный характер. </w:t>
      </w:r>
    </w:p>
    <w:p w:rsidR="003060E1" w:rsidRPr="00856F23" w:rsidRDefault="003060E1" w:rsidP="00856F23">
      <w:pPr>
        <w:spacing w:line="360" w:lineRule="auto"/>
        <w:ind w:firstLine="709"/>
        <w:jc w:val="both"/>
        <w:rPr>
          <w:sz w:val="28"/>
          <w:szCs w:val="28"/>
        </w:rPr>
      </w:pPr>
      <w:r w:rsidRPr="00856F23">
        <w:rPr>
          <w:sz w:val="28"/>
          <w:szCs w:val="28"/>
        </w:rPr>
        <w:t xml:space="preserve">Одним из важнейших принципов восприятия произведений искусства становится наслаждение, что свидетельствует о значительной демократической тенденции в противовес морализаторству и схоластической "учености" предшествующих эстетических теорий. </w:t>
      </w:r>
    </w:p>
    <w:p w:rsidR="003060E1" w:rsidRPr="00856F23" w:rsidRDefault="003060E1" w:rsidP="00856F23">
      <w:pPr>
        <w:spacing w:line="360" w:lineRule="auto"/>
        <w:ind w:firstLine="709"/>
        <w:jc w:val="both"/>
        <w:rPr>
          <w:sz w:val="28"/>
          <w:szCs w:val="28"/>
        </w:rPr>
      </w:pPr>
      <w:r w:rsidRPr="00856F23">
        <w:rPr>
          <w:sz w:val="28"/>
          <w:szCs w:val="28"/>
        </w:rPr>
        <w:t xml:space="preserve">Эстетическая мысль Возрождения содержит не только идею абсолютизации человеческого индивида в противовес надмировой божественной личности в средние века, но и определенное осознание ограниченности такого индивидуализма, основанного на абсолютном самоутверждении личности. </w:t>
      </w:r>
    </w:p>
    <w:p w:rsidR="003060E1" w:rsidRPr="00856F23" w:rsidRDefault="003060E1" w:rsidP="00856F23">
      <w:pPr>
        <w:spacing w:line="360" w:lineRule="auto"/>
        <w:ind w:firstLine="709"/>
        <w:jc w:val="both"/>
        <w:rPr>
          <w:sz w:val="28"/>
          <w:szCs w:val="28"/>
        </w:rPr>
      </w:pPr>
      <w:r w:rsidRPr="00856F23">
        <w:rPr>
          <w:sz w:val="28"/>
          <w:szCs w:val="28"/>
        </w:rPr>
        <w:t xml:space="preserve">Отсюда мотивы трагизма, обнаруживающиеся в творчестве У. Шекспира, М. Сервантеса, Микеланджело и др. В этом противоречивость культуры, отошедшей от антично - средневековых абсолютов, но в силу исторических обстоятельств еще не нашедших новых надежных устоев. </w:t>
      </w:r>
    </w:p>
    <w:p w:rsidR="003060E1" w:rsidRPr="00856F23" w:rsidRDefault="003060E1" w:rsidP="00856F23">
      <w:pPr>
        <w:spacing w:line="360" w:lineRule="auto"/>
        <w:ind w:firstLine="709"/>
        <w:jc w:val="both"/>
        <w:rPr>
          <w:sz w:val="28"/>
          <w:szCs w:val="28"/>
        </w:rPr>
      </w:pPr>
      <w:r w:rsidRPr="00856F23">
        <w:rPr>
          <w:sz w:val="28"/>
          <w:szCs w:val="28"/>
        </w:rPr>
        <w:t xml:space="preserve">Изобразительное искусство Возрождения во многих отношениях представляет контраст средневековому. Оно знаменует становление реализма надолго определившего развитие европейской художественной культуры. </w:t>
      </w:r>
    </w:p>
    <w:p w:rsidR="003060E1" w:rsidRPr="00856F23" w:rsidRDefault="003060E1" w:rsidP="00856F23">
      <w:pPr>
        <w:spacing w:line="360" w:lineRule="auto"/>
        <w:ind w:firstLine="709"/>
        <w:jc w:val="both"/>
        <w:rPr>
          <w:sz w:val="28"/>
          <w:szCs w:val="28"/>
        </w:rPr>
      </w:pPr>
      <w:r w:rsidRPr="00856F23">
        <w:rPr>
          <w:sz w:val="28"/>
          <w:szCs w:val="28"/>
        </w:rPr>
        <w:t xml:space="preserve">Это сказалось не только в распространении светских изображений, в развитии портрета и пейзажа или новой, иногда почти жанровой интерпретации религиозных сюжетов, но и в радикальном обновлении всей художественной системы. В эпоху Возрождения объективное изображение мира было увиденное глазами человека, поэтому одной из важных проблем, ставших перед художниками, была проблема пространства. </w:t>
      </w:r>
    </w:p>
    <w:p w:rsidR="005C0AF0" w:rsidRPr="00856F23" w:rsidRDefault="005C0AF0" w:rsidP="00856F23">
      <w:pPr>
        <w:spacing w:line="360" w:lineRule="auto"/>
        <w:ind w:firstLine="709"/>
        <w:jc w:val="both"/>
        <w:rPr>
          <w:sz w:val="28"/>
          <w:szCs w:val="28"/>
        </w:rPr>
      </w:pPr>
      <w:r w:rsidRPr="00856F23">
        <w:rPr>
          <w:sz w:val="28"/>
          <w:szCs w:val="28"/>
        </w:rPr>
        <w:t xml:space="preserve">Искусство античности составляет одну из основ художественной культуры Возрождения. Известно, что античное наследие было использовано и в средние века, например, во времена каролингского Ренессанса, в живописи оттоновского периода в Германии, в готическом искусстве. </w:t>
      </w:r>
    </w:p>
    <w:p w:rsidR="005C0AF0" w:rsidRPr="00856F23" w:rsidRDefault="005C0AF0" w:rsidP="00856F23">
      <w:pPr>
        <w:spacing w:line="360" w:lineRule="auto"/>
        <w:ind w:firstLine="709"/>
        <w:jc w:val="both"/>
        <w:rPr>
          <w:sz w:val="28"/>
          <w:szCs w:val="28"/>
        </w:rPr>
      </w:pPr>
      <w:r w:rsidRPr="00856F23">
        <w:rPr>
          <w:sz w:val="28"/>
          <w:szCs w:val="28"/>
        </w:rPr>
        <w:t xml:space="preserve">Но отношение к этому наследию было различным. В средние века воспроизводились отдельные памятники и заимствовались отдельные мотивы. А представители Возрождения находят в античной культуре то, что созвучно их собственным устремлениям, - приверженность к реальности, жизнерадостность, преклонение перед красотой земного мира, перед величием героического подвига. Вместе с тем, сложившись в иных исторических условиях, впитав в себя традиции романского стиля и готики, искусство Возрождения несет в себе печать своего времени. </w:t>
      </w:r>
    </w:p>
    <w:p w:rsidR="005C0AF0" w:rsidRPr="00856F23" w:rsidRDefault="005C0AF0" w:rsidP="00856F23">
      <w:pPr>
        <w:spacing w:line="360" w:lineRule="auto"/>
        <w:ind w:firstLine="709"/>
        <w:jc w:val="both"/>
        <w:rPr>
          <w:sz w:val="28"/>
          <w:szCs w:val="28"/>
        </w:rPr>
      </w:pPr>
      <w:r w:rsidRPr="00856F23">
        <w:rPr>
          <w:sz w:val="28"/>
          <w:szCs w:val="28"/>
        </w:rPr>
        <w:t xml:space="preserve">По сравнению с искусством классической древности духовный мир человека становится все более сложным и многогранным. </w:t>
      </w:r>
    </w:p>
    <w:p w:rsidR="005C0AF0" w:rsidRPr="00856F23" w:rsidRDefault="005C0AF0" w:rsidP="00856F23">
      <w:pPr>
        <w:spacing w:line="360" w:lineRule="auto"/>
        <w:ind w:firstLine="709"/>
        <w:jc w:val="both"/>
        <w:rPr>
          <w:sz w:val="28"/>
          <w:szCs w:val="28"/>
        </w:rPr>
      </w:pPr>
      <w:r w:rsidRPr="00856F23">
        <w:rPr>
          <w:sz w:val="28"/>
          <w:szCs w:val="28"/>
        </w:rPr>
        <w:t xml:space="preserve">Работы художников становятся подписными, то есть подчеркнуто авторскими. Все больше появляется автопортретов. Несомненным признаком нового самосознания является и то, что художники все чаще уклоняются от прямых заказов, отдаваясь работе по внутреннему побуждению. </w:t>
      </w:r>
    </w:p>
    <w:p w:rsidR="005C0AF0" w:rsidRPr="00856F23" w:rsidRDefault="005C0AF0" w:rsidP="00856F23">
      <w:pPr>
        <w:spacing w:line="360" w:lineRule="auto"/>
        <w:ind w:firstLine="709"/>
        <w:jc w:val="both"/>
        <w:rPr>
          <w:sz w:val="28"/>
          <w:szCs w:val="28"/>
        </w:rPr>
      </w:pPr>
      <w:r w:rsidRPr="00856F23">
        <w:rPr>
          <w:sz w:val="28"/>
          <w:szCs w:val="28"/>
        </w:rPr>
        <w:t xml:space="preserve">К концу XIV века ощутимо меняется и внешнее положение художника в обществе. </w:t>
      </w:r>
    </w:p>
    <w:p w:rsidR="005C0AF0" w:rsidRPr="00856F23" w:rsidRDefault="005C0AF0" w:rsidP="00856F23">
      <w:pPr>
        <w:spacing w:line="360" w:lineRule="auto"/>
        <w:ind w:firstLine="709"/>
        <w:jc w:val="both"/>
        <w:rPr>
          <w:sz w:val="28"/>
          <w:szCs w:val="28"/>
        </w:rPr>
      </w:pPr>
      <w:r w:rsidRPr="00856F23">
        <w:rPr>
          <w:sz w:val="28"/>
          <w:szCs w:val="28"/>
        </w:rPr>
        <w:t xml:space="preserve">Художники начинают удостаиваться всевозможных общественных признаний, должностей, почетных и денежных синекур. А. Микеланджело, например, вознесен на такую высоту, что без боязни обидеть венценосцев он отказывается от предлагаемых ему высоких почестей. Ему вполне хватает прозвания "божественный". </w:t>
      </w:r>
    </w:p>
    <w:p w:rsidR="005C0AF0" w:rsidRPr="00856F23" w:rsidRDefault="005C0AF0" w:rsidP="00856F23">
      <w:pPr>
        <w:spacing w:line="360" w:lineRule="auto"/>
        <w:ind w:firstLine="709"/>
        <w:jc w:val="both"/>
        <w:rPr>
          <w:sz w:val="28"/>
          <w:szCs w:val="28"/>
        </w:rPr>
      </w:pPr>
      <w:r w:rsidRPr="00856F23">
        <w:rPr>
          <w:sz w:val="28"/>
          <w:szCs w:val="28"/>
        </w:rPr>
        <w:t>Он настаивает, чтобы в письмах к нему опускали всякие титулования, а писали просто "Микеланджело Буонаротти". У гения есть имя. Звание для него обуза, ибо сопряжено с неизбежными обстоятельствами и, стало быть, хотя бы с частичной утратой той самой свободы от всего, что мешает его творчеству.</w:t>
      </w:r>
    </w:p>
    <w:p w:rsidR="005C0AF0" w:rsidRPr="00856F23" w:rsidRDefault="005C0AF0" w:rsidP="00856F23">
      <w:pPr>
        <w:spacing w:line="360" w:lineRule="auto"/>
        <w:ind w:firstLine="709"/>
        <w:jc w:val="both"/>
        <w:rPr>
          <w:sz w:val="28"/>
          <w:szCs w:val="28"/>
        </w:rPr>
      </w:pPr>
      <w:r w:rsidRPr="00856F23">
        <w:rPr>
          <w:sz w:val="28"/>
          <w:szCs w:val="28"/>
        </w:rPr>
        <w:t xml:space="preserve"> А ведь логический предел, к которому тяготел художник Возрождения, - обретение полной личной независимости, предполагая, понятно, в первую очередь свободу творческую. </w:t>
      </w:r>
    </w:p>
    <w:p w:rsidR="005C0AF0" w:rsidRPr="00856F23" w:rsidRDefault="005C0AF0" w:rsidP="00856F23">
      <w:pPr>
        <w:spacing w:line="360" w:lineRule="auto"/>
        <w:ind w:firstLine="709"/>
        <w:jc w:val="both"/>
        <w:rPr>
          <w:sz w:val="28"/>
          <w:szCs w:val="28"/>
        </w:rPr>
      </w:pPr>
      <w:r w:rsidRPr="00856F23">
        <w:rPr>
          <w:sz w:val="28"/>
          <w:szCs w:val="28"/>
        </w:rPr>
        <w:t xml:space="preserve">В архитектуре особенно большую роль сыграло обращение к классической традиции. Оно проявилось не только в отказе от готических форм и возрождении античной ордерной системы, но и в классической соразмерности пропорций, в разработке в храмовом зодчестве центрического типа зданий с легко обозримым пространством интерьера. </w:t>
      </w:r>
    </w:p>
    <w:p w:rsidR="005C0AF0" w:rsidRPr="00856F23" w:rsidRDefault="005C0AF0" w:rsidP="00856F23">
      <w:pPr>
        <w:spacing w:line="360" w:lineRule="auto"/>
        <w:ind w:firstLine="709"/>
        <w:jc w:val="both"/>
        <w:rPr>
          <w:sz w:val="28"/>
          <w:szCs w:val="28"/>
        </w:rPr>
      </w:pPr>
      <w:r w:rsidRPr="00856F23">
        <w:rPr>
          <w:sz w:val="28"/>
          <w:szCs w:val="28"/>
        </w:rPr>
        <w:t xml:space="preserve">Особенно много нового было создано в области гражданского зодчества. В эпоху Возрождения получают более нарядный облик многоэтажные городские здания (ратуши, дома купеческих гильдий, университеты, склады, рынки и т.д.), возникает тип городского дворца (палаццо) - жилище богатого бюргера, а также тип загородной виллы. Разрешаются по-новому вопросы, связанные с планировкой городов, реконструируются городские центры. </w:t>
      </w:r>
    </w:p>
    <w:p w:rsidR="005C0AF0" w:rsidRPr="00856F23" w:rsidRDefault="005C0AF0" w:rsidP="00856F23">
      <w:pPr>
        <w:spacing w:line="360" w:lineRule="auto"/>
        <w:ind w:firstLine="709"/>
        <w:jc w:val="both"/>
        <w:rPr>
          <w:sz w:val="28"/>
          <w:szCs w:val="28"/>
        </w:rPr>
      </w:pPr>
      <w:r w:rsidRPr="00856F23">
        <w:rPr>
          <w:sz w:val="28"/>
          <w:szCs w:val="28"/>
        </w:rPr>
        <w:t xml:space="preserve">В отличие от средневековья, когда главными заказчиками произведений были церковь и крупные феодалы, теперь значительно расширяется круг заказчиков и изменяется их социальный состав. Наряду с церковью нередко заказы художникам дают и цеховые объединения ремесленников, и купеческие гильдии, и городские власти, и частные лица - как знать, так и бюргеры. </w:t>
      </w:r>
    </w:p>
    <w:p w:rsidR="005C0AF0" w:rsidRPr="00856F23" w:rsidRDefault="005C0AF0" w:rsidP="00856F23">
      <w:pPr>
        <w:spacing w:line="360" w:lineRule="auto"/>
        <w:ind w:firstLine="709"/>
        <w:jc w:val="both"/>
        <w:rPr>
          <w:sz w:val="28"/>
          <w:szCs w:val="28"/>
        </w:rPr>
      </w:pPr>
      <w:r w:rsidRPr="00856F23">
        <w:rPr>
          <w:sz w:val="28"/>
          <w:szCs w:val="28"/>
        </w:rPr>
        <w:t xml:space="preserve">Наряду с монументальными все более широкое распространение получают станковые формы - живопись на дереве и холсте, скульптура из дерева, бронзы, рерракоты и майолики. </w:t>
      </w:r>
    </w:p>
    <w:p w:rsidR="005C0AF0" w:rsidRPr="00856F23" w:rsidRDefault="005C0AF0" w:rsidP="00856F23">
      <w:pPr>
        <w:spacing w:line="360" w:lineRule="auto"/>
        <w:ind w:firstLine="709"/>
        <w:jc w:val="both"/>
        <w:rPr>
          <w:sz w:val="28"/>
          <w:szCs w:val="28"/>
        </w:rPr>
      </w:pPr>
      <w:r w:rsidRPr="00856F23">
        <w:rPr>
          <w:sz w:val="28"/>
          <w:szCs w:val="28"/>
        </w:rPr>
        <w:t xml:space="preserve">Хронологические границы развития искусства Возрождения в разных странах не вполне совпадают. В силу исторических обстоятельств Возрождение в северных странах Европы запаздывают по сравнению с итальянским. </w:t>
      </w:r>
    </w:p>
    <w:p w:rsidR="005C0AF0" w:rsidRPr="00856F23" w:rsidRDefault="005C0AF0" w:rsidP="00856F23">
      <w:pPr>
        <w:spacing w:line="360" w:lineRule="auto"/>
        <w:ind w:firstLine="709"/>
        <w:jc w:val="both"/>
        <w:rPr>
          <w:sz w:val="28"/>
          <w:szCs w:val="28"/>
        </w:rPr>
      </w:pPr>
      <w:r w:rsidRPr="00856F23">
        <w:rPr>
          <w:sz w:val="28"/>
          <w:szCs w:val="28"/>
        </w:rPr>
        <w:t xml:space="preserve">И все же искусство этой эпохи, при всем разнообразии частных форм, обладает важнейшей общей чертой - стремление к правдивому отражению реальности. Эту черту в прошлом столетии первый историк эпохи Возрождения Якоб Буркхард определил как "открытие мира человечества". </w:t>
      </w:r>
    </w:p>
    <w:p w:rsidR="005C0AF0" w:rsidRPr="00856F23" w:rsidRDefault="005C0AF0" w:rsidP="00856F23">
      <w:pPr>
        <w:spacing w:line="360" w:lineRule="auto"/>
        <w:ind w:firstLine="709"/>
        <w:jc w:val="both"/>
        <w:rPr>
          <w:sz w:val="28"/>
          <w:szCs w:val="28"/>
        </w:rPr>
      </w:pPr>
      <w:r w:rsidRPr="00856F23">
        <w:rPr>
          <w:sz w:val="28"/>
          <w:szCs w:val="28"/>
        </w:rPr>
        <w:t xml:space="preserve">Искусство Возрождения делится на четыре этапа: Проторенессанс (конец XIII - I половина XIV века), </w:t>
      </w:r>
    </w:p>
    <w:p w:rsidR="005C0AF0" w:rsidRPr="00856F23" w:rsidRDefault="005C0AF0" w:rsidP="00856F23">
      <w:pPr>
        <w:spacing w:line="360" w:lineRule="auto"/>
        <w:ind w:firstLine="709"/>
        <w:jc w:val="both"/>
        <w:rPr>
          <w:sz w:val="28"/>
          <w:szCs w:val="28"/>
        </w:rPr>
      </w:pPr>
      <w:r w:rsidRPr="00856F23">
        <w:rPr>
          <w:sz w:val="28"/>
          <w:szCs w:val="28"/>
        </w:rPr>
        <w:t xml:space="preserve">Раннее Возрождение (XV век), </w:t>
      </w:r>
    </w:p>
    <w:p w:rsidR="005C0AF0" w:rsidRPr="00856F23" w:rsidRDefault="005C0AF0" w:rsidP="00856F23">
      <w:pPr>
        <w:spacing w:line="360" w:lineRule="auto"/>
        <w:ind w:firstLine="709"/>
        <w:jc w:val="both"/>
        <w:rPr>
          <w:sz w:val="28"/>
          <w:szCs w:val="28"/>
        </w:rPr>
      </w:pPr>
      <w:r w:rsidRPr="00856F23">
        <w:rPr>
          <w:sz w:val="28"/>
          <w:szCs w:val="28"/>
        </w:rPr>
        <w:t xml:space="preserve">Высокое Возрождение (конец XV века первые три десятилетия XVI века), </w:t>
      </w:r>
    </w:p>
    <w:p w:rsidR="005C0AF0" w:rsidRPr="00856F23" w:rsidRDefault="005C0AF0" w:rsidP="00856F23">
      <w:pPr>
        <w:spacing w:line="360" w:lineRule="auto"/>
        <w:ind w:firstLine="709"/>
        <w:jc w:val="both"/>
        <w:rPr>
          <w:sz w:val="28"/>
          <w:szCs w:val="28"/>
        </w:rPr>
      </w:pPr>
      <w:r w:rsidRPr="00856F23">
        <w:rPr>
          <w:sz w:val="28"/>
          <w:szCs w:val="28"/>
        </w:rPr>
        <w:t xml:space="preserve">Позднее Возрождение (середина и вторая половина XVI века). </w:t>
      </w:r>
    </w:p>
    <w:p w:rsidR="005C0AF0" w:rsidRPr="00856F23" w:rsidRDefault="005C0AF0" w:rsidP="00856F23">
      <w:pPr>
        <w:spacing w:line="360" w:lineRule="auto"/>
        <w:ind w:firstLine="709"/>
        <w:jc w:val="both"/>
        <w:rPr>
          <w:sz w:val="28"/>
          <w:szCs w:val="28"/>
        </w:rPr>
      </w:pPr>
      <w:r w:rsidRPr="00856F23">
        <w:rPr>
          <w:sz w:val="28"/>
          <w:szCs w:val="28"/>
        </w:rPr>
        <w:t xml:space="preserve">В литературе о Возрождении часто употребляют итальянские наименования столетий: дученто - XIII век, треченто XIV век, кватроченто - XVI век. </w:t>
      </w:r>
    </w:p>
    <w:p w:rsidR="008C72C6" w:rsidRPr="00856F23" w:rsidRDefault="00856F23" w:rsidP="00856F23">
      <w:pPr>
        <w:spacing w:line="360" w:lineRule="auto"/>
        <w:ind w:firstLine="709"/>
        <w:jc w:val="center"/>
        <w:rPr>
          <w:b/>
          <w:sz w:val="28"/>
          <w:szCs w:val="28"/>
        </w:rPr>
      </w:pPr>
      <w:r>
        <w:rPr>
          <w:sz w:val="28"/>
          <w:szCs w:val="28"/>
        </w:rPr>
        <w:br w:type="page"/>
      </w:r>
      <w:r w:rsidR="008C72C6" w:rsidRPr="00856F23">
        <w:rPr>
          <w:b/>
          <w:sz w:val="28"/>
          <w:szCs w:val="28"/>
        </w:rPr>
        <w:t>ИСПОЛЬЗОВАННАЯ ЛИТЕРАТУРА</w:t>
      </w:r>
    </w:p>
    <w:p w:rsidR="008C72C6" w:rsidRPr="00856F23" w:rsidRDefault="008C72C6" w:rsidP="00856F23">
      <w:pPr>
        <w:spacing w:line="360" w:lineRule="auto"/>
        <w:ind w:firstLine="709"/>
        <w:rPr>
          <w:sz w:val="28"/>
          <w:szCs w:val="28"/>
        </w:rPr>
      </w:pPr>
    </w:p>
    <w:p w:rsidR="008C72C6" w:rsidRPr="00856F23" w:rsidRDefault="008C72C6" w:rsidP="00856F23">
      <w:pPr>
        <w:numPr>
          <w:ilvl w:val="0"/>
          <w:numId w:val="6"/>
        </w:numPr>
        <w:spacing w:line="360" w:lineRule="auto"/>
        <w:ind w:left="0" w:firstLine="0"/>
        <w:rPr>
          <w:sz w:val="28"/>
          <w:szCs w:val="28"/>
        </w:rPr>
      </w:pPr>
      <w:r w:rsidRPr="00856F23">
        <w:rPr>
          <w:sz w:val="28"/>
          <w:szCs w:val="28"/>
        </w:rPr>
        <w:t>Кравченко А.И. Культурология: Учебное пособие для вузов. - 3-е изд.- М.: Академический проект, 2001.</w:t>
      </w:r>
    </w:p>
    <w:p w:rsidR="008C72C6" w:rsidRPr="00856F23" w:rsidRDefault="008C72C6" w:rsidP="00856F23">
      <w:pPr>
        <w:numPr>
          <w:ilvl w:val="0"/>
          <w:numId w:val="6"/>
        </w:numPr>
        <w:spacing w:line="360" w:lineRule="auto"/>
        <w:ind w:left="0" w:firstLine="0"/>
        <w:rPr>
          <w:sz w:val="28"/>
          <w:szCs w:val="28"/>
          <w:lang w:val="uk-UA"/>
        </w:rPr>
      </w:pPr>
      <w:r w:rsidRPr="00856F23">
        <w:rPr>
          <w:sz w:val="28"/>
          <w:szCs w:val="28"/>
        </w:rPr>
        <w:t>Культурология для технических вузов. Ростов-на-Дону: Феникс, 2001.</w:t>
      </w:r>
    </w:p>
    <w:p w:rsidR="008C72C6" w:rsidRPr="00856F23" w:rsidRDefault="008C72C6" w:rsidP="00856F23">
      <w:pPr>
        <w:numPr>
          <w:ilvl w:val="0"/>
          <w:numId w:val="6"/>
        </w:numPr>
        <w:spacing w:line="360" w:lineRule="auto"/>
        <w:ind w:left="0" w:firstLine="0"/>
        <w:rPr>
          <w:sz w:val="28"/>
          <w:szCs w:val="28"/>
          <w:lang w:val="uk-UA"/>
        </w:rPr>
      </w:pPr>
      <w:r w:rsidRPr="00856F23">
        <w:rPr>
          <w:sz w:val="28"/>
          <w:szCs w:val="28"/>
        </w:rPr>
        <w:t xml:space="preserve"> Бичко А. К. та </w:t>
      </w:r>
      <w:r w:rsidRPr="00856F23">
        <w:rPr>
          <w:sz w:val="28"/>
          <w:szCs w:val="28"/>
          <w:lang w:val="uk-UA"/>
        </w:rPr>
        <w:t>ін. Теорія та історія світової та вітчизняної культури: Курс лекцій. – К.: Либідь, 1992. – 392с.</w:t>
      </w:r>
    </w:p>
    <w:p w:rsidR="008C72C6" w:rsidRPr="00856F23" w:rsidRDefault="008C72C6" w:rsidP="00856F23">
      <w:pPr>
        <w:numPr>
          <w:ilvl w:val="0"/>
          <w:numId w:val="6"/>
        </w:numPr>
        <w:spacing w:line="360" w:lineRule="auto"/>
        <w:ind w:left="0" w:firstLine="0"/>
        <w:rPr>
          <w:sz w:val="28"/>
          <w:szCs w:val="28"/>
          <w:lang w:val="uk-UA"/>
        </w:rPr>
      </w:pPr>
      <w:r w:rsidRPr="00856F23">
        <w:rPr>
          <w:sz w:val="28"/>
          <w:szCs w:val="28"/>
        </w:rPr>
        <w:t>Культурология в вопросах и ответах. Учебное пособие. Ротов-на-Дону: «Феникс», 1997 – 480 с.</w:t>
      </w:r>
    </w:p>
    <w:p w:rsidR="008C72C6" w:rsidRPr="00856F23" w:rsidRDefault="008C72C6" w:rsidP="00856F23">
      <w:pPr>
        <w:spacing w:line="360" w:lineRule="auto"/>
        <w:ind w:firstLine="709"/>
        <w:rPr>
          <w:sz w:val="28"/>
          <w:szCs w:val="28"/>
        </w:rPr>
      </w:pPr>
      <w:bookmarkStart w:id="0" w:name="_GoBack"/>
      <w:bookmarkEnd w:id="0"/>
    </w:p>
    <w:sectPr w:rsidR="008C72C6" w:rsidRPr="00856F23" w:rsidSect="00856F23">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7AE8" w:rsidRDefault="000C7AE8">
      <w:r>
        <w:separator/>
      </w:r>
    </w:p>
  </w:endnote>
  <w:endnote w:type="continuationSeparator" w:id="0">
    <w:p w:rsidR="000C7AE8" w:rsidRDefault="000C7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E1" w:rsidRDefault="003060E1" w:rsidP="00C96669">
    <w:pPr>
      <w:pStyle w:val="a3"/>
      <w:framePr w:wrap="around" w:vAnchor="text" w:hAnchor="margin" w:xAlign="right" w:y="1"/>
      <w:rPr>
        <w:rStyle w:val="a5"/>
      </w:rPr>
    </w:pPr>
  </w:p>
  <w:p w:rsidR="003060E1" w:rsidRDefault="003060E1" w:rsidP="003060E1">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60E1" w:rsidRDefault="00D50298" w:rsidP="00C96669">
    <w:pPr>
      <w:pStyle w:val="a3"/>
      <w:framePr w:wrap="around" w:vAnchor="text" w:hAnchor="margin" w:xAlign="right" w:y="1"/>
      <w:rPr>
        <w:rStyle w:val="a5"/>
      </w:rPr>
    </w:pPr>
    <w:r>
      <w:rPr>
        <w:rStyle w:val="a5"/>
        <w:noProof/>
      </w:rPr>
      <w:t>2</w:t>
    </w:r>
  </w:p>
  <w:p w:rsidR="003060E1" w:rsidRDefault="003060E1" w:rsidP="003060E1">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7AE8" w:rsidRDefault="000C7AE8">
      <w:r>
        <w:separator/>
      </w:r>
    </w:p>
  </w:footnote>
  <w:footnote w:type="continuationSeparator" w:id="0">
    <w:p w:rsidR="000C7AE8" w:rsidRDefault="000C7A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AA3138"/>
    <w:multiLevelType w:val="multilevel"/>
    <w:tmpl w:val="CFB288C4"/>
    <w:lvl w:ilvl="0">
      <w:start w:val="1"/>
      <w:numFmt w:val="decimal"/>
      <w:lvlText w:val="%1."/>
      <w:lvlJc w:val="left"/>
      <w:pPr>
        <w:tabs>
          <w:tab w:val="num" w:pos="1065"/>
        </w:tabs>
        <w:ind w:left="1065" w:hanging="70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570190D"/>
    <w:multiLevelType w:val="hybridMultilevel"/>
    <w:tmpl w:val="743A3C0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D81D45"/>
    <w:multiLevelType w:val="singleLevel"/>
    <w:tmpl w:val="4170FB5A"/>
    <w:lvl w:ilvl="0">
      <w:start w:val="1"/>
      <w:numFmt w:val="decimal"/>
      <w:lvlText w:val="%1."/>
      <w:lvlJc w:val="left"/>
      <w:pPr>
        <w:tabs>
          <w:tab w:val="num" w:pos="936"/>
        </w:tabs>
        <w:ind w:left="936" w:hanging="360"/>
      </w:pPr>
      <w:rPr>
        <w:rFonts w:cs="Times New Roman"/>
      </w:rPr>
    </w:lvl>
  </w:abstractNum>
  <w:abstractNum w:abstractNumId="3">
    <w:nsid w:val="59530671"/>
    <w:multiLevelType w:val="hybridMultilevel"/>
    <w:tmpl w:val="8E5A98B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768817DF"/>
    <w:multiLevelType w:val="hybridMultilevel"/>
    <w:tmpl w:val="F500B366"/>
    <w:lvl w:ilvl="0" w:tplc="8EFCC07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7CF356B6"/>
    <w:multiLevelType w:val="hybridMultilevel"/>
    <w:tmpl w:val="CFB288C4"/>
    <w:lvl w:ilvl="0" w:tplc="8EFCC07C">
      <w:start w:val="1"/>
      <w:numFmt w:val="decimal"/>
      <w:lvlText w:val="%1."/>
      <w:lvlJc w:val="left"/>
      <w:pPr>
        <w:tabs>
          <w:tab w:val="num" w:pos="1065"/>
        </w:tabs>
        <w:ind w:left="1065" w:hanging="7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
    <w:lvlOverride w:ilvl="0">
      <w:startOverride w:val="1"/>
    </w:lvlOverride>
  </w:num>
  <w:num w:numId="2">
    <w:abstractNumId w:val="1"/>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72C6"/>
    <w:rsid w:val="000C7AE8"/>
    <w:rsid w:val="003060E1"/>
    <w:rsid w:val="00356789"/>
    <w:rsid w:val="003D59A7"/>
    <w:rsid w:val="005C0AF0"/>
    <w:rsid w:val="006E392B"/>
    <w:rsid w:val="007E3635"/>
    <w:rsid w:val="00856F23"/>
    <w:rsid w:val="008C72C6"/>
    <w:rsid w:val="00AF4ECE"/>
    <w:rsid w:val="00B15CE1"/>
    <w:rsid w:val="00B91743"/>
    <w:rsid w:val="00C96669"/>
    <w:rsid w:val="00D502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6187111-8812-42D5-9C43-BEA0B7919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72C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060E1"/>
    <w:pPr>
      <w:tabs>
        <w:tab w:val="center" w:pos="4677"/>
        <w:tab w:val="right" w:pos="9355"/>
      </w:tabs>
    </w:pPr>
  </w:style>
  <w:style w:type="character" w:customStyle="1" w:styleId="a4">
    <w:name w:val="Нижний колонтитул Знак"/>
    <w:link w:val="a3"/>
    <w:uiPriority w:val="99"/>
    <w:semiHidden/>
  </w:style>
  <w:style w:type="character" w:styleId="a5">
    <w:name w:val="page number"/>
    <w:uiPriority w:val="99"/>
    <w:rsid w:val="003060E1"/>
    <w:rPr>
      <w:rFonts w:cs="Times New Roman"/>
    </w:rPr>
  </w:style>
  <w:style w:type="paragraph" w:styleId="a6">
    <w:name w:val="Normal (Web)"/>
    <w:basedOn w:val="a"/>
    <w:uiPriority w:val="99"/>
    <w:rsid w:val="003060E1"/>
    <w:pPr>
      <w:spacing w:before="100" w:beforeAutospacing="1" w:after="100" w:afterAutospacing="1"/>
      <w:ind w:firstLine="72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64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2891</Words>
  <Characters>16481</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Тема 4</vt:lpstr>
    </vt:vector>
  </TitlesOfParts>
  <Company>дом</Company>
  <LinksUpToDate>false</LinksUpToDate>
  <CharactersWithSpaces>19334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4</dc:title>
  <dc:subject/>
  <dc:creator>димыч</dc:creator>
  <cp:keywords/>
  <dc:description/>
  <cp:lastModifiedBy>admin</cp:lastModifiedBy>
  <cp:revision>2</cp:revision>
  <cp:lastPrinted>2006-12-07T13:58:00Z</cp:lastPrinted>
  <dcterms:created xsi:type="dcterms:W3CDTF">2014-03-10T11:26:00Z</dcterms:created>
  <dcterms:modified xsi:type="dcterms:W3CDTF">2014-03-10T11:26:00Z</dcterms:modified>
</cp:coreProperties>
</file>