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0A6" w:rsidRPr="00E3389F" w:rsidRDefault="00D25946" w:rsidP="00D25946">
      <w:pPr>
        <w:spacing w:after="0" w:line="360" w:lineRule="auto"/>
        <w:ind w:firstLine="709"/>
        <w:jc w:val="both"/>
        <w:rPr>
          <w:rFonts w:ascii="Times New Roman" w:hAnsi="Times New Roman"/>
          <w:b/>
          <w:noProof/>
          <w:color w:val="000000"/>
          <w:sz w:val="28"/>
          <w:szCs w:val="32"/>
        </w:rPr>
      </w:pPr>
      <w:r w:rsidRPr="00E3389F">
        <w:rPr>
          <w:rFonts w:ascii="Times New Roman" w:hAnsi="Times New Roman"/>
          <w:b/>
          <w:noProof/>
          <w:color w:val="000000"/>
          <w:sz w:val="28"/>
          <w:szCs w:val="32"/>
        </w:rPr>
        <w:t>Содержание</w:t>
      </w:r>
    </w:p>
    <w:p w:rsidR="00856325" w:rsidRPr="00E3389F" w:rsidRDefault="00856325" w:rsidP="00D25946">
      <w:pPr>
        <w:pStyle w:val="ac"/>
        <w:spacing w:before="0" w:line="360" w:lineRule="auto"/>
        <w:ind w:firstLine="709"/>
        <w:jc w:val="both"/>
        <w:rPr>
          <w:rFonts w:ascii="Times New Roman" w:hAnsi="Times New Roman"/>
          <w:noProof/>
          <w:color w:val="000000"/>
        </w:rPr>
      </w:pPr>
    </w:p>
    <w:p w:rsidR="00856325" w:rsidRPr="00E3389F" w:rsidRDefault="00856325" w:rsidP="00D25946">
      <w:pPr>
        <w:pStyle w:val="11"/>
        <w:tabs>
          <w:tab w:val="right" w:leader="dot" w:pos="10196"/>
        </w:tabs>
        <w:spacing w:after="0" w:line="360" w:lineRule="auto"/>
        <w:jc w:val="both"/>
        <w:rPr>
          <w:rFonts w:ascii="Times New Roman" w:hAnsi="Times New Roman"/>
          <w:noProof/>
          <w:color w:val="000000"/>
          <w:sz w:val="28"/>
          <w:szCs w:val="28"/>
        </w:rPr>
      </w:pPr>
      <w:r w:rsidRPr="00F00EE5">
        <w:rPr>
          <w:rFonts w:ascii="Times New Roman" w:hAnsi="Times New Roman"/>
          <w:noProof/>
          <w:color w:val="000000"/>
          <w:sz w:val="28"/>
          <w:szCs w:val="28"/>
        </w:rPr>
        <w:t>Задание № 1. Культура и природа</w:t>
      </w:r>
    </w:p>
    <w:p w:rsidR="00856325" w:rsidRPr="00E3389F" w:rsidRDefault="00856325" w:rsidP="00D25946">
      <w:pPr>
        <w:pStyle w:val="11"/>
        <w:tabs>
          <w:tab w:val="right" w:leader="dot" w:pos="10196"/>
        </w:tabs>
        <w:spacing w:after="0" w:line="360" w:lineRule="auto"/>
        <w:jc w:val="both"/>
        <w:rPr>
          <w:rFonts w:ascii="Times New Roman" w:hAnsi="Times New Roman"/>
          <w:noProof/>
          <w:color w:val="000000"/>
          <w:sz w:val="28"/>
          <w:szCs w:val="28"/>
        </w:rPr>
      </w:pPr>
      <w:r w:rsidRPr="00F00EE5">
        <w:rPr>
          <w:rFonts w:ascii="Times New Roman" w:hAnsi="Times New Roman"/>
          <w:noProof/>
          <w:color w:val="000000"/>
          <w:sz w:val="28"/>
          <w:szCs w:val="28"/>
        </w:rPr>
        <w:t>Задание № 2. Художественная культура. Анализ произведения</w:t>
      </w:r>
    </w:p>
    <w:p w:rsidR="00856325" w:rsidRPr="00E3389F" w:rsidRDefault="00856325" w:rsidP="00D25946">
      <w:pPr>
        <w:pStyle w:val="11"/>
        <w:tabs>
          <w:tab w:val="right" w:leader="dot" w:pos="10196"/>
        </w:tabs>
        <w:spacing w:after="0" w:line="360" w:lineRule="auto"/>
        <w:jc w:val="both"/>
        <w:rPr>
          <w:rFonts w:ascii="Times New Roman" w:hAnsi="Times New Roman"/>
          <w:noProof/>
          <w:color w:val="000000"/>
          <w:sz w:val="28"/>
          <w:szCs w:val="28"/>
        </w:rPr>
      </w:pPr>
      <w:r w:rsidRPr="00F00EE5">
        <w:rPr>
          <w:rFonts w:ascii="Times New Roman" w:hAnsi="Times New Roman"/>
          <w:noProof/>
          <w:color w:val="000000"/>
          <w:sz w:val="28"/>
          <w:szCs w:val="28"/>
        </w:rPr>
        <w:t>Задание № 3. Культура и религия</w:t>
      </w:r>
    </w:p>
    <w:p w:rsidR="00856325" w:rsidRPr="00E3389F" w:rsidRDefault="00856325" w:rsidP="00D25946">
      <w:pPr>
        <w:pStyle w:val="11"/>
        <w:tabs>
          <w:tab w:val="right" w:leader="dot" w:pos="10196"/>
        </w:tabs>
        <w:spacing w:after="0" w:line="360" w:lineRule="auto"/>
        <w:jc w:val="both"/>
        <w:rPr>
          <w:rFonts w:ascii="Times New Roman" w:hAnsi="Times New Roman"/>
          <w:noProof/>
          <w:color w:val="000000"/>
          <w:sz w:val="28"/>
          <w:szCs w:val="28"/>
        </w:rPr>
      </w:pPr>
      <w:r w:rsidRPr="00F00EE5">
        <w:rPr>
          <w:rFonts w:ascii="Times New Roman" w:hAnsi="Times New Roman"/>
          <w:noProof/>
          <w:color w:val="000000"/>
          <w:sz w:val="28"/>
          <w:szCs w:val="28"/>
        </w:rPr>
        <w:t>Задание № 4. Организационная культура и личная ответственность человека в хозяйственной деятельности. (Эссе)</w:t>
      </w:r>
      <w:r w:rsidR="006E7502" w:rsidRPr="00E3389F">
        <w:rPr>
          <w:rFonts w:ascii="Times New Roman" w:hAnsi="Times New Roman"/>
          <w:noProof/>
          <w:color w:val="000000"/>
          <w:sz w:val="28"/>
          <w:szCs w:val="28"/>
        </w:rPr>
        <w:t xml:space="preserve"> </w:t>
      </w:r>
    </w:p>
    <w:p w:rsidR="00856325" w:rsidRPr="00E3389F" w:rsidRDefault="00856325" w:rsidP="00D25946">
      <w:pPr>
        <w:pStyle w:val="11"/>
        <w:tabs>
          <w:tab w:val="right" w:leader="dot" w:pos="10196"/>
        </w:tabs>
        <w:spacing w:after="0" w:line="360" w:lineRule="auto"/>
        <w:jc w:val="both"/>
        <w:rPr>
          <w:rFonts w:ascii="Times New Roman" w:hAnsi="Times New Roman"/>
          <w:noProof/>
          <w:color w:val="000000"/>
          <w:sz w:val="28"/>
          <w:szCs w:val="28"/>
        </w:rPr>
      </w:pPr>
      <w:r w:rsidRPr="00F00EE5">
        <w:rPr>
          <w:rFonts w:ascii="Times New Roman" w:hAnsi="Times New Roman"/>
          <w:noProof/>
          <w:color w:val="000000"/>
          <w:sz w:val="28"/>
          <w:szCs w:val="28"/>
        </w:rPr>
        <w:t>Список литературы</w:t>
      </w:r>
    </w:p>
    <w:p w:rsidR="00856325" w:rsidRPr="00E3389F" w:rsidRDefault="00856325" w:rsidP="00D25946">
      <w:pPr>
        <w:spacing w:after="0" w:line="360" w:lineRule="auto"/>
        <w:ind w:firstLine="709"/>
        <w:jc w:val="both"/>
        <w:rPr>
          <w:rFonts w:ascii="Times New Roman" w:hAnsi="Times New Roman"/>
          <w:noProof/>
          <w:color w:val="000000"/>
          <w:sz w:val="28"/>
        </w:rPr>
      </w:pPr>
    </w:p>
    <w:p w:rsidR="00862A80" w:rsidRPr="00E3389F" w:rsidRDefault="006E7502" w:rsidP="00D25946">
      <w:pPr>
        <w:pStyle w:val="1"/>
        <w:spacing w:before="0" w:line="360" w:lineRule="auto"/>
        <w:ind w:firstLine="709"/>
        <w:jc w:val="both"/>
        <w:rPr>
          <w:rFonts w:ascii="Times New Roman" w:hAnsi="Times New Roman"/>
          <w:noProof/>
          <w:color w:val="000000"/>
        </w:rPr>
      </w:pPr>
      <w:bookmarkStart w:id="0" w:name="_Toc179783936"/>
      <w:r w:rsidRPr="00E3389F">
        <w:rPr>
          <w:rFonts w:ascii="Times New Roman" w:hAnsi="Times New Roman"/>
          <w:noProof/>
          <w:color w:val="000000"/>
        </w:rPr>
        <w:br w:type="page"/>
      </w:r>
      <w:r w:rsidR="000B4E4E" w:rsidRPr="00E3389F">
        <w:rPr>
          <w:rFonts w:ascii="Times New Roman" w:hAnsi="Times New Roman"/>
          <w:noProof/>
          <w:color w:val="000000"/>
        </w:rPr>
        <w:t>Задание № 1. Культура и природа</w:t>
      </w:r>
      <w:bookmarkEnd w:id="0"/>
    </w:p>
    <w:p w:rsidR="00862A80" w:rsidRPr="00E3389F" w:rsidRDefault="00862A80" w:rsidP="00D25946">
      <w:pPr>
        <w:spacing w:after="0" w:line="360" w:lineRule="auto"/>
        <w:ind w:firstLine="709"/>
        <w:jc w:val="both"/>
        <w:rPr>
          <w:rFonts w:ascii="Times New Roman" w:hAnsi="Times New Roman"/>
          <w:noProof/>
          <w:color w:val="000000"/>
          <w:sz w:val="28"/>
          <w:szCs w:val="28"/>
        </w:rPr>
      </w:pPr>
    </w:p>
    <w:p w:rsidR="00862A80" w:rsidRPr="00E3389F" w:rsidRDefault="00862A80"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w:t>
      </w:r>
      <w:r w:rsidR="007B6CF9" w:rsidRPr="00E3389F">
        <w:rPr>
          <w:rFonts w:ascii="Times New Roman" w:hAnsi="Times New Roman"/>
          <w:noProof/>
          <w:color w:val="000000"/>
          <w:sz w:val="28"/>
          <w:szCs w:val="28"/>
        </w:rPr>
        <w:t>Х</w:t>
      </w:r>
      <w:r w:rsidRPr="00E3389F">
        <w:rPr>
          <w:rFonts w:ascii="Times New Roman" w:hAnsi="Times New Roman"/>
          <w:noProof/>
          <w:color w:val="000000"/>
          <w:sz w:val="28"/>
          <w:szCs w:val="28"/>
        </w:rPr>
        <w:t xml:space="preserve">озяйственно-культурный тип" — комплекс особенностей хозяйства и культуры, складывающийся у различных народов, находящихся на одном уровне </w:t>
      </w:r>
      <w:r w:rsidR="00853E65" w:rsidRPr="00E3389F">
        <w:rPr>
          <w:rFonts w:ascii="Times New Roman" w:hAnsi="Times New Roman"/>
          <w:noProof/>
          <w:color w:val="000000"/>
          <w:sz w:val="28"/>
          <w:szCs w:val="28"/>
        </w:rPr>
        <w:t>социально-экономического развити</w:t>
      </w:r>
      <w:r w:rsidRPr="00E3389F">
        <w:rPr>
          <w:rFonts w:ascii="Times New Roman" w:hAnsi="Times New Roman"/>
          <w:noProof/>
          <w:color w:val="000000"/>
          <w:sz w:val="28"/>
          <w:szCs w:val="28"/>
        </w:rPr>
        <w:t>я и в сходных естественно-географических условиях.</w:t>
      </w:r>
      <w:r w:rsidR="001261BA"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 xml:space="preserve">Чем дальше в глубь веков проникает исследователь, тем более очевидной становится зависимость хозяйственной деятельности людей от физико-географических условий среды их обитания. </w:t>
      </w:r>
      <w:r w:rsidR="007B6CF9" w:rsidRPr="00E3389F">
        <w:rPr>
          <w:rFonts w:ascii="Times New Roman" w:hAnsi="Times New Roman"/>
          <w:noProof/>
          <w:color w:val="000000"/>
          <w:sz w:val="28"/>
          <w:szCs w:val="28"/>
        </w:rPr>
        <w:t>С</w:t>
      </w:r>
      <w:r w:rsidRPr="00E3389F">
        <w:rPr>
          <w:rFonts w:ascii="Times New Roman" w:hAnsi="Times New Roman"/>
          <w:noProof/>
          <w:color w:val="000000"/>
          <w:sz w:val="28"/>
          <w:szCs w:val="28"/>
        </w:rPr>
        <w:t xml:space="preserve">ходные условия обусловливают появление у различных этносов однотипных видов занятий, приемов и орудий труда, объектов материальной культуры. </w:t>
      </w:r>
      <w:r w:rsidR="001261BA" w:rsidRPr="00E3389F">
        <w:rPr>
          <w:rFonts w:ascii="Times New Roman" w:hAnsi="Times New Roman"/>
          <w:noProof/>
          <w:color w:val="000000"/>
          <w:sz w:val="28"/>
          <w:szCs w:val="28"/>
        </w:rPr>
        <w:t>В</w:t>
      </w:r>
      <w:r w:rsidRPr="00E3389F">
        <w:rPr>
          <w:rFonts w:ascii="Times New Roman" w:hAnsi="Times New Roman"/>
          <w:noProof/>
          <w:color w:val="000000"/>
          <w:sz w:val="28"/>
          <w:szCs w:val="28"/>
        </w:rPr>
        <w:t xml:space="preserve">ыделяется три последовательно сменяющихся культурно-хозяйственных типа докапиталистической эпохи. </w:t>
      </w:r>
      <w:r w:rsidR="00856325" w:rsidRPr="00E3389F">
        <w:rPr>
          <w:rFonts w:ascii="Times New Roman" w:hAnsi="Times New Roman"/>
          <w:noProof/>
          <w:color w:val="000000"/>
          <w:sz w:val="28"/>
          <w:szCs w:val="28"/>
        </w:rPr>
        <w:t>[3]</w:t>
      </w:r>
    </w:p>
    <w:p w:rsidR="007B6CF9" w:rsidRPr="00E3389F" w:rsidRDefault="00862A80"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Первый тип включает в себя такие виды деятельности как охота, собирательство и рыболовство, характерные для культуры первобытного человека. Этот тип базируется на таких первоначальных видах хозяйственной деятельности, которые предполагают присвоение готового природного продукта. </w:t>
      </w:r>
      <w:r w:rsidR="001261BA" w:rsidRPr="00E3389F">
        <w:rPr>
          <w:rFonts w:ascii="Times New Roman" w:hAnsi="Times New Roman"/>
          <w:noProof/>
          <w:color w:val="000000"/>
          <w:sz w:val="28"/>
          <w:szCs w:val="28"/>
        </w:rPr>
        <w:t>Ч</w:t>
      </w:r>
      <w:r w:rsidRPr="00E3389F">
        <w:rPr>
          <w:rFonts w:ascii="Times New Roman" w:hAnsi="Times New Roman"/>
          <w:noProof/>
          <w:color w:val="000000"/>
          <w:sz w:val="28"/>
          <w:szCs w:val="28"/>
        </w:rPr>
        <w:t xml:space="preserve">тобы добыть природный продукт, люди занимались изготовлением орудий труда, специальных приспособлений, создавали специфические организационные формы для ведения охоты и рыбной ловли. Ведущей характеристикой первого хозяйственно-культурного типа выступает его низкая продуктивность, практически целиком зависящая от случайных факторов. На основе этих первых видов деятельности впоследствии происходят два великих открытия в истории человечества, которые оказали огромное влияние на дальнейшее развитие культуры и цивилизации: люди научились одомашнивать скот и выращивать съедобные растения и плоды. </w:t>
      </w:r>
    </w:p>
    <w:p w:rsidR="00862A80" w:rsidRPr="00E3389F" w:rsidRDefault="001261BA"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В</w:t>
      </w:r>
      <w:r w:rsidR="00862A80" w:rsidRPr="00E3389F">
        <w:rPr>
          <w:rFonts w:ascii="Times New Roman" w:hAnsi="Times New Roman"/>
          <w:noProof/>
          <w:color w:val="000000"/>
          <w:sz w:val="28"/>
          <w:szCs w:val="28"/>
        </w:rPr>
        <w:t>озник второй хозяйственно-культурный исторический тип — ручное земледелие и скотоводство. В него входят занятия, связанные с обработкой земли при помощи еще примитивных ручных орудий, и скотоводство как относительно самостоятельная отрасль, дающая стабильный прибавочный продукт. Для него также характерны оседлые группы охотников и рыболовов. На этой ступени проявляется имущественное неравенство, ведущее к социальному расслоению и созданию государства. Третий исторический хозяйственно-культур</w:t>
      </w:r>
      <w:r w:rsidR="007B6CF9" w:rsidRPr="00E3389F">
        <w:rPr>
          <w:rFonts w:ascii="Times New Roman" w:hAnsi="Times New Roman"/>
          <w:noProof/>
          <w:color w:val="000000"/>
          <w:sz w:val="28"/>
          <w:szCs w:val="28"/>
        </w:rPr>
        <w:t>ный тип — пашенное земледелие.</w:t>
      </w:r>
    </w:p>
    <w:p w:rsidR="00853E65" w:rsidRPr="00E3389F" w:rsidRDefault="007B6CF9"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Все три хозяйственно-культурных типа существуют и в современной социокультурной действительности: первый хозяйственно-культурный тип распространен в долине реки Конго, Амазонки, на юге Индии, Шри Ланке, Индонезии, Филиппинах; второй — в Южной и Юго-Восточной Азии, на островах Океании, в Южной Америке, Африке; третий —в Европе, Северной Америке, в ряде стран Азии. </w:t>
      </w:r>
      <w:r w:rsidR="00862A80" w:rsidRPr="00E3389F">
        <w:rPr>
          <w:rFonts w:ascii="Times New Roman" w:hAnsi="Times New Roman"/>
          <w:noProof/>
          <w:color w:val="000000"/>
          <w:sz w:val="28"/>
          <w:szCs w:val="28"/>
        </w:rPr>
        <w:t xml:space="preserve">Однако даже у народов, которые относятся к одному и тому же хозяйственно-культурному типу, проявляются черты не только сходства, но и различия, которые с течением времени и по мере усиления независимости людей от природы становятся все более явственными и проявляются не только в материальной, но и духовной культуре. Практически в одно и то же историческое время народы, принадлежащие к одному хозяйственному типу (например, земледельческие народы), создают свои уникальные и своеобразные культуры. </w:t>
      </w:r>
    </w:p>
    <w:p w:rsidR="00853E65" w:rsidRPr="00E3389F" w:rsidRDefault="00853E65"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Неоспоримо утверждение, что с самого начала выделения человека из животного мира он развивался в соотнесении с географической средой. Взаимодействие человека с природой носит </w:t>
      </w:r>
      <w:r w:rsidR="007B6CF9" w:rsidRPr="00E3389F">
        <w:rPr>
          <w:rFonts w:ascii="Times New Roman" w:hAnsi="Times New Roman"/>
          <w:noProof/>
          <w:color w:val="000000"/>
          <w:sz w:val="28"/>
          <w:szCs w:val="28"/>
        </w:rPr>
        <w:t>обоюдонаправленный характер, т.</w:t>
      </w:r>
      <w:r w:rsidRPr="00E3389F">
        <w:rPr>
          <w:rFonts w:ascii="Times New Roman" w:hAnsi="Times New Roman"/>
          <w:noProof/>
          <w:color w:val="000000"/>
          <w:sz w:val="28"/>
          <w:szCs w:val="28"/>
        </w:rPr>
        <w:t xml:space="preserve">е. среда обитания оказывает влияние на характер, мировосприятие, хозяйственную культуру людей, на основе чего они, в свою очередь, живут в мире природы, воспринимают ее и воздействуют на нее. </w:t>
      </w:r>
      <w:r w:rsidR="007B6CF9" w:rsidRPr="00E3389F">
        <w:rPr>
          <w:rFonts w:ascii="Times New Roman" w:hAnsi="Times New Roman"/>
          <w:noProof/>
          <w:color w:val="000000"/>
          <w:sz w:val="28"/>
          <w:szCs w:val="28"/>
        </w:rPr>
        <w:t>П</w:t>
      </w:r>
      <w:r w:rsidRPr="00E3389F">
        <w:rPr>
          <w:rFonts w:ascii="Times New Roman" w:hAnsi="Times New Roman"/>
          <w:noProof/>
          <w:color w:val="000000"/>
          <w:sz w:val="28"/>
          <w:szCs w:val="28"/>
        </w:rPr>
        <w:t>риродно-климатический фактор «несет в себе» несколько аспектов: влияние географических условий на человека; результат этого влияния, выражающийся в мироощущении индивидов, их хозяйственной жизни, характере и т. д.; сам человек как часть природы.</w:t>
      </w:r>
      <w:r w:rsidR="00856325" w:rsidRPr="00E3389F">
        <w:rPr>
          <w:rFonts w:ascii="Times New Roman" w:hAnsi="Times New Roman"/>
          <w:noProof/>
          <w:color w:val="000000"/>
          <w:sz w:val="28"/>
          <w:szCs w:val="28"/>
        </w:rPr>
        <w:t>[6]</w:t>
      </w:r>
    </w:p>
    <w:p w:rsidR="006E7502" w:rsidRPr="00E3389F" w:rsidRDefault="001261BA"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Приведём пример. В работе П.Ю.</w:t>
      </w:r>
      <w:r w:rsidR="006E7502"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Шмидта «Природа Японии» отмечается:</w:t>
      </w:r>
      <w:r w:rsidR="007B6CF9" w:rsidRPr="00E3389F">
        <w:rPr>
          <w:rFonts w:ascii="Times New Roman" w:hAnsi="Times New Roman"/>
          <w:noProof/>
          <w:color w:val="000000"/>
          <w:sz w:val="28"/>
          <w:szCs w:val="28"/>
        </w:rPr>
        <w:t xml:space="preserve"> Чистоплотность японцев –</w:t>
      </w:r>
      <w:r w:rsidRPr="00E3389F">
        <w:rPr>
          <w:rFonts w:ascii="Times New Roman" w:hAnsi="Times New Roman"/>
          <w:noProof/>
          <w:color w:val="000000"/>
          <w:sz w:val="28"/>
          <w:szCs w:val="28"/>
        </w:rPr>
        <w:t xml:space="preserve"> следствие климата и необходимая потребность (Здесь, находятся истоки</w:t>
      </w:r>
      <w:r w:rsidR="007B6CF9" w:rsidRPr="00E3389F">
        <w:rPr>
          <w:rFonts w:ascii="Times New Roman" w:hAnsi="Times New Roman"/>
          <w:noProof/>
          <w:color w:val="000000"/>
          <w:sz w:val="28"/>
          <w:szCs w:val="28"/>
        </w:rPr>
        <w:t xml:space="preserve"> синтоистких обрядов очищения.); </w:t>
      </w:r>
      <w:r w:rsidRPr="00E3389F">
        <w:rPr>
          <w:rFonts w:ascii="Times New Roman" w:hAnsi="Times New Roman"/>
          <w:noProof/>
          <w:color w:val="000000"/>
          <w:sz w:val="28"/>
          <w:szCs w:val="28"/>
        </w:rPr>
        <w:t>отсутствие зимы и скота развили трудолюбие</w:t>
      </w:r>
      <w:r w:rsidR="007B6CF9" w:rsidRPr="00E3389F">
        <w:rPr>
          <w:rFonts w:ascii="Times New Roman" w:hAnsi="Times New Roman"/>
          <w:noProof/>
          <w:color w:val="000000"/>
          <w:sz w:val="28"/>
          <w:szCs w:val="28"/>
        </w:rPr>
        <w:t>;</w:t>
      </w:r>
      <w:r w:rsidRPr="00E3389F">
        <w:rPr>
          <w:rFonts w:ascii="Times New Roman" w:hAnsi="Times New Roman"/>
          <w:noProof/>
          <w:color w:val="000000"/>
          <w:sz w:val="28"/>
          <w:szCs w:val="28"/>
        </w:rPr>
        <w:t xml:space="preserve"> тот факт, что японец не </w:t>
      </w:r>
      <w:r w:rsidR="007B6CF9" w:rsidRPr="00E3389F">
        <w:rPr>
          <w:rFonts w:ascii="Times New Roman" w:hAnsi="Times New Roman"/>
          <w:noProof/>
          <w:color w:val="000000"/>
          <w:sz w:val="28"/>
          <w:szCs w:val="28"/>
        </w:rPr>
        <w:t>имел дела с домашними животными</w:t>
      </w:r>
      <w:r w:rsidRPr="00E3389F">
        <w:rPr>
          <w:rFonts w:ascii="Times New Roman" w:hAnsi="Times New Roman"/>
          <w:noProof/>
          <w:color w:val="000000"/>
          <w:sz w:val="28"/>
          <w:szCs w:val="28"/>
        </w:rPr>
        <w:t xml:space="preserve"> повлиял на развитие мягкости, дел</w:t>
      </w:r>
      <w:r w:rsidR="007B6CF9" w:rsidRPr="00E3389F">
        <w:rPr>
          <w:rFonts w:ascii="Times New Roman" w:hAnsi="Times New Roman"/>
          <w:noProof/>
          <w:color w:val="000000"/>
          <w:sz w:val="28"/>
          <w:szCs w:val="28"/>
        </w:rPr>
        <w:t>икатности японского крестьянина;</w:t>
      </w:r>
      <w:r w:rsidRPr="00E3389F">
        <w:rPr>
          <w:rFonts w:ascii="Times New Roman" w:hAnsi="Times New Roman"/>
          <w:noProof/>
          <w:color w:val="000000"/>
          <w:sz w:val="28"/>
          <w:szCs w:val="28"/>
        </w:rPr>
        <w:t xml:space="preserve"> борьба с морем (рыболовство; отвоевание территорий у моря) сделали японцев ловкими, э</w:t>
      </w:r>
      <w:r w:rsidR="00A93A60" w:rsidRPr="00E3389F">
        <w:rPr>
          <w:rFonts w:ascii="Times New Roman" w:hAnsi="Times New Roman"/>
          <w:noProof/>
          <w:color w:val="000000"/>
          <w:sz w:val="28"/>
          <w:szCs w:val="28"/>
        </w:rPr>
        <w:t>нергичными и предприимчивыми</w:t>
      </w:r>
      <w:r w:rsidRPr="00E3389F">
        <w:rPr>
          <w:rFonts w:ascii="Times New Roman" w:hAnsi="Times New Roman"/>
          <w:noProof/>
          <w:color w:val="000000"/>
          <w:sz w:val="28"/>
          <w:szCs w:val="28"/>
        </w:rPr>
        <w:t>. Результат островного положения Японии: формирование в высокой степени гомогенной нации и гомогенной культуры; редкость контактов японцев с иностранцами и большое влияние этих контактов на культуру Японии; японцам в своей массе приходилось полагаться только на собственные силы</w:t>
      </w:r>
      <w:r w:rsidR="007B6CF9" w:rsidRPr="00E3389F">
        <w:rPr>
          <w:rFonts w:ascii="Times New Roman" w:hAnsi="Times New Roman"/>
          <w:noProof/>
          <w:color w:val="000000"/>
          <w:sz w:val="28"/>
          <w:szCs w:val="28"/>
        </w:rPr>
        <w:t>.</w:t>
      </w:r>
      <w:r w:rsidR="00856325" w:rsidRPr="00E3389F">
        <w:rPr>
          <w:rFonts w:ascii="Times New Roman" w:hAnsi="Times New Roman"/>
          <w:noProof/>
          <w:color w:val="000000"/>
          <w:sz w:val="28"/>
          <w:szCs w:val="28"/>
        </w:rPr>
        <w:t xml:space="preserve"> [4]</w:t>
      </w:r>
    </w:p>
    <w:p w:rsidR="000B4E4E" w:rsidRPr="00E3389F" w:rsidRDefault="000B4E4E" w:rsidP="00D25946">
      <w:pPr>
        <w:spacing w:after="0" w:line="360" w:lineRule="auto"/>
        <w:ind w:firstLine="709"/>
        <w:jc w:val="both"/>
        <w:rPr>
          <w:rFonts w:ascii="Times New Roman" w:hAnsi="Times New Roman"/>
          <w:noProof/>
          <w:color w:val="000000"/>
          <w:sz w:val="28"/>
          <w:szCs w:val="28"/>
        </w:rPr>
      </w:pPr>
    </w:p>
    <w:p w:rsidR="00E730A6" w:rsidRPr="00E3389F" w:rsidRDefault="00E730A6" w:rsidP="00D25946">
      <w:pPr>
        <w:pStyle w:val="1"/>
        <w:spacing w:before="0" w:line="360" w:lineRule="auto"/>
        <w:ind w:firstLine="709"/>
        <w:jc w:val="both"/>
        <w:rPr>
          <w:rFonts w:ascii="Times New Roman" w:hAnsi="Times New Roman"/>
          <w:noProof/>
          <w:color w:val="000000"/>
        </w:rPr>
      </w:pPr>
      <w:bookmarkStart w:id="1" w:name="_Toc179783937"/>
      <w:r w:rsidRPr="00E3389F">
        <w:rPr>
          <w:rFonts w:ascii="Times New Roman" w:hAnsi="Times New Roman"/>
          <w:noProof/>
          <w:color w:val="000000"/>
        </w:rPr>
        <w:t>Задание № 2. Художественная культура.</w:t>
      </w:r>
      <w:r w:rsidR="00840EA5" w:rsidRPr="00E3389F">
        <w:rPr>
          <w:rFonts w:ascii="Times New Roman" w:hAnsi="Times New Roman"/>
          <w:noProof/>
          <w:color w:val="000000"/>
        </w:rPr>
        <w:t xml:space="preserve"> Анализ произведения</w:t>
      </w:r>
      <w:bookmarkEnd w:id="1"/>
    </w:p>
    <w:p w:rsidR="00E730A6" w:rsidRPr="00E3389F" w:rsidRDefault="00E730A6" w:rsidP="00D25946">
      <w:pPr>
        <w:spacing w:after="0" w:line="360" w:lineRule="auto"/>
        <w:ind w:firstLine="709"/>
        <w:jc w:val="both"/>
        <w:rPr>
          <w:rFonts w:ascii="Times New Roman" w:hAnsi="Times New Roman"/>
          <w:noProof/>
          <w:color w:val="000000"/>
          <w:sz w:val="28"/>
        </w:rPr>
      </w:pPr>
    </w:p>
    <w:p w:rsidR="000D231A" w:rsidRPr="00E3389F" w:rsidRDefault="001D1F2F"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Художественный анализ </w:t>
      </w:r>
      <w:r w:rsidR="00840EA5" w:rsidRPr="00E3389F">
        <w:rPr>
          <w:rFonts w:ascii="Times New Roman" w:hAnsi="Times New Roman"/>
          <w:noProof/>
          <w:color w:val="000000"/>
          <w:sz w:val="28"/>
          <w:szCs w:val="28"/>
        </w:rPr>
        <w:t>стихотворения А.С. Пушкина «Я вас любил...» (1829г.).</w:t>
      </w:r>
      <w:r w:rsidRPr="00E3389F">
        <w:rPr>
          <w:rFonts w:ascii="Times New Roman" w:hAnsi="Times New Roman"/>
          <w:noProof/>
          <w:color w:val="000000"/>
          <w:sz w:val="28"/>
          <w:szCs w:val="28"/>
        </w:rPr>
        <w:t xml:space="preserve"> </w:t>
      </w:r>
      <w:r w:rsidR="00A93A60" w:rsidRPr="00E3389F">
        <w:rPr>
          <w:rFonts w:ascii="Times New Roman" w:hAnsi="Times New Roman"/>
          <w:noProof/>
          <w:color w:val="000000"/>
          <w:sz w:val="28"/>
          <w:szCs w:val="28"/>
        </w:rPr>
        <w:t>[5]</w:t>
      </w:r>
    </w:p>
    <w:p w:rsidR="00840EA5" w:rsidRPr="00E3389F" w:rsidRDefault="001D1F2F"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Это поэтическое произведение является признанным шедевром русской литературы, его относят к произведениям любовной лирики.</w:t>
      </w:r>
    </w:p>
    <w:p w:rsidR="001D1F2F" w:rsidRPr="00E3389F" w:rsidRDefault="001D1F2F"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Любовь в лирике Пушкина — это способность подняться над мелким и случайным. Высокое благородство, искренность и чистота любовного переживания переданы с гениальной простотой и глубиной.</w:t>
      </w:r>
    </w:p>
    <w:p w:rsidR="002D2158" w:rsidRPr="00E3389F" w:rsidRDefault="002D2158" w:rsidP="00D25946">
      <w:pPr>
        <w:tabs>
          <w:tab w:val="left" w:pos="1930"/>
        </w:tabs>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Чувство</w:t>
      </w:r>
      <w:r w:rsidR="00B33776" w:rsidRPr="00E3389F">
        <w:rPr>
          <w:rFonts w:ascii="Times New Roman" w:hAnsi="Times New Roman"/>
          <w:noProof/>
          <w:color w:val="000000"/>
          <w:sz w:val="28"/>
          <w:szCs w:val="28"/>
        </w:rPr>
        <w:t>, лежащее в основе стихотворения</w:t>
      </w:r>
      <w:r w:rsidRPr="00E3389F">
        <w:rPr>
          <w:rFonts w:ascii="Times New Roman" w:hAnsi="Times New Roman"/>
          <w:noProof/>
          <w:color w:val="000000"/>
          <w:sz w:val="28"/>
          <w:szCs w:val="28"/>
        </w:rPr>
        <w:t xml:space="preserve"> Пушкина, так тихо и кротко, так человечно. </w:t>
      </w:r>
      <w:r w:rsidR="00B33776" w:rsidRPr="00E3389F">
        <w:rPr>
          <w:rFonts w:ascii="Times New Roman" w:hAnsi="Times New Roman"/>
          <w:noProof/>
          <w:color w:val="000000"/>
          <w:sz w:val="28"/>
          <w:szCs w:val="28"/>
        </w:rPr>
        <w:t xml:space="preserve">Его форма </w:t>
      </w:r>
      <w:r w:rsidRPr="00E3389F">
        <w:rPr>
          <w:rFonts w:ascii="Times New Roman" w:hAnsi="Times New Roman"/>
          <w:noProof/>
          <w:color w:val="000000"/>
          <w:sz w:val="28"/>
          <w:szCs w:val="28"/>
        </w:rPr>
        <w:t>спокойна и грациозна. Слов немного, но они так точны. Поэт ничего не отрицает, ничего не проклинает, на все смотрит с любовью и благословением. Даже грусть его необыкновенно светла и прозрачна. Герой лирики Пушкина прекрасен во всем, ибо честен и требователен к себе.</w:t>
      </w:r>
    </w:p>
    <w:p w:rsidR="002D2158" w:rsidRPr="00E3389F" w:rsidRDefault="002D2158"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Это стихотворение написано столь просто, что кажется, так может написать каждый. И</w:t>
      </w:r>
      <w:r w:rsidR="00B33776"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в то же время это образец поэтического совершенства. Стихотворение построено на простом и вечно новом признании: «Я вас любил». Оно повторяется три раза</w:t>
      </w:r>
      <w:r w:rsidR="00B33776" w:rsidRPr="00E3389F">
        <w:rPr>
          <w:rFonts w:ascii="Times New Roman" w:hAnsi="Times New Roman"/>
          <w:noProof/>
          <w:color w:val="000000"/>
          <w:sz w:val="28"/>
          <w:szCs w:val="28"/>
        </w:rPr>
        <w:t>,</w:t>
      </w:r>
      <w:r w:rsidRPr="00E3389F">
        <w:rPr>
          <w:rFonts w:ascii="Times New Roman" w:hAnsi="Times New Roman"/>
          <w:noProof/>
          <w:color w:val="000000"/>
          <w:sz w:val="28"/>
          <w:szCs w:val="28"/>
        </w:rPr>
        <w:t xml:space="preserve"> но каждый раз в новом контексте, с новой интонацией, передающей и переживание лирического героя, и драматическую историю любви, и способность подняться над своей болью ради счастья любимой женщины. Загадочность этих стихов — в их полной безыскусности, обнаженной простоте и в той же время невероятной емкости и глубине эмоционального содержания. Поражает бескорыстие любовного чувства, искреннее желание не просто счастья не любящей автора женщине, но новой, счастливой любви для нее.</w:t>
      </w:r>
    </w:p>
    <w:p w:rsidR="002D2158" w:rsidRPr="00E3389F" w:rsidRDefault="002D2158"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Практически все слова употреблены поэтом в своем прямом значении, единственное исключение -</w:t>
      </w:r>
      <w:r w:rsidR="00B33776"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глагол «угасла» по отношению к любви, и то эта м</w:t>
      </w:r>
      <w:r w:rsidR="00B33776" w:rsidRPr="00E3389F">
        <w:rPr>
          <w:rFonts w:ascii="Times New Roman" w:hAnsi="Times New Roman"/>
          <w:noProof/>
          <w:color w:val="000000"/>
          <w:sz w:val="28"/>
          <w:szCs w:val="28"/>
        </w:rPr>
        <w:t xml:space="preserve">етафоричность </w:t>
      </w:r>
      <w:r w:rsidRPr="00E3389F">
        <w:rPr>
          <w:rFonts w:ascii="Times New Roman" w:hAnsi="Times New Roman"/>
          <w:noProof/>
          <w:color w:val="000000"/>
          <w:sz w:val="28"/>
          <w:szCs w:val="28"/>
        </w:rPr>
        <w:t>выглядит каким-то выразитель</w:t>
      </w:r>
      <w:r w:rsidR="00B33776" w:rsidRPr="00E3389F">
        <w:rPr>
          <w:rFonts w:ascii="Times New Roman" w:hAnsi="Times New Roman"/>
          <w:noProof/>
          <w:color w:val="000000"/>
          <w:sz w:val="28"/>
          <w:szCs w:val="28"/>
        </w:rPr>
        <w:t xml:space="preserve">ным приёмом. </w:t>
      </w:r>
    </w:p>
    <w:p w:rsidR="002D2158" w:rsidRPr="00E3389F" w:rsidRDefault="002D2158"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Огромную </w:t>
      </w:r>
      <w:r w:rsidR="00B33776" w:rsidRPr="00E3389F">
        <w:rPr>
          <w:rFonts w:ascii="Times New Roman" w:hAnsi="Times New Roman"/>
          <w:noProof/>
          <w:color w:val="000000"/>
          <w:sz w:val="28"/>
          <w:szCs w:val="28"/>
        </w:rPr>
        <w:t xml:space="preserve">роль играет </w:t>
      </w:r>
      <w:r w:rsidRPr="00E3389F">
        <w:rPr>
          <w:rFonts w:ascii="Times New Roman" w:hAnsi="Times New Roman"/>
          <w:noProof/>
          <w:color w:val="000000"/>
          <w:sz w:val="28"/>
          <w:szCs w:val="28"/>
        </w:rPr>
        <w:t xml:space="preserve">трехкратное </w:t>
      </w:r>
      <w:r w:rsidR="00B33776" w:rsidRPr="00E3389F">
        <w:rPr>
          <w:rFonts w:ascii="Times New Roman" w:hAnsi="Times New Roman"/>
          <w:noProof/>
          <w:color w:val="000000"/>
          <w:sz w:val="28"/>
          <w:szCs w:val="28"/>
        </w:rPr>
        <w:t>повторение словос</w:t>
      </w:r>
      <w:r w:rsidRPr="00E3389F">
        <w:rPr>
          <w:rFonts w:ascii="Times New Roman" w:hAnsi="Times New Roman"/>
          <w:noProof/>
          <w:color w:val="000000"/>
          <w:sz w:val="28"/>
          <w:szCs w:val="28"/>
        </w:rPr>
        <w:t>очетания «я вас любил», а также</w:t>
      </w:r>
      <w:r w:rsidR="00B33776" w:rsidRPr="00E3389F">
        <w:rPr>
          <w:rFonts w:ascii="Times New Roman" w:hAnsi="Times New Roman"/>
          <w:noProof/>
          <w:color w:val="000000"/>
          <w:sz w:val="28"/>
          <w:szCs w:val="28"/>
        </w:rPr>
        <w:t xml:space="preserve"> параллели и повторы однократных конструкций</w:t>
      </w:r>
      <w:r w:rsidRPr="00E3389F">
        <w:rPr>
          <w:rFonts w:ascii="Times New Roman" w:hAnsi="Times New Roman"/>
          <w:noProof/>
          <w:color w:val="000000"/>
          <w:sz w:val="28"/>
          <w:szCs w:val="28"/>
        </w:rPr>
        <w:t xml:space="preserve">: </w:t>
      </w:r>
    </w:p>
    <w:p w:rsidR="00B33776" w:rsidRPr="00E3389F" w:rsidRDefault="00B33776"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b/>
          <w:noProof/>
          <w:color w:val="000000"/>
          <w:sz w:val="28"/>
          <w:szCs w:val="28"/>
        </w:rPr>
        <w:t>без</w:t>
      </w:r>
      <w:r w:rsidRPr="00E3389F">
        <w:rPr>
          <w:rFonts w:ascii="Times New Roman" w:hAnsi="Times New Roman"/>
          <w:noProof/>
          <w:color w:val="000000"/>
          <w:sz w:val="28"/>
          <w:szCs w:val="28"/>
        </w:rPr>
        <w:t>молв</w:t>
      </w:r>
      <w:r w:rsidRPr="00E3389F">
        <w:rPr>
          <w:rFonts w:ascii="Times New Roman" w:hAnsi="Times New Roman"/>
          <w:b/>
          <w:noProof/>
          <w:color w:val="000000"/>
          <w:sz w:val="28"/>
          <w:szCs w:val="28"/>
        </w:rPr>
        <w:t>но</w:t>
      </w:r>
      <w:r w:rsidRPr="00E3389F">
        <w:rPr>
          <w:rFonts w:ascii="Times New Roman" w:hAnsi="Times New Roman"/>
          <w:noProof/>
          <w:color w:val="000000"/>
          <w:sz w:val="28"/>
          <w:szCs w:val="28"/>
        </w:rPr>
        <w:t xml:space="preserve"> – </w:t>
      </w:r>
      <w:r w:rsidRPr="00E3389F">
        <w:rPr>
          <w:rFonts w:ascii="Times New Roman" w:hAnsi="Times New Roman"/>
          <w:b/>
          <w:noProof/>
          <w:color w:val="000000"/>
          <w:sz w:val="28"/>
          <w:szCs w:val="28"/>
        </w:rPr>
        <w:t>без</w:t>
      </w:r>
      <w:r w:rsidRPr="00E3389F">
        <w:rPr>
          <w:rFonts w:ascii="Times New Roman" w:hAnsi="Times New Roman"/>
          <w:noProof/>
          <w:color w:val="000000"/>
          <w:sz w:val="28"/>
          <w:szCs w:val="28"/>
        </w:rPr>
        <w:t>надёж</w:t>
      </w:r>
      <w:r w:rsidRPr="00E3389F">
        <w:rPr>
          <w:rFonts w:ascii="Times New Roman" w:hAnsi="Times New Roman"/>
          <w:b/>
          <w:noProof/>
          <w:color w:val="000000"/>
          <w:sz w:val="28"/>
          <w:szCs w:val="28"/>
        </w:rPr>
        <w:t>но</w:t>
      </w:r>
      <w:r w:rsidRPr="00E3389F">
        <w:rPr>
          <w:rFonts w:ascii="Times New Roman" w:hAnsi="Times New Roman"/>
          <w:noProof/>
          <w:color w:val="000000"/>
          <w:sz w:val="28"/>
          <w:szCs w:val="28"/>
        </w:rPr>
        <w:t>,</w:t>
      </w:r>
    </w:p>
    <w:p w:rsidR="00B33776" w:rsidRPr="00E3389F" w:rsidRDefault="00B33776"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b/>
          <w:noProof/>
          <w:color w:val="000000"/>
          <w:sz w:val="28"/>
          <w:szCs w:val="28"/>
        </w:rPr>
        <w:t>то</w:t>
      </w:r>
      <w:r w:rsidRPr="00E3389F">
        <w:rPr>
          <w:rFonts w:ascii="Times New Roman" w:hAnsi="Times New Roman"/>
          <w:noProof/>
          <w:color w:val="000000"/>
          <w:sz w:val="28"/>
          <w:szCs w:val="28"/>
        </w:rPr>
        <w:t xml:space="preserve"> роб</w:t>
      </w:r>
      <w:r w:rsidRPr="00E3389F">
        <w:rPr>
          <w:rFonts w:ascii="Times New Roman" w:hAnsi="Times New Roman"/>
          <w:b/>
          <w:noProof/>
          <w:color w:val="000000"/>
          <w:sz w:val="28"/>
          <w:szCs w:val="28"/>
        </w:rPr>
        <w:t>остью</w:t>
      </w:r>
      <w:r w:rsidRPr="00E3389F">
        <w:rPr>
          <w:rFonts w:ascii="Times New Roman" w:hAnsi="Times New Roman"/>
          <w:noProof/>
          <w:color w:val="000000"/>
          <w:sz w:val="28"/>
          <w:szCs w:val="28"/>
        </w:rPr>
        <w:t xml:space="preserve"> – </w:t>
      </w:r>
      <w:r w:rsidRPr="00E3389F">
        <w:rPr>
          <w:rFonts w:ascii="Times New Roman" w:hAnsi="Times New Roman"/>
          <w:b/>
          <w:noProof/>
          <w:color w:val="000000"/>
          <w:sz w:val="28"/>
          <w:szCs w:val="28"/>
        </w:rPr>
        <w:t>то</w:t>
      </w:r>
      <w:r w:rsidRPr="00E3389F">
        <w:rPr>
          <w:rFonts w:ascii="Times New Roman" w:hAnsi="Times New Roman"/>
          <w:noProof/>
          <w:color w:val="000000"/>
          <w:sz w:val="28"/>
          <w:szCs w:val="28"/>
        </w:rPr>
        <w:t xml:space="preserve"> ревн</w:t>
      </w:r>
      <w:r w:rsidRPr="00E3389F">
        <w:rPr>
          <w:rFonts w:ascii="Times New Roman" w:hAnsi="Times New Roman"/>
          <w:b/>
          <w:noProof/>
          <w:color w:val="000000"/>
          <w:sz w:val="28"/>
          <w:szCs w:val="28"/>
        </w:rPr>
        <w:t>остью</w:t>
      </w:r>
      <w:r w:rsidRPr="00E3389F">
        <w:rPr>
          <w:rFonts w:ascii="Times New Roman" w:hAnsi="Times New Roman"/>
          <w:noProof/>
          <w:color w:val="000000"/>
          <w:sz w:val="28"/>
          <w:szCs w:val="28"/>
        </w:rPr>
        <w:t>,</w:t>
      </w:r>
    </w:p>
    <w:p w:rsidR="00B33776" w:rsidRPr="00E3389F" w:rsidRDefault="00B33776"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b/>
          <w:noProof/>
          <w:color w:val="000000"/>
          <w:sz w:val="28"/>
          <w:szCs w:val="28"/>
        </w:rPr>
        <w:t>так</w:t>
      </w:r>
      <w:r w:rsidRPr="00E3389F">
        <w:rPr>
          <w:rFonts w:ascii="Times New Roman" w:hAnsi="Times New Roman"/>
          <w:noProof/>
          <w:color w:val="000000"/>
          <w:sz w:val="28"/>
          <w:szCs w:val="28"/>
        </w:rPr>
        <w:t xml:space="preserve"> искрен</w:t>
      </w:r>
      <w:r w:rsidRPr="00E3389F">
        <w:rPr>
          <w:rFonts w:ascii="Times New Roman" w:hAnsi="Times New Roman"/>
          <w:b/>
          <w:noProof/>
          <w:color w:val="000000"/>
          <w:sz w:val="28"/>
          <w:szCs w:val="28"/>
        </w:rPr>
        <w:t>но</w:t>
      </w:r>
      <w:r w:rsidRPr="00E3389F">
        <w:rPr>
          <w:rFonts w:ascii="Times New Roman" w:hAnsi="Times New Roman"/>
          <w:noProof/>
          <w:color w:val="000000"/>
          <w:sz w:val="28"/>
          <w:szCs w:val="28"/>
        </w:rPr>
        <w:t xml:space="preserve"> – </w:t>
      </w:r>
      <w:r w:rsidRPr="00E3389F">
        <w:rPr>
          <w:rFonts w:ascii="Times New Roman" w:hAnsi="Times New Roman"/>
          <w:b/>
          <w:noProof/>
          <w:color w:val="000000"/>
          <w:sz w:val="28"/>
          <w:szCs w:val="28"/>
        </w:rPr>
        <w:t>так</w:t>
      </w:r>
      <w:r w:rsidRPr="00E3389F">
        <w:rPr>
          <w:rFonts w:ascii="Times New Roman" w:hAnsi="Times New Roman"/>
          <w:noProof/>
          <w:color w:val="000000"/>
          <w:sz w:val="28"/>
          <w:szCs w:val="28"/>
        </w:rPr>
        <w:t xml:space="preserve"> неж</w:t>
      </w:r>
      <w:r w:rsidRPr="00E3389F">
        <w:rPr>
          <w:rFonts w:ascii="Times New Roman" w:hAnsi="Times New Roman"/>
          <w:b/>
          <w:noProof/>
          <w:color w:val="000000"/>
          <w:sz w:val="28"/>
          <w:szCs w:val="28"/>
        </w:rPr>
        <w:t>но</w:t>
      </w:r>
      <w:r w:rsidRPr="00E3389F">
        <w:rPr>
          <w:rFonts w:ascii="Times New Roman" w:hAnsi="Times New Roman"/>
          <w:noProof/>
          <w:color w:val="000000"/>
          <w:sz w:val="28"/>
          <w:szCs w:val="28"/>
        </w:rPr>
        <w:t>.</w:t>
      </w:r>
    </w:p>
    <w:p w:rsidR="002D2158" w:rsidRPr="00E3389F" w:rsidRDefault="00B33776"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Эти повторы создают энергию и </w:t>
      </w:r>
      <w:r w:rsidR="002D2158" w:rsidRPr="00E3389F">
        <w:rPr>
          <w:rFonts w:ascii="Times New Roman" w:hAnsi="Times New Roman"/>
          <w:noProof/>
          <w:color w:val="000000"/>
          <w:sz w:val="28"/>
          <w:szCs w:val="28"/>
        </w:rPr>
        <w:t>одновременно</w:t>
      </w:r>
      <w:r w:rsidRPr="00E3389F">
        <w:rPr>
          <w:rFonts w:ascii="Times New Roman" w:hAnsi="Times New Roman"/>
          <w:noProof/>
          <w:color w:val="000000"/>
          <w:sz w:val="28"/>
          <w:szCs w:val="28"/>
        </w:rPr>
        <w:t xml:space="preserve"> элегическую наполненность поэтического монолога, который </w:t>
      </w:r>
      <w:r w:rsidR="00840EA5" w:rsidRPr="00E3389F">
        <w:rPr>
          <w:rFonts w:ascii="Times New Roman" w:hAnsi="Times New Roman"/>
          <w:noProof/>
          <w:color w:val="000000"/>
          <w:sz w:val="28"/>
          <w:szCs w:val="28"/>
        </w:rPr>
        <w:t xml:space="preserve">заканчивается </w:t>
      </w:r>
      <w:r w:rsidR="002D2158" w:rsidRPr="00E3389F">
        <w:rPr>
          <w:rFonts w:ascii="Times New Roman" w:hAnsi="Times New Roman"/>
          <w:noProof/>
          <w:color w:val="000000"/>
          <w:sz w:val="28"/>
          <w:szCs w:val="28"/>
        </w:rPr>
        <w:t>гениальной пушкинской</w:t>
      </w:r>
      <w:r w:rsidR="00840EA5" w:rsidRPr="00E3389F">
        <w:rPr>
          <w:rFonts w:ascii="Times New Roman" w:hAnsi="Times New Roman"/>
          <w:noProof/>
          <w:color w:val="000000"/>
          <w:sz w:val="28"/>
          <w:szCs w:val="28"/>
        </w:rPr>
        <w:t xml:space="preserve"> находкой -</w:t>
      </w:r>
      <w:r w:rsidR="002D2158" w:rsidRPr="00E3389F">
        <w:rPr>
          <w:rFonts w:ascii="Times New Roman" w:hAnsi="Times New Roman"/>
          <w:noProof/>
          <w:color w:val="000000"/>
          <w:sz w:val="28"/>
          <w:szCs w:val="28"/>
        </w:rPr>
        <w:t>исповедь смен</w:t>
      </w:r>
      <w:r w:rsidR="00840EA5" w:rsidRPr="00E3389F">
        <w:rPr>
          <w:rFonts w:ascii="Times New Roman" w:hAnsi="Times New Roman"/>
          <w:noProof/>
          <w:color w:val="000000"/>
          <w:sz w:val="28"/>
          <w:szCs w:val="28"/>
        </w:rPr>
        <w:t xml:space="preserve">яется </w:t>
      </w:r>
      <w:r w:rsidR="002D2158" w:rsidRPr="00E3389F">
        <w:rPr>
          <w:rFonts w:ascii="Times New Roman" w:hAnsi="Times New Roman"/>
          <w:noProof/>
          <w:color w:val="000000"/>
          <w:sz w:val="28"/>
          <w:szCs w:val="28"/>
        </w:rPr>
        <w:t>страстным и про</w:t>
      </w:r>
      <w:r w:rsidR="00840EA5" w:rsidRPr="00E3389F">
        <w:rPr>
          <w:rFonts w:ascii="Times New Roman" w:hAnsi="Times New Roman"/>
          <w:noProof/>
          <w:color w:val="000000"/>
          <w:sz w:val="28"/>
          <w:szCs w:val="28"/>
        </w:rPr>
        <w:t xml:space="preserve">щальным </w:t>
      </w:r>
      <w:r w:rsidR="002D2158" w:rsidRPr="00E3389F">
        <w:rPr>
          <w:rFonts w:ascii="Times New Roman" w:hAnsi="Times New Roman"/>
          <w:noProof/>
          <w:color w:val="000000"/>
          <w:sz w:val="28"/>
          <w:szCs w:val="28"/>
        </w:rPr>
        <w:t>пожеланием:</w:t>
      </w:r>
    </w:p>
    <w:p w:rsidR="002D2158" w:rsidRPr="00E3389F" w:rsidRDefault="00840EA5"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…Как дай вам Бог любимой быть другим</w:t>
      </w:r>
      <w:r w:rsidR="002D2158" w:rsidRPr="00E3389F">
        <w:rPr>
          <w:rFonts w:ascii="Times New Roman" w:hAnsi="Times New Roman"/>
          <w:noProof/>
          <w:color w:val="000000"/>
          <w:sz w:val="28"/>
          <w:szCs w:val="28"/>
        </w:rPr>
        <w:t>.</w:t>
      </w:r>
    </w:p>
    <w:p w:rsidR="00840EA5" w:rsidRPr="00E3389F" w:rsidRDefault="00840EA5"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С</w:t>
      </w:r>
      <w:r w:rsidR="002D2158" w:rsidRPr="00E3389F">
        <w:rPr>
          <w:rFonts w:ascii="Times New Roman" w:hAnsi="Times New Roman"/>
          <w:noProof/>
          <w:color w:val="000000"/>
          <w:sz w:val="28"/>
          <w:szCs w:val="28"/>
        </w:rPr>
        <w:t>ловосочетание</w:t>
      </w:r>
      <w:r w:rsidRPr="00E3389F">
        <w:rPr>
          <w:rFonts w:ascii="Times New Roman" w:hAnsi="Times New Roman"/>
          <w:noProof/>
          <w:color w:val="000000"/>
          <w:sz w:val="28"/>
          <w:szCs w:val="28"/>
        </w:rPr>
        <w:t xml:space="preserve"> «дай вам </w:t>
      </w:r>
      <w:r w:rsidR="002D2158" w:rsidRPr="00E3389F">
        <w:rPr>
          <w:rFonts w:ascii="Times New Roman" w:hAnsi="Times New Roman"/>
          <w:noProof/>
          <w:color w:val="000000"/>
          <w:sz w:val="28"/>
          <w:szCs w:val="28"/>
        </w:rPr>
        <w:t>Бог» часто исп</w:t>
      </w:r>
      <w:r w:rsidRPr="00E3389F">
        <w:rPr>
          <w:rFonts w:ascii="Times New Roman" w:hAnsi="Times New Roman"/>
          <w:noProof/>
          <w:color w:val="000000"/>
          <w:sz w:val="28"/>
          <w:szCs w:val="28"/>
        </w:rPr>
        <w:t>ользуется в</w:t>
      </w:r>
      <w:r w:rsidR="002D2158" w:rsidRPr="00E3389F">
        <w:rPr>
          <w:rFonts w:ascii="Times New Roman" w:hAnsi="Times New Roman"/>
          <w:noProof/>
          <w:color w:val="000000"/>
          <w:sz w:val="28"/>
          <w:szCs w:val="28"/>
        </w:rPr>
        <w:t xml:space="preserve"> контексте про</w:t>
      </w:r>
      <w:r w:rsidRPr="00E3389F">
        <w:rPr>
          <w:rFonts w:ascii="Times New Roman" w:hAnsi="Times New Roman"/>
          <w:noProof/>
          <w:color w:val="000000"/>
          <w:sz w:val="28"/>
          <w:szCs w:val="28"/>
        </w:rPr>
        <w:t>щения.</w:t>
      </w:r>
    </w:p>
    <w:p w:rsidR="002D2158" w:rsidRPr="00E3389F" w:rsidRDefault="00840EA5"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Гармони</w:t>
      </w:r>
      <w:r w:rsidR="002D2158" w:rsidRPr="00E3389F">
        <w:rPr>
          <w:rFonts w:ascii="Times New Roman" w:hAnsi="Times New Roman"/>
          <w:noProof/>
          <w:color w:val="000000"/>
          <w:sz w:val="28"/>
          <w:szCs w:val="28"/>
        </w:rPr>
        <w:t>чной и музыкал</w:t>
      </w:r>
      <w:r w:rsidRPr="00E3389F">
        <w:rPr>
          <w:rFonts w:ascii="Times New Roman" w:hAnsi="Times New Roman"/>
          <w:noProof/>
          <w:color w:val="000000"/>
          <w:sz w:val="28"/>
          <w:szCs w:val="28"/>
        </w:rPr>
        <w:t>ьной</w:t>
      </w:r>
      <w:r w:rsidR="002D2158"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 xml:space="preserve">делает </w:t>
      </w:r>
      <w:r w:rsidR="002D2158" w:rsidRPr="00E3389F">
        <w:rPr>
          <w:rFonts w:ascii="Times New Roman" w:hAnsi="Times New Roman"/>
          <w:noProof/>
          <w:color w:val="000000"/>
          <w:sz w:val="28"/>
          <w:szCs w:val="28"/>
        </w:rPr>
        <w:t xml:space="preserve">эту элегию и </w:t>
      </w:r>
      <w:r w:rsidRPr="00E3389F">
        <w:rPr>
          <w:rFonts w:ascii="Times New Roman" w:hAnsi="Times New Roman"/>
          <w:noProof/>
          <w:color w:val="000000"/>
          <w:sz w:val="28"/>
          <w:szCs w:val="28"/>
        </w:rPr>
        <w:t>пятистопный</w:t>
      </w:r>
      <w:r w:rsidR="002D2158" w:rsidRPr="00E3389F">
        <w:rPr>
          <w:rFonts w:ascii="Times New Roman" w:hAnsi="Times New Roman"/>
          <w:noProof/>
          <w:color w:val="000000"/>
          <w:sz w:val="28"/>
          <w:szCs w:val="28"/>
        </w:rPr>
        <w:t xml:space="preserve"> ямб, и точны</w:t>
      </w:r>
      <w:r w:rsidRPr="00E3389F">
        <w:rPr>
          <w:rFonts w:ascii="Times New Roman" w:hAnsi="Times New Roman"/>
          <w:noProof/>
          <w:color w:val="000000"/>
          <w:sz w:val="28"/>
          <w:szCs w:val="28"/>
        </w:rPr>
        <w:t>е,</w:t>
      </w:r>
      <w:r w:rsidR="002D2158"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 xml:space="preserve">простые </w:t>
      </w:r>
      <w:r w:rsidR="002D2158" w:rsidRPr="00E3389F">
        <w:rPr>
          <w:rFonts w:ascii="Times New Roman" w:hAnsi="Times New Roman"/>
          <w:noProof/>
          <w:color w:val="000000"/>
          <w:sz w:val="28"/>
          <w:szCs w:val="28"/>
        </w:rPr>
        <w:t>рифмы, и от</w:t>
      </w:r>
      <w:r w:rsidRPr="00E3389F">
        <w:rPr>
          <w:rFonts w:ascii="Times New Roman" w:hAnsi="Times New Roman"/>
          <w:noProof/>
          <w:color w:val="000000"/>
          <w:sz w:val="28"/>
          <w:szCs w:val="28"/>
        </w:rPr>
        <w:t>сутствие переносов,</w:t>
      </w:r>
      <w:r w:rsidR="002D2158" w:rsidRPr="00E3389F">
        <w:rPr>
          <w:rFonts w:ascii="Times New Roman" w:hAnsi="Times New Roman"/>
          <w:noProof/>
          <w:color w:val="000000"/>
          <w:sz w:val="28"/>
          <w:szCs w:val="28"/>
        </w:rPr>
        <w:t xml:space="preserve"> сов</w:t>
      </w:r>
      <w:r w:rsidRPr="00E3389F">
        <w:rPr>
          <w:rFonts w:ascii="Times New Roman" w:hAnsi="Times New Roman"/>
          <w:noProof/>
          <w:color w:val="000000"/>
          <w:sz w:val="28"/>
          <w:szCs w:val="28"/>
        </w:rPr>
        <w:t>падение</w:t>
      </w:r>
      <w:r w:rsidR="002D2158" w:rsidRPr="00E3389F">
        <w:rPr>
          <w:rFonts w:ascii="Times New Roman" w:hAnsi="Times New Roman"/>
          <w:noProof/>
          <w:color w:val="000000"/>
          <w:sz w:val="28"/>
          <w:szCs w:val="28"/>
        </w:rPr>
        <w:t xml:space="preserve"> синтаксической </w:t>
      </w:r>
      <w:r w:rsidRPr="00E3389F">
        <w:rPr>
          <w:rFonts w:ascii="Times New Roman" w:hAnsi="Times New Roman"/>
          <w:noProof/>
          <w:color w:val="000000"/>
          <w:sz w:val="28"/>
          <w:szCs w:val="28"/>
        </w:rPr>
        <w:t xml:space="preserve">структуры </w:t>
      </w:r>
      <w:r w:rsidR="002D2158" w:rsidRPr="00E3389F">
        <w:rPr>
          <w:rFonts w:ascii="Times New Roman" w:hAnsi="Times New Roman"/>
          <w:noProof/>
          <w:color w:val="000000"/>
          <w:sz w:val="28"/>
          <w:szCs w:val="28"/>
        </w:rPr>
        <w:t>словосочетаний</w:t>
      </w:r>
      <w:r w:rsidRPr="00E3389F">
        <w:rPr>
          <w:rFonts w:ascii="Times New Roman" w:hAnsi="Times New Roman"/>
          <w:noProof/>
          <w:color w:val="000000"/>
          <w:sz w:val="28"/>
          <w:szCs w:val="28"/>
        </w:rPr>
        <w:t xml:space="preserve"> и </w:t>
      </w:r>
      <w:r w:rsidR="002D2158" w:rsidRPr="00E3389F">
        <w:rPr>
          <w:rFonts w:ascii="Times New Roman" w:hAnsi="Times New Roman"/>
          <w:noProof/>
          <w:color w:val="000000"/>
          <w:sz w:val="28"/>
          <w:szCs w:val="28"/>
        </w:rPr>
        <w:t>предложений со стихо</w:t>
      </w:r>
      <w:r w:rsidRPr="00E3389F">
        <w:rPr>
          <w:rFonts w:ascii="Times New Roman" w:hAnsi="Times New Roman"/>
          <w:noProof/>
          <w:color w:val="000000"/>
          <w:sz w:val="28"/>
          <w:szCs w:val="28"/>
        </w:rPr>
        <w:t>творной</w:t>
      </w:r>
      <w:r w:rsidR="002D2158" w:rsidRPr="00E3389F">
        <w:rPr>
          <w:rFonts w:ascii="Times New Roman" w:hAnsi="Times New Roman"/>
          <w:noProof/>
          <w:color w:val="000000"/>
          <w:sz w:val="28"/>
          <w:szCs w:val="28"/>
        </w:rPr>
        <w:t xml:space="preserve"> строкой. И, коне</w:t>
      </w:r>
      <w:r w:rsidRPr="00E3389F">
        <w:rPr>
          <w:rFonts w:ascii="Times New Roman" w:hAnsi="Times New Roman"/>
          <w:noProof/>
          <w:color w:val="000000"/>
          <w:sz w:val="28"/>
          <w:szCs w:val="28"/>
        </w:rPr>
        <w:t>чно, совершенно чарующе обыг</w:t>
      </w:r>
      <w:r w:rsidR="002D2158" w:rsidRPr="00E3389F">
        <w:rPr>
          <w:rFonts w:ascii="Times New Roman" w:hAnsi="Times New Roman"/>
          <w:noProof/>
          <w:color w:val="000000"/>
          <w:sz w:val="28"/>
          <w:szCs w:val="28"/>
        </w:rPr>
        <w:t xml:space="preserve">ран любящий и </w:t>
      </w:r>
      <w:r w:rsidRPr="00E3389F">
        <w:rPr>
          <w:rFonts w:ascii="Times New Roman" w:hAnsi="Times New Roman"/>
          <w:noProof/>
          <w:color w:val="000000"/>
          <w:sz w:val="28"/>
          <w:szCs w:val="28"/>
        </w:rPr>
        <w:t>любящий и печальный звук «л» в последнем чет</w:t>
      </w:r>
      <w:r w:rsidR="002D2158" w:rsidRPr="00E3389F">
        <w:rPr>
          <w:rFonts w:ascii="Times New Roman" w:hAnsi="Times New Roman"/>
          <w:noProof/>
          <w:color w:val="000000"/>
          <w:sz w:val="28"/>
          <w:szCs w:val="28"/>
        </w:rPr>
        <w:t xml:space="preserve">веростишии (и </w:t>
      </w:r>
      <w:r w:rsidRPr="00E3389F">
        <w:rPr>
          <w:rFonts w:ascii="Times New Roman" w:hAnsi="Times New Roman"/>
          <w:noProof/>
          <w:color w:val="000000"/>
          <w:sz w:val="28"/>
          <w:szCs w:val="28"/>
        </w:rPr>
        <w:t xml:space="preserve">другие </w:t>
      </w:r>
      <w:r w:rsidR="002D2158" w:rsidRPr="00E3389F">
        <w:rPr>
          <w:rFonts w:ascii="Times New Roman" w:hAnsi="Times New Roman"/>
          <w:noProof/>
          <w:color w:val="000000"/>
          <w:sz w:val="28"/>
          <w:szCs w:val="28"/>
        </w:rPr>
        <w:t>сонорные — «р»</w:t>
      </w:r>
      <w:r w:rsidRPr="00E3389F">
        <w:rPr>
          <w:rFonts w:ascii="Times New Roman" w:hAnsi="Times New Roman"/>
          <w:noProof/>
          <w:color w:val="000000"/>
          <w:sz w:val="28"/>
          <w:szCs w:val="28"/>
        </w:rPr>
        <w:t xml:space="preserve"> и «н</w:t>
      </w:r>
      <w:r w:rsidR="002D2158" w:rsidRPr="00E3389F">
        <w:rPr>
          <w:rFonts w:ascii="Times New Roman" w:hAnsi="Times New Roman"/>
          <w:noProof/>
          <w:color w:val="000000"/>
          <w:sz w:val="28"/>
          <w:szCs w:val="28"/>
        </w:rPr>
        <w:t>»</w:t>
      </w:r>
      <w:r w:rsidRPr="00E3389F">
        <w:rPr>
          <w:rFonts w:ascii="Times New Roman" w:hAnsi="Times New Roman"/>
          <w:noProof/>
          <w:color w:val="000000"/>
          <w:sz w:val="28"/>
          <w:szCs w:val="28"/>
        </w:rPr>
        <w:t>).</w:t>
      </w:r>
    </w:p>
    <w:p w:rsidR="000D231A" w:rsidRPr="00E3389F" w:rsidRDefault="00CE56ED"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В поэзии А.С. Пушкина проявлялись лучшие черты его личности. Его лирический герой – личность, наделённая лучшими человеческими чертами. Его чувство любви к женщине возвышенно, благородно и человечно, лишено эгоизма.</w:t>
      </w:r>
      <w:r w:rsidR="000D231A" w:rsidRPr="00E3389F">
        <w:rPr>
          <w:rFonts w:ascii="Times New Roman" w:hAnsi="Times New Roman"/>
          <w:noProof/>
          <w:color w:val="000000"/>
          <w:sz w:val="28"/>
          <w:szCs w:val="28"/>
        </w:rPr>
        <w:t xml:space="preserve"> </w:t>
      </w:r>
    </w:p>
    <w:p w:rsidR="001D1F2F" w:rsidRPr="00E3389F" w:rsidRDefault="000D231A"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Любовь мужчины к женщине воспевалась во все времена, во все исторические эпохи, автор делает это по-своему; в основе его лирики лежит глубоко личное чувство, которое не имеет отношения к определённому временному отрезку.</w:t>
      </w:r>
    </w:p>
    <w:p w:rsidR="000D231A" w:rsidRPr="00E3389F" w:rsidRDefault="00CE56ED"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Искусство – один из самых ярких феноменов человеческой деятельности</w:t>
      </w:r>
      <w:r w:rsidR="000D231A" w:rsidRPr="00E3389F">
        <w:rPr>
          <w:rFonts w:ascii="Times New Roman" w:hAnsi="Times New Roman"/>
          <w:noProof/>
          <w:color w:val="000000"/>
          <w:sz w:val="28"/>
          <w:szCs w:val="28"/>
        </w:rPr>
        <w:t>. Поэзия Пушкина на первый взгляд проста и безыскусственна, но покоряет своей музыкальностью, гармонией и красотой. Ярко выраженный уникальный художественный талант, эстетическое и чувственное восприятие действительности, наконец, мировое признание гения Пушкина, не оставляют тени сомнений в художественной ценности данного произведения искусства.</w:t>
      </w:r>
    </w:p>
    <w:p w:rsidR="00CE56ED" w:rsidRPr="00E3389F" w:rsidRDefault="00CE56ED" w:rsidP="00D25946">
      <w:pPr>
        <w:spacing w:after="0" w:line="360" w:lineRule="auto"/>
        <w:ind w:firstLine="709"/>
        <w:jc w:val="both"/>
        <w:rPr>
          <w:rFonts w:ascii="Times New Roman" w:hAnsi="Times New Roman"/>
          <w:noProof/>
          <w:color w:val="000000"/>
          <w:sz w:val="28"/>
          <w:szCs w:val="28"/>
        </w:rPr>
      </w:pPr>
    </w:p>
    <w:p w:rsidR="00D25946" w:rsidRPr="00E3389F" w:rsidRDefault="000B4E4E" w:rsidP="00D25946">
      <w:pPr>
        <w:pStyle w:val="1"/>
        <w:spacing w:before="0" w:line="360" w:lineRule="auto"/>
        <w:ind w:firstLine="709"/>
        <w:jc w:val="both"/>
        <w:rPr>
          <w:rFonts w:ascii="Times New Roman" w:hAnsi="Times New Roman"/>
          <w:noProof/>
          <w:color w:val="000000"/>
        </w:rPr>
      </w:pPr>
      <w:bookmarkStart w:id="2" w:name="_Toc179783938"/>
      <w:r w:rsidRPr="00E3389F">
        <w:rPr>
          <w:rFonts w:ascii="Times New Roman" w:hAnsi="Times New Roman"/>
          <w:noProof/>
          <w:color w:val="000000"/>
        </w:rPr>
        <w:t>Задание № 3. Культура и религия</w:t>
      </w:r>
      <w:bookmarkEnd w:id="2"/>
    </w:p>
    <w:p w:rsidR="00D25946" w:rsidRPr="00E3389F" w:rsidRDefault="00D25946" w:rsidP="00D25946">
      <w:pPr>
        <w:pStyle w:val="a3"/>
        <w:spacing w:line="360" w:lineRule="auto"/>
        <w:ind w:right="0" w:firstLine="709"/>
        <w:jc w:val="both"/>
        <w:rPr>
          <w:noProof/>
          <w:color w:val="000000"/>
          <w:sz w:val="28"/>
          <w:szCs w:val="28"/>
          <w:lang w:val="ru-RU"/>
        </w:rPr>
      </w:pP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Религия является продуктом духовной деятельности человека, частью культурного потенциала каждого народа. В настоящее время насчитывается более 250 толкований понятия «религия». В «Толковом словаре русского языка» С.И. Ожегова и Н.Ю. Шведовой (М., 2001) приводится следующее определение: «Религия – одна из форм общественного сознания – совокупность духовных представлений, основывающихся на вере в сверхъестественные силы и существа (богов, духов), которые являются предметом поклонения». Известный русский религиозный мыслитель И.А. Ильин в книге «Аксиомы религиозного опыта» (Париж, 1953) обосновывает идею о том, что «религия есть всежизненная (в смысле сферы охвата) и живая (по характеру действия) связь человека с Богом; или иначе: человеческого субъекта с божественным Предметом... Религия как человеческое состояние есть прежде всего религиозный опыт».</w:t>
      </w:r>
      <w:r w:rsidR="00A93A60" w:rsidRPr="00E3389F">
        <w:rPr>
          <w:noProof/>
          <w:color w:val="000000"/>
          <w:sz w:val="28"/>
          <w:szCs w:val="28"/>
          <w:lang w:val="ru-RU"/>
        </w:rPr>
        <w:t xml:space="preserve"> [7]</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Возникновение религиозных представлений человека в эпоху первобытности могло быть обусловлено разными причинами, среди которых следует выделить: страх перед стихийными силами природы; страх перед общественными явлениями, губительно действующими на человека; обман сильных людей, стремящихся манипулировать сознанием слабых, менее осведомленных и образованных.</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Первые комплексные исследования, ставившие целью изучить причины происхождения религии, появились на рубеже ХУ111-Х1Х веков. Представители мифологической школы (нач. Х1Х в.) искали истоки религии в мифологии различных народов, полагая, что религиозные верования</w:t>
      </w:r>
      <w:r w:rsidR="00D25946" w:rsidRPr="00E3389F">
        <w:rPr>
          <w:noProof/>
          <w:color w:val="000000"/>
          <w:sz w:val="28"/>
          <w:szCs w:val="28"/>
          <w:lang w:val="ru-RU"/>
        </w:rPr>
        <w:t xml:space="preserve"> </w:t>
      </w:r>
      <w:r w:rsidRPr="00E3389F">
        <w:rPr>
          <w:noProof/>
          <w:color w:val="000000"/>
          <w:sz w:val="28"/>
          <w:szCs w:val="28"/>
          <w:lang w:val="ru-RU"/>
        </w:rPr>
        <w:t xml:space="preserve">- это отголоски древнего астрально-мифологического культа. Последователи антропологической школы (Э. Тэйлор) исходили из того, что религия является продуктом деятельности, сознания, воображения и эмоций людей. </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Значительный вклад в анализ причин так называемой «потребности в религии» внесла теория психоанализа З. Фрейда. Религия в своих ранних формах (тотемизм) возникла как следствие подавления бессознательных инстинктов, прежде всего полового (особый род сублимации). Религиозные представления – это иллюзии, призванные заменить исполнение древнейших, навязчивых желаний человечества. Отсюда тайна силы религии: она заключается в силе этих желаний.</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На формирование основ современного религиоведения существенное влияние оказали также теории швейцарского психолога К. Юнга, французского социолога Э. Дюркгейма и многих других ученых.</w:t>
      </w:r>
      <w:r w:rsidR="00A93A60" w:rsidRPr="00E3389F">
        <w:rPr>
          <w:noProof/>
          <w:color w:val="000000"/>
          <w:sz w:val="28"/>
          <w:szCs w:val="28"/>
          <w:lang w:val="ru-RU"/>
        </w:rPr>
        <w:t xml:space="preserve"> [7]</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Будучи формой общественного сознания, религия выполняет ряд важных социально-политических и культурно-этических функций: компенсирующую, интегрирующую, регулирующе-контролирующую, экзистенциальную и др. Религия</w:t>
      </w:r>
      <w:r w:rsidR="00D25946" w:rsidRPr="00E3389F">
        <w:rPr>
          <w:noProof/>
          <w:color w:val="000000"/>
          <w:sz w:val="28"/>
          <w:szCs w:val="28"/>
          <w:lang w:val="ru-RU"/>
        </w:rPr>
        <w:t xml:space="preserve"> </w:t>
      </w:r>
      <w:r w:rsidRPr="00E3389F">
        <w:rPr>
          <w:noProof/>
          <w:color w:val="000000"/>
          <w:sz w:val="28"/>
          <w:szCs w:val="28"/>
          <w:lang w:val="ru-RU"/>
        </w:rPr>
        <w:t>тесно связана с традицией, т.е. опытом сотен поколений определенного этноса, придает традиционным нормам сакральный характер и тем самым закрепляет их в качестве обязательного стереотипа поведения. Религия развивается по своим внутренне детерминированным законам и способна видоизменяться. На базе старых представлений, верований и религиозных форм могут возникнуть новые, одна система может быть заменена другой, более развитой и приспособленной к конкретным социальным условиям и отвечающей современным потребностям общества. Религия активно влияет на всю культуру в целом, вследствие чего появляются религиозная философия, религиозная мораль, религиозное искусство, религиозная литература и т.д.</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 xml:space="preserve">В структурном плане религия включает в себя такие элементы, как религиозное сознание (веру), религиозное учение, религиозную деятельность, религиозные отношения и религиозные организации. </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В своем развитии религия как элемент духовной культуры общества прошла три этапа: родоплеменной, народно-национальный и мировой. На первом этапе становления человечества культура носила синкретический характер. Господствовавшее в эпоху родоплеменного строя мифологическое сознание интегрировало в единую целостность зачатки эстетических, нравственных, религиозных представлений первобытного человека.</w:t>
      </w:r>
      <w:r w:rsidR="00D25946" w:rsidRPr="00E3389F">
        <w:rPr>
          <w:noProof/>
          <w:color w:val="000000"/>
          <w:sz w:val="28"/>
          <w:szCs w:val="28"/>
          <w:lang w:val="ru-RU"/>
        </w:rPr>
        <w:t xml:space="preserve"> </w:t>
      </w:r>
      <w:r w:rsidRPr="00E3389F">
        <w:rPr>
          <w:noProof/>
          <w:color w:val="000000"/>
          <w:sz w:val="28"/>
          <w:szCs w:val="28"/>
          <w:lang w:val="ru-RU"/>
        </w:rPr>
        <w:t>Религия в этот период не представляла собой автономную систему с ярко выраженными структурными принципами. К самым ранним формам религиозных верований принято относить тотемизм, анимизм, фетишизм и магию. В дальнейшем формируется сложная система политеизма (многобожия).</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 xml:space="preserve">Второй тип религии – народно-национальный (или национально-государственный) – возникает в эпоху становления классовых обществ и государства, формирования народностей, а затем наций. К данному типу религий принадлежат индуизм, иудаизм, конфуцианство. Их особенностью была строгая ритуализация, обрядность повседневной жизни верующих, препятствующая общению с представителями других вероисповеданий. Культура в данном случае развивалась преимущественно локально, в границах проживания единоверцев. На второй стадии развития религий политеизм уступает место монотеизму (единобожию). Вера в единого Бога тесно связана с утверждением централизации управления, общности психологии и традиций конкретного народа. </w:t>
      </w:r>
    </w:p>
    <w:p w:rsidR="00D25946" w:rsidRPr="00E3389F" w:rsidRDefault="000B4E4E" w:rsidP="00D25946">
      <w:pPr>
        <w:pStyle w:val="a3"/>
        <w:spacing w:line="360" w:lineRule="auto"/>
        <w:ind w:right="0" w:firstLine="709"/>
        <w:jc w:val="both"/>
        <w:rPr>
          <w:noProof/>
          <w:color w:val="000000"/>
          <w:sz w:val="28"/>
          <w:szCs w:val="28"/>
          <w:u w:val="single"/>
          <w:lang w:val="ru-RU"/>
        </w:rPr>
      </w:pPr>
      <w:r w:rsidRPr="00E3389F">
        <w:rPr>
          <w:noProof/>
          <w:color w:val="000000"/>
          <w:sz w:val="28"/>
          <w:szCs w:val="28"/>
          <w:lang w:val="ru-RU"/>
        </w:rPr>
        <w:t>Выход за рамки родоплеменных верований обусловил возникновение мировых религий, к которым принято относить буддизм, христианство, ислам. Этим религиям присущи такие черты, как: сильная преданность вере; межэтнический и космополитический характер; обращение к представителям различных социально-демографических групп; принцип равенства людей; пропагандистская активность.</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 xml:space="preserve">Классификацию религий можно провести, разделив все многообразие верований на две большие группы: монотеистические, т.е. признающие существование единого бога, и политеистические, проповедующие культ множества богов. </w:t>
      </w:r>
    </w:p>
    <w:p w:rsidR="00D25946" w:rsidRPr="00E3389F" w:rsidRDefault="000B4E4E" w:rsidP="00D25946">
      <w:pPr>
        <w:pStyle w:val="a3"/>
        <w:spacing w:line="360" w:lineRule="auto"/>
        <w:ind w:right="0" w:firstLine="709"/>
        <w:jc w:val="both"/>
        <w:rPr>
          <w:noProof/>
          <w:color w:val="000000"/>
          <w:sz w:val="28"/>
          <w:szCs w:val="28"/>
          <w:lang w:val="ru-RU"/>
        </w:rPr>
      </w:pPr>
      <w:r w:rsidRPr="00E3389F">
        <w:rPr>
          <w:noProof/>
          <w:color w:val="000000"/>
          <w:sz w:val="28"/>
          <w:szCs w:val="28"/>
          <w:lang w:val="ru-RU"/>
        </w:rPr>
        <w:t>Известны и другие системы классификации религий. Гегель, например, делил их на три группы-стадии, последовательно сменяющие друг друга: религия природы (Древний Восток); религия духовной индивидуальности (иудеи, греки, римляне); абсолютная религия (христианство).</w:t>
      </w:r>
      <w:r w:rsidR="00A93A60" w:rsidRPr="00E3389F">
        <w:rPr>
          <w:noProof/>
          <w:color w:val="000000"/>
          <w:sz w:val="28"/>
          <w:szCs w:val="28"/>
          <w:lang w:val="ru-RU"/>
        </w:rPr>
        <w:t xml:space="preserve"> [7]</w:t>
      </w:r>
    </w:p>
    <w:p w:rsidR="000B4E4E" w:rsidRPr="00E3389F" w:rsidRDefault="000B4E4E"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В противовес религии сложилось особое течение общественной мысли, которое отрицает существование Бога или богов, - атеизм.</w:t>
      </w:r>
      <w:r w:rsidR="00A93A60" w:rsidRPr="00E3389F">
        <w:rPr>
          <w:rFonts w:ascii="Times New Roman" w:hAnsi="Times New Roman"/>
          <w:noProof/>
          <w:color w:val="000000"/>
          <w:sz w:val="28"/>
          <w:szCs w:val="28"/>
        </w:rPr>
        <w:t xml:space="preserve"> Атеизм в России сегодня является пережитком советской эпохи.</w:t>
      </w:r>
    </w:p>
    <w:p w:rsidR="00E730A6" w:rsidRPr="00E3389F" w:rsidRDefault="00E730A6" w:rsidP="00D25946">
      <w:pPr>
        <w:spacing w:after="0" w:line="360" w:lineRule="auto"/>
        <w:ind w:firstLine="709"/>
        <w:jc w:val="both"/>
        <w:rPr>
          <w:rFonts w:ascii="Times New Roman" w:hAnsi="Times New Roman"/>
          <w:noProof/>
          <w:color w:val="000000"/>
          <w:sz w:val="28"/>
          <w:szCs w:val="28"/>
        </w:rPr>
      </w:pPr>
    </w:p>
    <w:p w:rsidR="00C0206B" w:rsidRPr="00E3389F" w:rsidRDefault="00E730A6" w:rsidP="00D25946">
      <w:pPr>
        <w:spacing w:after="0" w:line="360" w:lineRule="auto"/>
        <w:ind w:firstLine="709"/>
        <w:jc w:val="both"/>
        <w:rPr>
          <w:rFonts w:ascii="Times New Roman" w:hAnsi="Times New Roman"/>
          <w:noProof/>
          <w:color w:val="000000"/>
          <w:sz w:val="28"/>
        </w:rPr>
      </w:pPr>
      <w:bookmarkStart w:id="3" w:name="_Toc179783939"/>
      <w:r w:rsidRPr="00E3389F">
        <w:rPr>
          <w:rStyle w:val="10"/>
          <w:rFonts w:ascii="Times New Roman" w:hAnsi="Times New Roman"/>
          <w:bCs/>
          <w:noProof/>
          <w:color w:val="000000"/>
          <w:szCs w:val="28"/>
        </w:rPr>
        <w:t>Задание № 4. Организационная культура и личная ответственность человека в хозяйственной деятельности</w:t>
      </w:r>
      <w:r w:rsidR="00B2327F" w:rsidRPr="00E3389F">
        <w:rPr>
          <w:rStyle w:val="10"/>
          <w:rFonts w:ascii="Times New Roman" w:hAnsi="Times New Roman"/>
          <w:bCs/>
          <w:noProof/>
          <w:color w:val="000000"/>
          <w:szCs w:val="28"/>
        </w:rPr>
        <w:t xml:space="preserve"> (Эссе)</w:t>
      </w:r>
      <w:bookmarkEnd w:id="3"/>
    </w:p>
    <w:p w:rsidR="006E7502" w:rsidRPr="00E3389F" w:rsidRDefault="006E7502" w:rsidP="00D25946">
      <w:pPr>
        <w:spacing w:after="0" w:line="360" w:lineRule="auto"/>
        <w:ind w:firstLine="709"/>
        <w:jc w:val="both"/>
        <w:rPr>
          <w:rFonts w:ascii="Times New Roman" w:hAnsi="Times New Roman"/>
          <w:noProof/>
          <w:color w:val="000000"/>
          <w:sz w:val="28"/>
          <w:szCs w:val="28"/>
        </w:rPr>
      </w:pPr>
    </w:p>
    <w:p w:rsidR="005319CD" w:rsidRPr="00E3389F" w:rsidRDefault="005319CD"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Несомненно, что мир духовных ценностей и сфе</w:t>
      </w:r>
      <w:r w:rsidR="00A12E9D" w:rsidRPr="00E3389F">
        <w:rPr>
          <w:rFonts w:ascii="Times New Roman" w:hAnsi="Times New Roman"/>
          <w:noProof/>
          <w:color w:val="000000"/>
          <w:sz w:val="28"/>
          <w:szCs w:val="28"/>
        </w:rPr>
        <w:t>ра хозяйственной, экономической</w:t>
      </w:r>
      <w:r w:rsidRPr="00E3389F">
        <w:rPr>
          <w:rFonts w:ascii="Times New Roman" w:hAnsi="Times New Roman"/>
          <w:noProof/>
          <w:color w:val="000000"/>
          <w:sz w:val="28"/>
          <w:szCs w:val="28"/>
        </w:rPr>
        <w:t xml:space="preserve"> жизнедеятельности взаимосвязаны</w:t>
      </w:r>
      <w:r w:rsidR="00A12E9D"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Очевидно, что одни и те же хозяйственные формы по-иному работают в разл</w:t>
      </w:r>
      <w:r w:rsidR="00A12E9D" w:rsidRPr="00E3389F">
        <w:rPr>
          <w:rFonts w:ascii="Times New Roman" w:hAnsi="Times New Roman"/>
          <w:noProof/>
          <w:color w:val="000000"/>
          <w:sz w:val="28"/>
          <w:szCs w:val="28"/>
        </w:rPr>
        <w:t xml:space="preserve">ичных социокультурных условиях. </w:t>
      </w:r>
      <w:r w:rsidRPr="00E3389F">
        <w:rPr>
          <w:rFonts w:ascii="Times New Roman" w:hAnsi="Times New Roman"/>
          <w:noProof/>
          <w:color w:val="000000"/>
          <w:sz w:val="28"/>
          <w:szCs w:val="28"/>
        </w:rPr>
        <w:t>Хозяйственная деятельность, как и любая иная, всегда протекает в культурном контексте, даже если он не осознается.</w:t>
      </w:r>
    </w:p>
    <w:p w:rsidR="005319CD" w:rsidRPr="00E3389F" w:rsidRDefault="00A12E9D"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М</w:t>
      </w:r>
      <w:r w:rsidR="005319CD" w:rsidRPr="00E3389F">
        <w:rPr>
          <w:rFonts w:ascii="Times New Roman" w:hAnsi="Times New Roman"/>
          <w:noProof/>
          <w:color w:val="000000"/>
          <w:sz w:val="28"/>
          <w:szCs w:val="28"/>
        </w:rPr>
        <w:t>ожно проследить доминирование двух традиций в осмыслении феномена "хозяйственной культуры". Суть первой из них вполне отчетливо прослеживается в романе Д. Дефо "Робинзон Крузо". Главный герой, рассуждая о значимости человеколюбия и христианского сострадания в повседневной жизни, почти всегда "уравновешивает" их выводом, что благодарность не принадлежит к числу добродетелей, свойственных человеку, а в своих поступках люди руководствуются не столько принятыми на себя обязательствами, сколько корыстью. Нечто аналогичное прослеживается и сегодня, особенно в литературе социально-экономического плана. За пространными рассуждениями о культуре в сфере производства, распределения и потребления, об "аграрной и маркетинговой культуре", значимости экономического просвещения, - исчезает духовное измерение хозяйственной деятельности, а человек превращается в "физическое" или "юридическое" лицо. Культурный потенциал хозяйственной жизнедеятельности фактически отождествляется с ее нормативной стороной, с максимальным проявлением рациональности. Иногда при этом подчеркивается роль "внеинституциональных" аспектов экономики (символов, традиций и т. п.), но и они рассматриваются как факторы реализации макро и микроэкономических законов.</w:t>
      </w:r>
    </w:p>
    <w:p w:rsidR="005319CD" w:rsidRPr="00E3389F" w:rsidRDefault="00B2327F"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А.</w:t>
      </w:r>
      <w:r w:rsidR="001F06DD" w:rsidRPr="00E3389F">
        <w:rPr>
          <w:rFonts w:ascii="Times New Roman" w:hAnsi="Times New Roman"/>
          <w:noProof/>
          <w:color w:val="000000"/>
          <w:sz w:val="28"/>
          <w:szCs w:val="28"/>
        </w:rPr>
        <w:t xml:space="preserve"> </w:t>
      </w:r>
      <w:r w:rsidR="005319CD" w:rsidRPr="00E3389F">
        <w:rPr>
          <w:rFonts w:ascii="Times New Roman" w:hAnsi="Times New Roman"/>
          <w:noProof/>
          <w:color w:val="000000"/>
          <w:sz w:val="28"/>
          <w:szCs w:val="28"/>
        </w:rPr>
        <w:t>Смит</w:t>
      </w:r>
      <w:r w:rsidR="00294D22" w:rsidRPr="00E3389F">
        <w:rPr>
          <w:rFonts w:ascii="Times New Roman" w:hAnsi="Times New Roman"/>
          <w:noProof/>
          <w:color w:val="000000"/>
          <w:sz w:val="28"/>
          <w:szCs w:val="28"/>
        </w:rPr>
        <w:t xml:space="preserve"> </w:t>
      </w:r>
      <w:r w:rsidR="005319CD" w:rsidRPr="00E3389F">
        <w:rPr>
          <w:rFonts w:ascii="Times New Roman" w:hAnsi="Times New Roman"/>
          <w:noProof/>
          <w:color w:val="000000"/>
          <w:sz w:val="28"/>
          <w:szCs w:val="28"/>
        </w:rPr>
        <w:t xml:space="preserve">полагал естественной склонность человека к торговле, к обмену одного предмета на другой. </w:t>
      </w:r>
      <w:r w:rsidRPr="00E3389F">
        <w:rPr>
          <w:rFonts w:ascii="Times New Roman" w:hAnsi="Times New Roman"/>
          <w:noProof/>
          <w:color w:val="000000"/>
          <w:sz w:val="28"/>
          <w:szCs w:val="28"/>
        </w:rPr>
        <w:t>В</w:t>
      </w:r>
      <w:r w:rsidR="005319CD" w:rsidRPr="00E3389F">
        <w:rPr>
          <w:rFonts w:ascii="Times New Roman" w:hAnsi="Times New Roman"/>
          <w:noProof/>
          <w:color w:val="000000"/>
          <w:sz w:val="28"/>
          <w:szCs w:val="28"/>
        </w:rPr>
        <w:t xml:space="preserve"> экономическом учении он отстаивал идею, что человеку от природы присущ эгоизм и стремление к личной выгоде, преследуя которую, он способствует интересам всего общества. </w:t>
      </w:r>
      <w:r w:rsidRPr="00E3389F">
        <w:rPr>
          <w:rFonts w:ascii="Times New Roman" w:hAnsi="Times New Roman"/>
          <w:noProof/>
          <w:color w:val="000000"/>
          <w:sz w:val="28"/>
          <w:szCs w:val="28"/>
        </w:rPr>
        <w:t>М</w:t>
      </w:r>
      <w:r w:rsidR="005319CD" w:rsidRPr="00E3389F">
        <w:rPr>
          <w:rFonts w:ascii="Times New Roman" w:hAnsi="Times New Roman"/>
          <w:noProof/>
          <w:color w:val="000000"/>
          <w:sz w:val="28"/>
          <w:szCs w:val="28"/>
        </w:rPr>
        <w:t>оральность сводится к социальной целесообразности, а культура уподобляется механизму социально-экономического выживания. Культура вообще, и в хозяйственной сфере в частности, сводится к нормам и технологиям, обеспечивающим оптимальное использование ресурсов (человек здесь тоже "ресурс", "физическое лицо") ради получения наибольшей пользы или удовольствия (удовлетворения потребностей). Предполагается, что духовное развитие наилучшим образом обеспечивается цивилизованной экономикой ("хозяйственной культурой"), что далеко не бесспорно.</w:t>
      </w:r>
    </w:p>
    <w:p w:rsidR="00A12E9D" w:rsidRPr="00E3389F" w:rsidRDefault="00294D22"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Этой традиции</w:t>
      </w:r>
      <w:r w:rsidR="005319CD" w:rsidRPr="00E3389F">
        <w:rPr>
          <w:rFonts w:ascii="Times New Roman" w:hAnsi="Times New Roman"/>
          <w:noProof/>
          <w:color w:val="000000"/>
          <w:sz w:val="28"/>
          <w:szCs w:val="28"/>
        </w:rPr>
        <w:t xml:space="preserve"> противостоит другая, чаще всего выражаемая философами. В ее </w:t>
      </w:r>
      <w:r w:rsidRPr="00E3389F">
        <w:rPr>
          <w:rFonts w:ascii="Times New Roman" w:hAnsi="Times New Roman"/>
          <w:noProof/>
          <w:color w:val="000000"/>
          <w:sz w:val="28"/>
          <w:szCs w:val="28"/>
        </w:rPr>
        <w:t xml:space="preserve">свете </w:t>
      </w:r>
      <w:r w:rsidR="005319CD" w:rsidRPr="00E3389F">
        <w:rPr>
          <w:rFonts w:ascii="Times New Roman" w:hAnsi="Times New Roman"/>
          <w:noProof/>
          <w:color w:val="000000"/>
          <w:sz w:val="28"/>
          <w:szCs w:val="28"/>
        </w:rPr>
        <w:t>хозяйственный порядок всегда включает в себя компоненты, содержание которых существенно важнее экономических - это нравственные идеалы, религиозные представления о смысле человеческого существования, эстетические и художественные каноны. Цель экономики и заключается в служении этим подлинным ценностям, так как их существование первично по отношению к</w:t>
      </w:r>
      <w:r w:rsidRPr="00E3389F">
        <w:rPr>
          <w:rFonts w:ascii="Times New Roman" w:hAnsi="Times New Roman"/>
          <w:noProof/>
          <w:color w:val="000000"/>
          <w:sz w:val="28"/>
          <w:szCs w:val="28"/>
        </w:rPr>
        <w:t xml:space="preserve"> хозяйственной системе. Так, С.</w:t>
      </w:r>
      <w:r w:rsidR="005319CD" w:rsidRPr="00E3389F">
        <w:rPr>
          <w:rFonts w:ascii="Times New Roman" w:hAnsi="Times New Roman"/>
          <w:noProof/>
          <w:color w:val="000000"/>
          <w:sz w:val="28"/>
          <w:szCs w:val="28"/>
        </w:rPr>
        <w:t xml:space="preserve">Н. Булгаков в книге "Философия хозяйства", отмечал что "всякая хозяйственная эпоха имеет свой дух, и в свою очередь, является порождением этого духа, каждая экономическая эпоха имеет свой особый тип "экономического человека", </w:t>
      </w:r>
      <w:r w:rsidRPr="00E3389F">
        <w:rPr>
          <w:rFonts w:ascii="Times New Roman" w:hAnsi="Times New Roman"/>
          <w:noProof/>
          <w:color w:val="000000"/>
          <w:sz w:val="28"/>
          <w:szCs w:val="28"/>
        </w:rPr>
        <w:t>порождаемый духом хозяйства..."</w:t>
      </w:r>
      <w:r w:rsidR="005319CD" w:rsidRPr="00E3389F">
        <w:rPr>
          <w:rFonts w:ascii="Times New Roman" w:hAnsi="Times New Roman"/>
          <w:noProof/>
          <w:color w:val="000000"/>
          <w:sz w:val="28"/>
          <w:szCs w:val="28"/>
        </w:rPr>
        <w:t xml:space="preserve">[1]. </w:t>
      </w:r>
      <w:r w:rsidR="00B2327F" w:rsidRPr="00E3389F">
        <w:rPr>
          <w:rFonts w:ascii="Times New Roman" w:hAnsi="Times New Roman"/>
          <w:noProof/>
          <w:color w:val="000000"/>
          <w:sz w:val="28"/>
          <w:szCs w:val="28"/>
        </w:rPr>
        <w:t>Э</w:t>
      </w:r>
      <w:r w:rsidR="005319CD" w:rsidRPr="00E3389F">
        <w:rPr>
          <w:rFonts w:ascii="Times New Roman" w:hAnsi="Times New Roman"/>
          <w:noProof/>
          <w:color w:val="000000"/>
          <w:sz w:val="28"/>
          <w:szCs w:val="28"/>
        </w:rPr>
        <w:t>кономика</w:t>
      </w:r>
      <w:r w:rsidR="00B2327F" w:rsidRPr="00E3389F">
        <w:rPr>
          <w:rFonts w:ascii="Times New Roman" w:hAnsi="Times New Roman"/>
          <w:noProof/>
          <w:color w:val="000000"/>
          <w:sz w:val="28"/>
          <w:szCs w:val="28"/>
        </w:rPr>
        <w:t xml:space="preserve"> </w:t>
      </w:r>
      <w:r w:rsidR="005319CD" w:rsidRPr="00E3389F">
        <w:rPr>
          <w:rFonts w:ascii="Times New Roman" w:hAnsi="Times New Roman"/>
          <w:noProof/>
          <w:color w:val="000000"/>
          <w:sz w:val="28"/>
          <w:szCs w:val="28"/>
        </w:rPr>
        <w:t>не может рассматриваться как цель, она - лишь средство, и ее организация должна максимально служить духовному развитию человека. Смысл хозяйственной деятельности Булгаков видит не в удовлетворении материальных потребностей человека, а в приближении Царства Божьего с его идеалом любви. Аналогичную позицию можно обнаружить и в работах нерелигиозных мыслителей</w:t>
      </w:r>
      <w:r w:rsidRPr="00E3389F">
        <w:rPr>
          <w:rFonts w:ascii="Times New Roman" w:hAnsi="Times New Roman"/>
          <w:noProof/>
          <w:color w:val="000000"/>
          <w:sz w:val="28"/>
          <w:szCs w:val="28"/>
        </w:rPr>
        <w:t xml:space="preserve"> (</w:t>
      </w:r>
      <w:r w:rsidR="00BF685F" w:rsidRPr="00E3389F">
        <w:rPr>
          <w:rFonts w:ascii="Times New Roman" w:hAnsi="Times New Roman"/>
          <w:noProof/>
          <w:color w:val="000000"/>
          <w:sz w:val="28"/>
          <w:szCs w:val="28"/>
        </w:rPr>
        <w:t>Э.</w:t>
      </w:r>
      <w:r w:rsidR="001F06DD" w:rsidRPr="00E3389F">
        <w:rPr>
          <w:rFonts w:ascii="Times New Roman" w:hAnsi="Times New Roman"/>
          <w:noProof/>
          <w:color w:val="000000"/>
          <w:sz w:val="28"/>
          <w:szCs w:val="28"/>
        </w:rPr>
        <w:t xml:space="preserve"> </w:t>
      </w:r>
      <w:r w:rsidRPr="00E3389F">
        <w:rPr>
          <w:rFonts w:ascii="Times New Roman" w:hAnsi="Times New Roman"/>
          <w:noProof/>
          <w:color w:val="000000"/>
          <w:sz w:val="28"/>
          <w:szCs w:val="28"/>
        </w:rPr>
        <w:t>Фромм)</w:t>
      </w:r>
      <w:r w:rsidR="005319CD" w:rsidRPr="00E3389F">
        <w:rPr>
          <w:rFonts w:ascii="Times New Roman" w:hAnsi="Times New Roman"/>
          <w:noProof/>
          <w:color w:val="000000"/>
          <w:sz w:val="28"/>
          <w:szCs w:val="28"/>
        </w:rPr>
        <w:t xml:space="preserve">. </w:t>
      </w:r>
      <w:r w:rsidR="00A12E9D" w:rsidRPr="00E3389F">
        <w:rPr>
          <w:rFonts w:ascii="Times New Roman" w:hAnsi="Times New Roman"/>
          <w:noProof/>
          <w:color w:val="000000"/>
          <w:sz w:val="28"/>
          <w:szCs w:val="28"/>
        </w:rPr>
        <w:t xml:space="preserve">Хозяйственно-производственная деятельность способна обрести духовно-творческую, культурную значимость тогда, когда она выступает проявлением духовного развития общества. </w:t>
      </w:r>
      <w:r w:rsidR="00A93A60" w:rsidRPr="00E3389F">
        <w:rPr>
          <w:rFonts w:ascii="Times New Roman" w:hAnsi="Times New Roman"/>
          <w:noProof/>
          <w:color w:val="000000"/>
          <w:sz w:val="28"/>
          <w:szCs w:val="28"/>
        </w:rPr>
        <w:t>[8]</w:t>
      </w:r>
    </w:p>
    <w:p w:rsidR="002D2158" w:rsidRPr="00E3389F" w:rsidRDefault="00BF685F" w:rsidP="00D25946">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Любая деятельность человека так или иначе связана </w:t>
      </w:r>
      <w:r w:rsidR="00666BDF" w:rsidRPr="00E3389F">
        <w:rPr>
          <w:rFonts w:ascii="Times New Roman" w:hAnsi="Times New Roman"/>
          <w:noProof/>
          <w:color w:val="000000"/>
          <w:sz w:val="28"/>
          <w:szCs w:val="28"/>
        </w:rPr>
        <w:t xml:space="preserve">с понятием культуры. </w:t>
      </w:r>
      <w:r w:rsidRPr="00E3389F">
        <w:rPr>
          <w:rFonts w:ascii="Times New Roman" w:hAnsi="Times New Roman"/>
          <w:noProof/>
          <w:color w:val="000000"/>
          <w:sz w:val="28"/>
          <w:szCs w:val="28"/>
        </w:rPr>
        <w:t xml:space="preserve">Ответственность, как неотъемлемое условие компетенции специалиста </w:t>
      </w:r>
      <w:r w:rsidR="00666BDF" w:rsidRPr="00E3389F">
        <w:rPr>
          <w:rFonts w:ascii="Times New Roman" w:hAnsi="Times New Roman"/>
          <w:noProof/>
          <w:color w:val="000000"/>
          <w:sz w:val="28"/>
          <w:szCs w:val="28"/>
        </w:rPr>
        <w:t xml:space="preserve">должна </w:t>
      </w:r>
      <w:r w:rsidRPr="00E3389F">
        <w:rPr>
          <w:rFonts w:ascii="Times New Roman" w:hAnsi="Times New Roman"/>
          <w:noProof/>
          <w:color w:val="000000"/>
          <w:sz w:val="28"/>
          <w:szCs w:val="28"/>
        </w:rPr>
        <w:t>являт</w:t>
      </w:r>
      <w:r w:rsidR="00666BDF" w:rsidRPr="00E3389F">
        <w:rPr>
          <w:rFonts w:ascii="Times New Roman" w:hAnsi="Times New Roman"/>
          <w:noProof/>
          <w:color w:val="000000"/>
          <w:sz w:val="28"/>
          <w:szCs w:val="28"/>
        </w:rPr>
        <w:t>ь</w:t>
      </w:r>
      <w:r w:rsidRPr="00E3389F">
        <w:rPr>
          <w:rFonts w:ascii="Times New Roman" w:hAnsi="Times New Roman"/>
          <w:noProof/>
          <w:color w:val="000000"/>
          <w:sz w:val="28"/>
          <w:szCs w:val="28"/>
        </w:rPr>
        <w:t>ся обязательным элементом его личной культуры, прежде всего как человека.</w:t>
      </w:r>
      <w:r w:rsidR="00666BDF" w:rsidRPr="00E3389F">
        <w:rPr>
          <w:rFonts w:ascii="Times New Roman" w:hAnsi="Times New Roman"/>
          <w:noProof/>
          <w:color w:val="000000"/>
          <w:sz w:val="28"/>
          <w:szCs w:val="28"/>
        </w:rPr>
        <w:t xml:space="preserve"> </w:t>
      </w:r>
    </w:p>
    <w:p w:rsidR="001F06DD" w:rsidRPr="00E3389F" w:rsidRDefault="00666BDF" w:rsidP="001F06DD">
      <w:pPr>
        <w:spacing w:after="0" w:line="360" w:lineRule="auto"/>
        <w:ind w:firstLine="709"/>
        <w:jc w:val="both"/>
        <w:rPr>
          <w:rFonts w:ascii="Times New Roman" w:hAnsi="Times New Roman"/>
          <w:noProof/>
          <w:color w:val="000000"/>
          <w:sz w:val="28"/>
          <w:szCs w:val="28"/>
        </w:rPr>
      </w:pPr>
      <w:r w:rsidRPr="00E3389F">
        <w:rPr>
          <w:rFonts w:ascii="Times New Roman" w:hAnsi="Times New Roman"/>
          <w:noProof/>
          <w:color w:val="000000"/>
          <w:sz w:val="28"/>
          <w:szCs w:val="28"/>
        </w:rPr>
        <w:t>К сожалению, ситуация в России сегодня такова: максимализация дохода и пользы, как ведущий принцип экономической деятельности, постоянно вступает в противоречие с установкой на духовную самореализацию людей. Стремление к выгоде, практицизму часто способствуют отделению норм должного от установки на накопление и удовлетворение утилитарных потребностей. Чаще на первый план выдвигается практицизм и равнодушие к ценностным идеалам, которые приобретают формальный характер. Человеческие отношения подчиняются движению товаров и денег, где к людям относятся как к вещам.</w:t>
      </w:r>
    </w:p>
    <w:p w:rsidR="00294D22" w:rsidRPr="00E3389F" w:rsidRDefault="001F06DD" w:rsidP="001F06DD">
      <w:pPr>
        <w:spacing w:after="0" w:line="360" w:lineRule="auto"/>
        <w:ind w:firstLine="709"/>
        <w:jc w:val="both"/>
        <w:rPr>
          <w:rFonts w:ascii="Times New Roman" w:hAnsi="Times New Roman"/>
          <w:b/>
          <w:noProof/>
          <w:color w:val="000000"/>
          <w:sz w:val="28"/>
        </w:rPr>
      </w:pPr>
      <w:bookmarkStart w:id="4" w:name="_Toc179783940"/>
      <w:r w:rsidRPr="00E3389F">
        <w:rPr>
          <w:rFonts w:ascii="Times New Roman" w:hAnsi="Times New Roman"/>
          <w:noProof/>
          <w:color w:val="000000"/>
          <w:sz w:val="28"/>
        </w:rPr>
        <w:br w:type="page"/>
      </w:r>
      <w:r w:rsidR="007B6CF9" w:rsidRPr="00E3389F">
        <w:rPr>
          <w:rFonts w:ascii="Times New Roman" w:hAnsi="Times New Roman"/>
          <w:b/>
          <w:noProof/>
          <w:color w:val="000000"/>
          <w:sz w:val="28"/>
        </w:rPr>
        <w:t>Список литературы</w:t>
      </w:r>
      <w:bookmarkEnd w:id="4"/>
    </w:p>
    <w:p w:rsidR="00A12E9D" w:rsidRPr="00E3389F" w:rsidRDefault="00A12E9D" w:rsidP="00D25946">
      <w:pPr>
        <w:spacing w:after="0" w:line="360" w:lineRule="auto"/>
        <w:ind w:firstLine="709"/>
        <w:jc w:val="both"/>
        <w:rPr>
          <w:rFonts w:ascii="Times New Roman" w:hAnsi="Times New Roman"/>
          <w:noProof/>
          <w:color w:val="000000"/>
          <w:sz w:val="28"/>
          <w:szCs w:val="28"/>
        </w:rPr>
      </w:pPr>
    </w:p>
    <w:p w:rsidR="00D8615B" w:rsidRPr="00E3389F" w:rsidRDefault="00D8615B"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noProof/>
          <w:color w:val="000000"/>
          <w:sz w:val="28"/>
          <w:szCs w:val="28"/>
        </w:rPr>
        <w:t>Булгаков С.Н. Философия хозяйства: Соч. в 2-х т.- Т.1. – М., 1982.- 633с.</w:t>
      </w:r>
    </w:p>
    <w:p w:rsidR="00D8615B" w:rsidRPr="00E3389F" w:rsidRDefault="00D8615B"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noProof/>
          <w:color w:val="000000"/>
          <w:sz w:val="28"/>
          <w:szCs w:val="28"/>
        </w:rPr>
        <w:t>Завершинcкий К. Культурология.- М.,2000.- 349с.</w:t>
      </w:r>
    </w:p>
    <w:p w:rsidR="00D8615B" w:rsidRPr="00E3389F" w:rsidRDefault="00D8615B" w:rsidP="001F06DD">
      <w:pPr>
        <w:pStyle w:val="ab"/>
        <w:numPr>
          <w:ilvl w:val="0"/>
          <w:numId w:val="4"/>
        </w:numPr>
        <w:tabs>
          <w:tab w:val="left" w:pos="426"/>
        </w:tabs>
        <w:spacing w:after="0" w:line="360" w:lineRule="auto"/>
        <w:ind w:left="0" w:firstLine="0"/>
        <w:contextualSpacing w:val="0"/>
        <w:jc w:val="both"/>
        <w:outlineLvl w:val="2"/>
        <w:rPr>
          <w:rFonts w:ascii="Times New Roman" w:hAnsi="Times New Roman"/>
          <w:bCs/>
          <w:noProof/>
          <w:color w:val="000000"/>
          <w:sz w:val="28"/>
          <w:szCs w:val="28"/>
        </w:rPr>
      </w:pPr>
      <w:bookmarkStart w:id="5" w:name="_Toc179783941"/>
      <w:r w:rsidRPr="00E3389F">
        <w:rPr>
          <w:rFonts w:ascii="Times New Roman" w:hAnsi="Times New Roman"/>
          <w:bCs/>
          <w:noProof/>
          <w:color w:val="000000"/>
          <w:sz w:val="28"/>
          <w:szCs w:val="28"/>
        </w:rPr>
        <w:t>Кошелев А. М. Внутренние факторы формирования социума.- СПб, 1998.-220с.</w:t>
      </w:r>
      <w:bookmarkEnd w:id="5"/>
    </w:p>
    <w:p w:rsidR="00D8615B" w:rsidRPr="00E3389F" w:rsidRDefault="00D8615B"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noProof/>
          <w:color w:val="000000"/>
          <w:sz w:val="28"/>
          <w:szCs w:val="28"/>
        </w:rPr>
        <w:t xml:space="preserve">Мещеряков А.Н. Древняя Япония: культура и текст. М., 1991.- 202с. </w:t>
      </w:r>
    </w:p>
    <w:p w:rsidR="00A93A60" w:rsidRPr="00E3389F" w:rsidRDefault="00A93A60"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noProof/>
          <w:color w:val="000000"/>
          <w:sz w:val="28"/>
          <w:szCs w:val="28"/>
        </w:rPr>
        <w:t>Пушкин А.С. Собрание сочинений в 5 т.- Т.2.- М., 1997.- 420с.</w:t>
      </w:r>
    </w:p>
    <w:p w:rsidR="00D8615B" w:rsidRPr="00E3389F" w:rsidRDefault="00D8615B"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noProof/>
          <w:color w:val="000000"/>
          <w:sz w:val="28"/>
          <w:szCs w:val="28"/>
        </w:rPr>
        <w:t>Риккерт Г. Природа и культура. Культурология. ХХ век. - М., 1995. – 370с.</w:t>
      </w:r>
    </w:p>
    <w:p w:rsidR="00A93A60" w:rsidRPr="00E3389F" w:rsidRDefault="00A93A60"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bCs/>
          <w:iCs/>
          <w:noProof/>
          <w:color w:val="000000"/>
          <w:sz w:val="28"/>
          <w:szCs w:val="28"/>
        </w:rPr>
        <w:t>Устян А.Р. История религий.- М., 2005.- 381с.</w:t>
      </w:r>
    </w:p>
    <w:p w:rsidR="00D8615B" w:rsidRPr="00E3389F" w:rsidRDefault="00D8615B" w:rsidP="001F06DD">
      <w:pPr>
        <w:pStyle w:val="ab"/>
        <w:numPr>
          <w:ilvl w:val="0"/>
          <w:numId w:val="4"/>
        </w:numPr>
        <w:tabs>
          <w:tab w:val="left" w:pos="426"/>
        </w:tabs>
        <w:spacing w:after="0" w:line="360" w:lineRule="auto"/>
        <w:ind w:left="0" w:firstLine="0"/>
        <w:contextualSpacing w:val="0"/>
        <w:jc w:val="both"/>
        <w:rPr>
          <w:rFonts w:ascii="Times New Roman" w:hAnsi="Times New Roman"/>
          <w:noProof/>
          <w:color w:val="000000"/>
          <w:sz w:val="28"/>
          <w:szCs w:val="28"/>
        </w:rPr>
      </w:pPr>
      <w:r w:rsidRPr="00E3389F">
        <w:rPr>
          <w:rFonts w:ascii="Times New Roman" w:hAnsi="Times New Roman"/>
          <w:noProof/>
          <w:color w:val="000000"/>
          <w:sz w:val="28"/>
          <w:szCs w:val="28"/>
        </w:rPr>
        <w:t>Фромм Э. Психоан</w:t>
      </w:r>
      <w:r w:rsidR="00A93A60" w:rsidRPr="00E3389F">
        <w:rPr>
          <w:rFonts w:ascii="Times New Roman" w:hAnsi="Times New Roman"/>
          <w:noProof/>
          <w:color w:val="000000"/>
          <w:sz w:val="28"/>
          <w:szCs w:val="28"/>
        </w:rPr>
        <w:t xml:space="preserve">ализ и культура. - М., 1995. – </w:t>
      </w:r>
      <w:r w:rsidRPr="00E3389F">
        <w:rPr>
          <w:rFonts w:ascii="Times New Roman" w:hAnsi="Times New Roman"/>
          <w:noProof/>
          <w:color w:val="000000"/>
          <w:sz w:val="28"/>
          <w:szCs w:val="28"/>
        </w:rPr>
        <w:t>564</w:t>
      </w:r>
      <w:r w:rsidR="00A93A60" w:rsidRPr="00E3389F">
        <w:rPr>
          <w:rFonts w:ascii="Times New Roman" w:hAnsi="Times New Roman"/>
          <w:noProof/>
          <w:color w:val="000000"/>
          <w:sz w:val="28"/>
          <w:szCs w:val="28"/>
        </w:rPr>
        <w:t>с</w:t>
      </w:r>
      <w:r w:rsidRPr="00E3389F">
        <w:rPr>
          <w:rFonts w:ascii="Times New Roman" w:hAnsi="Times New Roman"/>
          <w:noProof/>
          <w:color w:val="000000"/>
          <w:sz w:val="28"/>
          <w:szCs w:val="28"/>
        </w:rPr>
        <w:t>.</w:t>
      </w:r>
      <w:bookmarkStart w:id="6" w:name="_GoBack"/>
      <w:bookmarkEnd w:id="6"/>
    </w:p>
    <w:sectPr w:rsidR="00D8615B" w:rsidRPr="00E3389F" w:rsidSect="00D25946">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667" w:rsidRDefault="00835667" w:rsidP="00E730A6">
      <w:pPr>
        <w:spacing w:after="0" w:line="240" w:lineRule="auto"/>
      </w:pPr>
      <w:r>
        <w:separator/>
      </w:r>
    </w:p>
  </w:endnote>
  <w:endnote w:type="continuationSeparator" w:id="0">
    <w:p w:rsidR="00835667" w:rsidRDefault="00835667" w:rsidP="00E73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65" w:rsidRDefault="00F00EE5">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667" w:rsidRDefault="00835667" w:rsidP="00E730A6">
      <w:pPr>
        <w:spacing w:after="0" w:line="240" w:lineRule="auto"/>
      </w:pPr>
      <w:r>
        <w:separator/>
      </w:r>
    </w:p>
  </w:footnote>
  <w:footnote w:type="continuationSeparator" w:id="0">
    <w:p w:rsidR="00835667" w:rsidRDefault="00835667" w:rsidP="00E73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023E1"/>
    <w:multiLevelType w:val="hybridMultilevel"/>
    <w:tmpl w:val="63E26EC8"/>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4F095E8C"/>
    <w:multiLevelType w:val="singleLevel"/>
    <w:tmpl w:val="DC7638B2"/>
    <w:lvl w:ilvl="0">
      <w:numFmt w:val="bullet"/>
      <w:lvlText w:val="-"/>
      <w:lvlJc w:val="left"/>
      <w:pPr>
        <w:tabs>
          <w:tab w:val="num" w:pos="360"/>
        </w:tabs>
        <w:ind w:left="360" w:hanging="360"/>
      </w:pPr>
    </w:lvl>
  </w:abstractNum>
  <w:abstractNum w:abstractNumId="2">
    <w:nsid w:val="625C3E5E"/>
    <w:multiLevelType w:val="hybridMultilevel"/>
    <w:tmpl w:val="B6E622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E4E"/>
    <w:rsid w:val="000B4E4E"/>
    <w:rsid w:val="000D231A"/>
    <w:rsid w:val="001261BA"/>
    <w:rsid w:val="001D1F2F"/>
    <w:rsid w:val="001F06DD"/>
    <w:rsid w:val="00294D22"/>
    <w:rsid w:val="002D2158"/>
    <w:rsid w:val="00304ABE"/>
    <w:rsid w:val="00357DBF"/>
    <w:rsid w:val="005319CD"/>
    <w:rsid w:val="00666BDF"/>
    <w:rsid w:val="006E7502"/>
    <w:rsid w:val="007B6CF9"/>
    <w:rsid w:val="00835667"/>
    <w:rsid w:val="00840EA5"/>
    <w:rsid w:val="00853E65"/>
    <w:rsid w:val="00856325"/>
    <w:rsid w:val="00862A80"/>
    <w:rsid w:val="008F3DCB"/>
    <w:rsid w:val="00943A90"/>
    <w:rsid w:val="00965A77"/>
    <w:rsid w:val="00A12E9D"/>
    <w:rsid w:val="00A93A60"/>
    <w:rsid w:val="00B2327F"/>
    <w:rsid w:val="00B33776"/>
    <w:rsid w:val="00B5248E"/>
    <w:rsid w:val="00B87B06"/>
    <w:rsid w:val="00BB130F"/>
    <w:rsid w:val="00BD4C6F"/>
    <w:rsid w:val="00BF685F"/>
    <w:rsid w:val="00C0206B"/>
    <w:rsid w:val="00C80E16"/>
    <w:rsid w:val="00CE56ED"/>
    <w:rsid w:val="00D25946"/>
    <w:rsid w:val="00D84DE4"/>
    <w:rsid w:val="00D8615B"/>
    <w:rsid w:val="00E3389F"/>
    <w:rsid w:val="00E730A6"/>
    <w:rsid w:val="00F00EE5"/>
    <w:rsid w:val="00FB0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038372-3446-47D5-AE25-F5EA680C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06B"/>
    <w:pPr>
      <w:spacing w:after="200" w:line="276" w:lineRule="auto"/>
    </w:pPr>
    <w:rPr>
      <w:rFonts w:cs="Times New Roman"/>
      <w:sz w:val="22"/>
      <w:szCs w:val="22"/>
    </w:rPr>
  </w:style>
  <w:style w:type="paragraph" w:styleId="1">
    <w:name w:val="heading 1"/>
    <w:basedOn w:val="a"/>
    <w:next w:val="a"/>
    <w:link w:val="10"/>
    <w:uiPriority w:val="9"/>
    <w:qFormat/>
    <w:rsid w:val="000B4E4E"/>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B4E4E"/>
    <w:rPr>
      <w:rFonts w:ascii="Cambria" w:hAnsi="Cambria"/>
      <w:b/>
      <w:color w:val="365F91"/>
      <w:sz w:val="28"/>
    </w:rPr>
  </w:style>
  <w:style w:type="paragraph" w:styleId="a3">
    <w:name w:val="Body Text"/>
    <w:basedOn w:val="a"/>
    <w:link w:val="a4"/>
    <w:uiPriority w:val="99"/>
    <w:semiHidden/>
    <w:unhideWhenUsed/>
    <w:rsid w:val="000B4E4E"/>
    <w:pPr>
      <w:spacing w:after="0" w:line="240" w:lineRule="auto"/>
      <w:ind w:right="-342"/>
    </w:pPr>
    <w:rPr>
      <w:rFonts w:ascii="Times New Roman" w:hAnsi="Times New Roman"/>
      <w:sz w:val="24"/>
      <w:szCs w:val="20"/>
      <w:lang w:val="en-US"/>
    </w:rPr>
  </w:style>
  <w:style w:type="character" w:customStyle="1" w:styleId="a4">
    <w:name w:val="Основной текст Знак"/>
    <w:link w:val="a3"/>
    <w:uiPriority w:val="99"/>
    <w:semiHidden/>
    <w:locked/>
    <w:rsid w:val="000B4E4E"/>
    <w:rPr>
      <w:rFonts w:ascii="Times New Roman" w:hAnsi="Times New Roman"/>
      <w:sz w:val="20"/>
      <w:lang w:val="en-US" w:eastAsia="x-none"/>
    </w:rPr>
  </w:style>
  <w:style w:type="paragraph" w:styleId="a5">
    <w:name w:val="header"/>
    <w:basedOn w:val="a"/>
    <w:link w:val="a6"/>
    <w:uiPriority w:val="99"/>
    <w:unhideWhenUsed/>
    <w:rsid w:val="00E730A6"/>
    <w:pPr>
      <w:tabs>
        <w:tab w:val="center" w:pos="4677"/>
        <w:tab w:val="right" w:pos="9355"/>
      </w:tabs>
      <w:spacing w:after="0" w:line="240" w:lineRule="auto"/>
    </w:pPr>
  </w:style>
  <w:style w:type="character" w:customStyle="1" w:styleId="a6">
    <w:name w:val="Верхний колонтитул Знак"/>
    <w:link w:val="a5"/>
    <w:uiPriority w:val="99"/>
    <w:locked/>
    <w:rsid w:val="00E730A6"/>
    <w:rPr>
      <w:rFonts w:cs="Times New Roman"/>
    </w:rPr>
  </w:style>
  <w:style w:type="paragraph" w:styleId="a7">
    <w:name w:val="footer"/>
    <w:basedOn w:val="a"/>
    <w:link w:val="a8"/>
    <w:uiPriority w:val="99"/>
    <w:unhideWhenUsed/>
    <w:rsid w:val="00E730A6"/>
    <w:pPr>
      <w:tabs>
        <w:tab w:val="center" w:pos="4677"/>
        <w:tab w:val="right" w:pos="9355"/>
      </w:tabs>
      <w:spacing w:after="0" w:line="240" w:lineRule="auto"/>
    </w:pPr>
  </w:style>
  <w:style w:type="character" w:customStyle="1" w:styleId="a8">
    <w:name w:val="Нижний колонтитул Знак"/>
    <w:link w:val="a7"/>
    <w:uiPriority w:val="99"/>
    <w:locked/>
    <w:rsid w:val="00E730A6"/>
    <w:rPr>
      <w:rFonts w:cs="Times New Roman"/>
    </w:rPr>
  </w:style>
  <w:style w:type="paragraph" w:styleId="a9">
    <w:name w:val="Balloon Text"/>
    <w:basedOn w:val="a"/>
    <w:link w:val="aa"/>
    <w:uiPriority w:val="99"/>
    <w:semiHidden/>
    <w:unhideWhenUsed/>
    <w:rsid w:val="00862A80"/>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862A80"/>
    <w:rPr>
      <w:rFonts w:ascii="Tahoma" w:hAnsi="Tahoma"/>
      <w:sz w:val="16"/>
    </w:rPr>
  </w:style>
  <w:style w:type="paragraph" w:styleId="ab">
    <w:name w:val="List Paragraph"/>
    <w:basedOn w:val="a"/>
    <w:uiPriority w:val="34"/>
    <w:qFormat/>
    <w:rsid w:val="00D8615B"/>
    <w:pPr>
      <w:ind w:left="720"/>
      <w:contextualSpacing/>
    </w:pPr>
  </w:style>
  <w:style w:type="paragraph" w:styleId="ac">
    <w:name w:val="TOC Heading"/>
    <w:basedOn w:val="1"/>
    <w:next w:val="a"/>
    <w:uiPriority w:val="39"/>
    <w:semiHidden/>
    <w:unhideWhenUsed/>
    <w:qFormat/>
    <w:rsid w:val="00856325"/>
    <w:pPr>
      <w:outlineLvl w:val="9"/>
    </w:pPr>
    <w:rPr>
      <w:lang w:eastAsia="en-US"/>
    </w:rPr>
  </w:style>
  <w:style w:type="paragraph" w:styleId="11">
    <w:name w:val="toc 1"/>
    <w:basedOn w:val="a"/>
    <w:next w:val="a"/>
    <w:autoRedefine/>
    <w:uiPriority w:val="39"/>
    <w:unhideWhenUsed/>
    <w:rsid w:val="00856325"/>
    <w:pPr>
      <w:spacing w:after="100"/>
    </w:pPr>
  </w:style>
  <w:style w:type="paragraph" w:styleId="3">
    <w:name w:val="toc 3"/>
    <w:basedOn w:val="a"/>
    <w:next w:val="a"/>
    <w:autoRedefine/>
    <w:uiPriority w:val="39"/>
    <w:unhideWhenUsed/>
    <w:rsid w:val="00856325"/>
    <w:pPr>
      <w:spacing w:after="100"/>
      <w:ind w:left="440"/>
    </w:pPr>
  </w:style>
  <w:style w:type="character" w:styleId="ad">
    <w:name w:val="Hyperlink"/>
    <w:uiPriority w:val="99"/>
    <w:unhideWhenUsed/>
    <w:rsid w:val="00856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59938">
      <w:marLeft w:val="0"/>
      <w:marRight w:val="0"/>
      <w:marTop w:val="0"/>
      <w:marBottom w:val="0"/>
      <w:divBdr>
        <w:top w:val="none" w:sz="0" w:space="0" w:color="auto"/>
        <w:left w:val="none" w:sz="0" w:space="0" w:color="auto"/>
        <w:bottom w:val="none" w:sz="0" w:space="0" w:color="auto"/>
        <w:right w:val="none" w:sz="0" w:space="0" w:color="auto"/>
      </w:divBdr>
    </w:div>
    <w:div w:id="1341659939">
      <w:marLeft w:val="0"/>
      <w:marRight w:val="0"/>
      <w:marTop w:val="0"/>
      <w:marBottom w:val="0"/>
      <w:divBdr>
        <w:top w:val="none" w:sz="0" w:space="0" w:color="auto"/>
        <w:left w:val="none" w:sz="0" w:space="0" w:color="auto"/>
        <w:bottom w:val="none" w:sz="0" w:space="0" w:color="auto"/>
        <w:right w:val="none" w:sz="0" w:space="0" w:color="auto"/>
      </w:divBdr>
    </w:div>
    <w:div w:id="1341659940">
      <w:marLeft w:val="0"/>
      <w:marRight w:val="0"/>
      <w:marTop w:val="0"/>
      <w:marBottom w:val="0"/>
      <w:divBdr>
        <w:top w:val="none" w:sz="0" w:space="0" w:color="auto"/>
        <w:left w:val="none" w:sz="0" w:space="0" w:color="auto"/>
        <w:bottom w:val="none" w:sz="0" w:space="0" w:color="auto"/>
        <w:right w:val="none" w:sz="0" w:space="0" w:color="auto"/>
      </w:divBdr>
    </w:div>
    <w:div w:id="1341659941">
      <w:marLeft w:val="0"/>
      <w:marRight w:val="0"/>
      <w:marTop w:val="0"/>
      <w:marBottom w:val="0"/>
      <w:divBdr>
        <w:top w:val="none" w:sz="0" w:space="0" w:color="auto"/>
        <w:left w:val="none" w:sz="0" w:space="0" w:color="auto"/>
        <w:bottom w:val="none" w:sz="0" w:space="0" w:color="auto"/>
        <w:right w:val="none" w:sz="0" w:space="0" w:color="auto"/>
      </w:divBdr>
    </w:div>
    <w:div w:id="1341659942">
      <w:marLeft w:val="0"/>
      <w:marRight w:val="0"/>
      <w:marTop w:val="0"/>
      <w:marBottom w:val="0"/>
      <w:divBdr>
        <w:top w:val="none" w:sz="0" w:space="0" w:color="auto"/>
        <w:left w:val="none" w:sz="0" w:space="0" w:color="auto"/>
        <w:bottom w:val="none" w:sz="0" w:space="0" w:color="auto"/>
        <w:right w:val="none" w:sz="0" w:space="0" w:color="auto"/>
      </w:divBdr>
    </w:div>
    <w:div w:id="1341659943">
      <w:marLeft w:val="0"/>
      <w:marRight w:val="0"/>
      <w:marTop w:val="0"/>
      <w:marBottom w:val="0"/>
      <w:divBdr>
        <w:top w:val="none" w:sz="0" w:space="0" w:color="auto"/>
        <w:left w:val="none" w:sz="0" w:space="0" w:color="auto"/>
        <w:bottom w:val="none" w:sz="0" w:space="0" w:color="auto"/>
        <w:right w:val="none" w:sz="0" w:space="0" w:color="auto"/>
      </w:divBdr>
    </w:div>
    <w:div w:id="1341659944">
      <w:marLeft w:val="0"/>
      <w:marRight w:val="0"/>
      <w:marTop w:val="0"/>
      <w:marBottom w:val="0"/>
      <w:divBdr>
        <w:top w:val="none" w:sz="0" w:space="0" w:color="auto"/>
        <w:left w:val="none" w:sz="0" w:space="0" w:color="auto"/>
        <w:bottom w:val="none" w:sz="0" w:space="0" w:color="auto"/>
        <w:right w:val="none" w:sz="0" w:space="0" w:color="auto"/>
      </w:divBdr>
    </w:div>
    <w:div w:id="1341659945">
      <w:marLeft w:val="0"/>
      <w:marRight w:val="0"/>
      <w:marTop w:val="0"/>
      <w:marBottom w:val="0"/>
      <w:divBdr>
        <w:top w:val="none" w:sz="0" w:space="0" w:color="auto"/>
        <w:left w:val="none" w:sz="0" w:space="0" w:color="auto"/>
        <w:bottom w:val="none" w:sz="0" w:space="0" w:color="auto"/>
        <w:right w:val="none" w:sz="0" w:space="0" w:color="auto"/>
      </w:divBdr>
    </w:div>
    <w:div w:id="1341659946">
      <w:marLeft w:val="0"/>
      <w:marRight w:val="0"/>
      <w:marTop w:val="0"/>
      <w:marBottom w:val="0"/>
      <w:divBdr>
        <w:top w:val="none" w:sz="0" w:space="0" w:color="auto"/>
        <w:left w:val="none" w:sz="0" w:space="0" w:color="auto"/>
        <w:bottom w:val="none" w:sz="0" w:space="0" w:color="auto"/>
        <w:right w:val="none" w:sz="0" w:space="0" w:color="auto"/>
      </w:divBdr>
    </w:div>
    <w:div w:id="13416599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7F503-6DC7-4497-BEE8-7B8EC5984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2837</Words>
  <Characters>16176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Komp6</dc:creator>
  <cp:keywords/>
  <dc:description/>
  <cp:lastModifiedBy>admin</cp:lastModifiedBy>
  <cp:revision>2</cp:revision>
  <dcterms:created xsi:type="dcterms:W3CDTF">2014-03-10T10:28:00Z</dcterms:created>
  <dcterms:modified xsi:type="dcterms:W3CDTF">2014-03-10T10:28:00Z</dcterms:modified>
</cp:coreProperties>
</file>