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30"/>
        <w:tblW w:w="97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2"/>
      </w:tblGrid>
      <w:tr w:rsidR="000904BF">
        <w:trPr>
          <w:trHeight w:val="15136"/>
        </w:trPr>
        <w:tc>
          <w:tcPr>
            <w:tcW w:w="9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04BF" w:rsidRDefault="000904BF">
            <w:pPr>
              <w:jc w:val="center"/>
              <w:rPr>
                <w:b/>
                <w:bCs/>
                <w:sz w:val="24"/>
              </w:rPr>
            </w:pPr>
          </w:p>
          <w:p w:rsidR="000904BF" w:rsidRDefault="000904BF">
            <w:pPr>
              <w:pStyle w:val="4"/>
              <w:framePr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Министерство сельского хозяйства РФ</w:t>
            </w:r>
          </w:p>
          <w:p w:rsidR="000904BF" w:rsidRDefault="000904BF">
            <w:pPr>
              <w:jc w:val="center"/>
              <w:rPr>
                <w:b/>
                <w:bCs/>
                <w:sz w:val="24"/>
              </w:rPr>
            </w:pPr>
          </w:p>
          <w:p w:rsidR="000904BF" w:rsidRDefault="000904B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ГОСУДАРСТВЕННЫЙ УНИВЕРСИТЕТ</w:t>
            </w:r>
          </w:p>
          <w:p w:rsidR="000904BF" w:rsidRDefault="000904B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 ЗЕМЛЕУСТРОЙСТВУ</w:t>
            </w:r>
          </w:p>
          <w:p w:rsidR="000904BF" w:rsidRDefault="000904BF">
            <w:pPr>
              <w:jc w:val="center"/>
              <w:rPr>
                <w:b/>
                <w:bCs/>
                <w:sz w:val="24"/>
              </w:rPr>
            </w:pPr>
          </w:p>
          <w:p w:rsidR="000904BF" w:rsidRDefault="000904BF">
            <w:pPr>
              <w:jc w:val="center"/>
              <w:rPr>
                <w:b/>
                <w:bCs/>
                <w:sz w:val="24"/>
              </w:rPr>
            </w:pPr>
          </w:p>
          <w:p w:rsidR="000904BF" w:rsidRDefault="000904B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КАФЕДРА ЭКОНОМИЧЕСКОЙ ТЕОРИИ И МЕНЕДЖМЕНТА</w:t>
            </w:r>
          </w:p>
          <w:p w:rsidR="000904BF" w:rsidRDefault="000904BF">
            <w:pPr>
              <w:jc w:val="center"/>
              <w:rPr>
                <w:b/>
                <w:bCs/>
                <w:sz w:val="24"/>
              </w:rPr>
            </w:pPr>
          </w:p>
          <w:p w:rsidR="000904BF" w:rsidRDefault="000904BF">
            <w:pPr>
              <w:jc w:val="center"/>
              <w:rPr>
                <w:b/>
                <w:bCs/>
                <w:sz w:val="24"/>
              </w:rPr>
            </w:pPr>
          </w:p>
          <w:p w:rsidR="000904BF" w:rsidRDefault="000904BF">
            <w:pPr>
              <w:ind w:right="895"/>
              <w:jc w:val="right"/>
              <w:rPr>
                <w:b/>
                <w:bCs/>
                <w:sz w:val="24"/>
              </w:rPr>
            </w:pPr>
          </w:p>
          <w:p w:rsidR="000904BF" w:rsidRDefault="000904BF">
            <w:pPr>
              <w:jc w:val="center"/>
              <w:rPr>
                <w:b/>
                <w:bCs/>
                <w:caps/>
                <w:sz w:val="24"/>
              </w:rPr>
            </w:pPr>
            <w:r>
              <w:rPr>
                <w:b/>
                <w:bCs/>
                <w:caps/>
                <w:sz w:val="24"/>
              </w:rPr>
              <w:t>контрольная работ</w:t>
            </w:r>
          </w:p>
          <w:p w:rsidR="000904BF" w:rsidRDefault="000904B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  <w:p w:rsidR="000904BF" w:rsidRDefault="000904B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 ТЕМУ:</w:t>
            </w:r>
          </w:p>
          <w:p w:rsidR="000904BF" w:rsidRDefault="000904BF">
            <w:pPr>
              <w:jc w:val="center"/>
              <w:rPr>
                <w:b/>
                <w:bCs/>
                <w:sz w:val="24"/>
              </w:rPr>
            </w:pPr>
          </w:p>
          <w:p w:rsidR="000904BF" w:rsidRDefault="000904BF">
            <w:pPr>
              <w:pStyle w:val="5"/>
              <w:framePr w:hSpace="0" w:wrap="auto" w:vAnchor="margin" w:hAnchor="text" w:xAlign="left" w:yAlign="inline"/>
              <w:ind w:right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«Лесные пожары»</w:t>
            </w:r>
          </w:p>
          <w:p w:rsidR="000904BF" w:rsidRDefault="000904BF">
            <w:pPr>
              <w:ind w:right="895"/>
              <w:jc w:val="right"/>
              <w:rPr>
                <w:b/>
                <w:bCs/>
                <w:sz w:val="24"/>
              </w:rPr>
            </w:pPr>
          </w:p>
          <w:p w:rsidR="000904BF" w:rsidRDefault="000904BF">
            <w:pPr>
              <w:ind w:right="895"/>
              <w:jc w:val="center"/>
              <w:rPr>
                <w:b/>
                <w:bCs/>
                <w:sz w:val="24"/>
              </w:rPr>
            </w:pPr>
          </w:p>
          <w:p w:rsidR="000904BF" w:rsidRDefault="000904BF">
            <w:pPr>
              <w:ind w:right="895"/>
              <w:jc w:val="center"/>
              <w:rPr>
                <w:b/>
                <w:bCs/>
                <w:sz w:val="24"/>
              </w:rPr>
            </w:pPr>
          </w:p>
          <w:p w:rsidR="000904BF" w:rsidRDefault="000904BF">
            <w:pPr>
              <w:ind w:right="895"/>
              <w:jc w:val="center"/>
              <w:rPr>
                <w:b/>
                <w:bCs/>
                <w:sz w:val="24"/>
              </w:rPr>
            </w:pPr>
          </w:p>
          <w:p w:rsidR="000904BF" w:rsidRDefault="000904BF">
            <w:pPr>
              <w:ind w:right="895"/>
              <w:jc w:val="center"/>
              <w:rPr>
                <w:b/>
                <w:bCs/>
                <w:sz w:val="24"/>
              </w:rPr>
            </w:pPr>
          </w:p>
          <w:p w:rsidR="000904BF" w:rsidRDefault="000904BF">
            <w:pPr>
              <w:ind w:right="895"/>
              <w:jc w:val="center"/>
              <w:rPr>
                <w:b/>
                <w:bCs/>
                <w:sz w:val="24"/>
              </w:rPr>
            </w:pPr>
          </w:p>
          <w:p w:rsidR="000904BF" w:rsidRDefault="000904BF">
            <w:pPr>
              <w:ind w:right="895"/>
              <w:jc w:val="center"/>
              <w:rPr>
                <w:b/>
                <w:bCs/>
                <w:sz w:val="24"/>
              </w:rPr>
            </w:pPr>
          </w:p>
          <w:p w:rsidR="000904BF" w:rsidRDefault="000904BF">
            <w:pPr>
              <w:ind w:left="4395" w:right="895"/>
              <w:jc w:val="center"/>
              <w:rPr>
                <w:b/>
                <w:bCs/>
                <w:sz w:val="24"/>
              </w:rPr>
            </w:pPr>
          </w:p>
          <w:p w:rsidR="000904BF" w:rsidRDefault="000904BF">
            <w:pPr>
              <w:ind w:left="4395" w:right="895"/>
              <w:rPr>
                <w:b/>
                <w:bCs/>
                <w:sz w:val="24"/>
              </w:rPr>
            </w:pPr>
          </w:p>
          <w:p w:rsidR="000904BF" w:rsidRDefault="000904BF">
            <w:pPr>
              <w:ind w:left="4395" w:right="8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выполнила:</w:t>
            </w:r>
          </w:p>
          <w:p w:rsidR="000904BF" w:rsidRDefault="000904BF">
            <w:pPr>
              <w:ind w:left="4395" w:right="8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студентка I курса</w:t>
            </w:r>
          </w:p>
          <w:p w:rsidR="000904BF" w:rsidRDefault="000904BF">
            <w:pPr>
              <w:pStyle w:val="a4"/>
              <w:framePr w:hSpace="0" w:wrap="auto" w:vAnchor="margin" w:hAnchor="text" w:xAlign="left" w:yAlign="inline"/>
              <w:ind w:left="4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факультета «Землеустройство»,</w:t>
            </w:r>
          </w:p>
          <w:p w:rsidR="000904BF" w:rsidRDefault="000904BF">
            <w:pPr>
              <w:pStyle w:val="a4"/>
              <w:framePr w:hSpace="0" w:wrap="auto" w:vAnchor="margin" w:hAnchor="text" w:xAlign="left" w:yAlign="inline"/>
              <w:ind w:left="4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Специальности «экономика и</w:t>
            </w:r>
          </w:p>
          <w:p w:rsidR="000904BF" w:rsidRDefault="000904BF">
            <w:pPr>
              <w:pStyle w:val="a4"/>
              <w:framePr w:hSpace="0" w:wrap="auto" w:vAnchor="margin" w:hAnchor="text" w:xAlign="left" w:yAlign="inline"/>
              <w:ind w:left="4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управление на предприятии </w:t>
            </w:r>
          </w:p>
          <w:p w:rsidR="000904BF" w:rsidRDefault="000904BF">
            <w:pPr>
              <w:pStyle w:val="a4"/>
              <w:framePr w:hSpace="0" w:wrap="auto" w:vAnchor="margin" w:hAnchor="text" w:xAlign="left" w:yAlign="inline"/>
              <w:ind w:left="4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(операции с недвижимым имуществом)»</w:t>
            </w:r>
          </w:p>
          <w:p w:rsidR="000904BF" w:rsidRDefault="000904BF">
            <w:pPr>
              <w:ind w:left="4395" w:right="8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(вечернее отделение) </w:t>
            </w:r>
          </w:p>
          <w:p w:rsidR="000904BF" w:rsidRDefault="000904BF">
            <w:pPr>
              <w:ind w:left="4395" w:right="895"/>
              <w:rPr>
                <w:sz w:val="24"/>
                <w:szCs w:val="24"/>
              </w:rPr>
            </w:pPr>
          </w:p>
          <w:p w:rsidR="000904BF" w:rsidRDefault="000904BF">
            <w:pPr>
              <w:ind w:left="4037" w:right="895"/>
              <w:rPr>
                <w:b/>
                <w:bCs/>
                <w:sz w:val="24"/>
              </w:rPr>
            </w:pPr>
          </w:p>
          <w:p w:rsidR="000904BF" w:rsidRDefault="000904BF">
            <w:pPr>
              <w:ind w:left="4037" w:right="895"/>
              <w:rPr>
                <w:b/>
                <w:bCs/>
                <w:sz w:val="24"/>
              </w:rPr>
            </w:pPr>
          </w:p>
          <w:p w:rsidR="000904BF" w:rsidRDefault="000904BF">
            <w:pPr>
              <w:ind w:left="4037" w:right="895"/>
              <w:rPr>
                <w:b/>
                <w:bCs/>
                <w:sz w:val="24"/>
              </w:rPr>
            </w:pPr>
          </w:p>
          <w:p w:rsidR="000904BF" w:rsidRDefault="000904BF">
            <w:pPr>
              <w:ind w:left="4037" w:right="895"/>
              <w:rPr>
                <w:b/>
                <w:bCs/>
                <w:sz w:val="24"/>
              </w:rPr>
            </w:pPr>
          </w:p>
          <w:p w:rsidR="000904BF" w:rsidRDefault="000904BF">
            <w:pPr>
              <w:ind w:left="4037" w:right="895"/>
              <w:rPr>
                <w:b/>
                <w:bCs/>
                <w:sz w:val="24"/>
              </w:rPr>
            </w:pPr>
          </w:p>
          <w:p w:rsidR="000904BF" w:rsidRDefault="000904BF">
            <w:pPr>
              <w:ind w:left="4037" w:right="895"/>
              <w:rPr>
                <w:b/>
                <w:bCs/>
                <w:sz w:val="24"/>
              </w:rPr>
            </w:pPr>
          </w:p>
          <w:p w:rsidR="000904BF" w:rsidRDefault="000904BF">
            <w:pPr>
              <w:ind w:left="4037" w:right="895"/>
              <w:rPr>
                <w:b/>
                <w:bCs/>
                <w:sz w:val="24"/>
              </w:rPr>
            </w:pPr>
          </w:p>
          <w:p w:rsidR="000904BF" w:rsidRDefault="000904BF">
            <w:pPr>
              <w:ind w:left="4037" w:right="895"/>
              <w:rPr>
                <w:b/>
                <w:bCs/>
                <w:sz w:val="24"/>
              </w:rPr>
            </w:pPr>
          </w:p>
          <w:p w:rsidR="000904BF" w:rsidRDefault="000904BF">
            <w:pPr>
              <w:ind w:left="4037" w:right="895"/>
              <w:rPr>
                <w:b/>
                <w:bCs/>
                <w:sz w:val="24"/>
              </w:rPr>
            </w:pPr>
          </w:p>
          <w:p w:rsidR="000904BF" w:rsidRDefault="000904BF">
            <w:pPr>
              <w:ind w:left="4037" w:right="895"/>
              <w:rPr>
                <w:b/>
                <w:bCs/>
                <w:sz w:val="24"/>
              </w:rPr>
            </w:pPr>
          </w:p>
          <w:p w:rsidR="000904BF" w:rsidRDefault="000904BF">
            <w:pPr>
              <w:ind w:left="4037" w:right="895"/>
              <w:rPr>
                <w:b/>
                <w:bCs/>
                <w:sz w:val="24"/>
              </w:rPr>
            </w:pPr>
          </w:p>
          <w:p w:rsidR="000904BF" w:rsidRDefault="000904BF">
            <w:pPr>
              <w:ind w:left="4037" w:right="895"/>
              <w:rPr>
                <w:b/>
                <w:bCs/>
                <w:sz w:val="24"/>
              </w:rPr>
            </w:pPr>
          </w:p>
          <w:p w:rsidR="000904BF" w:rsidRDefault="000904BF">
            <w:pPr>
              <w:ind w:left="4037" w:right="895"/>
              <w:rPr>
                <w:b/>
                <w:bCs/>
                <w:sz w:val="24"/>
              </w:rPr>
            </w:pPr>
          </w:p>
          <w:p w:rsidR="000904BF" w:rsidRDefault="000904BF">
            <w:pPr>
              <w:ind w:right="895" w:firstLine="85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Москва - 2003</w:t>
            </w:r>
          </w:p>
          <w:p w:rsidR="000904BF" w:rsidRDefault="000904BF">
            <w:pPr>
              <w:ind w:right="895" w:firstLine="851"/>
              <w:jc w:val="center"/>
              <w:rPr>
                <w:b/>
                <w:bCs/>
                <w:sz w:val="24"/>
              </w:rPr>
            </w:pPr>
          </w:p>
        </w:tc>
      </w:tr>
    </w:tbl>
    <w:p w:rsidR="000904BF" w:rsidRDefault="000904BF">
      <w:pPr>
        <w:pStyle w:val="3"/>
        <w:spacing w:before="0"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Содержание</w:t>
      </w:r>
    </w:p>
    <w:tbl>
      <w:tblPr>
        <w:tblpPr w:leftFromText="180" w:rightFromText="180" w:vertAnchor="text" w:horzAnchor="page" w:tblpX="1810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3"/>
        <w:gridCol w:w="1276"/>
      </w:tblGrid>
      <w:tr w:rsidR="000904BF">
        <w:trPr>
          <w:cantSplit/>
          <w:trHeight w:val="360"/>
        </w:trPr>
        <w:tc>
          <w:tcPr>
            <w:tcW w:w="7763" w:type="dxa"/>
          </w:tcPr>
          <w:p w:rsidR="000904BF" w:rsidRDefault="000904B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04BF" w:rsidRDefault="00090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904BF">
        <w:trPr>
          <w:cantSplit/>
          <w:trHeight w:val="360"/>
        </w:trPr>
        <w:tc>
          <w:tcPr>
            <w:tcW w:w="7763" w:type="dxa"/>
          </w:tcPr>
          <w:p w:rsidR="000904BF" w:rsidRDefault="000904BF">
            <w:pPr>
              <w:rPr>
                <w:b/>
                <w:bCs/>
                <w:sz w:val="28"/>
                <w:szCs w:val="28"/>
              </w:rPr>
            </w:pPr>
          </w:p>
          <w:p w:rsidR="000904BF" w:rsidRDefault="000904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6"/>
              </w:rPr>
              <w:t>определение</w:t>
            </w:r>
          </w:p>
          <w:p w:rsidR="000904BF" w:rsidRDefault="000904BF">
            <w:pPr>
              <w:rPr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0904BF" w:rsidRDefault="000904BF">
            <w:pPr>
              <w:jc w:val="center"/>
              <w:rPr>
                <w:sz w:val="28"/>
                <w:szCs w:val="28"/>
              </w:rPr>
            </w:pPr>
          </w:p>
          <w:p w:rsidR="000904BF" w:rsidRDefault="0009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04BF">
        <w:trPr>
          <w:cantSplit/>
          <w:trHeight w:val="360"/>
        </w:trPr>
        <w:tc>
          <w:tcPr>
            <w:tcW w:w="7763" w:type="dxa"/>
          </w:tcPr>
          <w:p w:rsidR="000904BF" w:rsidRDefault="000904BF">
            <w:pPr>
              <w:rPr>
                <w:b/>
                <w:bCs/>
                <w:sz w:val="28"/>
              </w:rPr>
            </w:pPr>
          </w:p>
          <w:p w:rsidR="000904BF" w:rsidRDefault="000904B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8"/>
                <w:szCs w:val="26"/>
              </w:rPr>
              <w:t>причины возникновения ЧС</w:t>
            </w:r>
          </w:p>
        </w:tc>
        <w:tc>
          <w:tcPr>
            <w:tcW w:w="1276" w:type="dxa"/>
          </w:tcPr>
          <w:p w:rsidR="000904BF" w:rsidRDefault="000904BF">
            <w:pPr>
              <w:jc w:val="center"/>
              <w:rPr>
                <w:sz w:val="28"/>
                <w:szCs w:val="28"/>
              </w:rPr>
            </w:pPr>
          </w:p>
          <w:p w:rsidR="000904BF" w:rsidRDefault="0009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04BF">
        <w:trPr>
          <w:cantSplit/>
          <w:trHeight w:val="360"/>
        </w:trPr>
        <w:tc>
          <w:tcPr>
            <w:tcW w:w="7763" w:type="dxa"/>
          </w:tcPr>
          <w:p w:rsidR="000904BF" w:rsidRDefault="000904BF">
            <w:pPr>
              <w:pStyle w:val="1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признаки проявления и очередность воздействия поражающих факторов на человека и особенности поражающего действия этих факторов</w:t>
            </w:r>
          </w:p>
        </w:tc>
        <w:tc>
          <w:tcPr>
            <w:tcW w:w="1276" w:type="dxa"/>
          </w:tcPr>
          <w:p w:rsidR="000904BF" w:rsidRDefault="0009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904BF">
        <w:trPr>
          <w:cantSplit/>
          <w:trHeight w:val="360"/>
        </w:trPr>
        <w:tc>
          <w:tcPr>
            <w:tcW w:w="7763" w:type="dxa"/>
          </w:tcPr>
          <w:p w:rsidR="000904BF" w:rsidRDefault="000904BF">
            <w:pPr>
              <w:pStyle w:val="1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приемы и средства защиты и оказания помощи пораженным</w:t>
            </w:r>
          </w:p>
        </w:tc>
        <w:tc>
          <w:tcPr>
            <w:tcW w:w="1276" w:type="dxa"/>
          </w:tcPr>
          <w:p w:rsidR="000904BF" w:rsidRDefault="0009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904BF">
        <w:trPr>
          <w:cantSplit/>
          <w:trHeight w:val="360"/>
        </w:trPr>
        <w:tc>
          <w:tcPr>
            <w:tcW w:w="7763" w:type="dxa"/>
          </w:tcPr>
          <w:p w:rsidR="000904BF" w:rsidRDefault="000904BF">
            <w:pPr>
              <w:pStyle w:val="1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приемы и средства ликвидации последствий лесных пожаров</w:t>
            </w:r>
          </w:p>
          <w:p w:rsidR="000904BF" w:rsidRDefault="000904BF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0904BF" w:rsidRDefault="000904BF">
            <w:pPr>
              <w:jc w:val="center"/>
              <w:rPr>
                <w:sz w:val="28"/>
                <w:szCs w:val="28"/>
              </w:rPr>
            </w:pPr>
          </w:p>
          <w:p w:rsidR="000904BF" w:rsidRDefault="00090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0904BF" w:rsidRDefault="000904BF">
      <w:pPr>
        <w:rPr>
          <w:sz w:val="24"/>
          <w:szCs w:val="28"/>
        </w:rPr>
      </w:pPr>
    </w:p>
    <w:p w:rsidR="000904BF" w:rsidRDefault="000904BF">
      <w:pPr>
        <w:rPr>
          <w:sz w:val="24"/>
        </w:rPr>
      </w:pPr>
    </w:p>
    <w:p w:rsidR="000904BF" w:rsidRDefault="000904BF">
      <w:pPr>
        <w:rPr>
          <w:sz w:val="24"/>
        </w:rPr>
      </w:pPr>
    </w:p>
    <w:p w:rsidR="000904BF" w:rsidRDefault="000904BF">
      <w:pPr>
        <w:rPr>
          <w:i/>
          <w:iCs/>
          <w:sz w:val="24"/>
          <w:szCs w:val="40"/>
        </w:rPr>
      </w:pPr>
    </w:p>
    <w:p w:rsidR="000904BF" w:rsidRDefault="000904BF">
      <w:pPr>
        <w:rPr>
          <w:b/>
          <w:bCs/>
          <w:i/>
          <w:iCs/>
          <w:sz w:val="24"/>
          <w:szCs w:val="32"/>
        </w:rPr>
      </w:pPr>
      <w:r>
        <w:rPr>
          <w:sz w:val="24"/>
          <w:szCs w:val="32"/>
        </w:rPr>
        <w:t xml:space="preserve">               </w:t>
      </w:r>
      <w:r>
        <w:rPr>
          <w:b/>
          <w:bCs/>
          <w:i/>
          <w:iCs/>
          <w:sz w:val="24"/>
          <w:szCs w:val="32"/>
        </w:rPr>
        <w:t xml:space="preserve">       </w:t>
      </w:r>
    </w:p>
    <w:p w:rsidR="000904BF" w:rsidRDefault="000904BF">
      <w:pPr>
        <w:rPr>
          <w:b/>
          <w:bCs/>
          <w:i/>
          <w:iCs/>
          <w:sz w:val="24"/>
          <w:szCs w:val="32"/>
        </w:rPr>
      </w:pPr>
    </w:p>
    <w:p w:rsidR="000904BF" w:rsidRDefault="000904BF">
      <w:pPr>
        <w:rPr>
          <w:b/>
          <w:bCs/>
          <w:i/>
          <w:iCs/>
          <w:sz w:val="24"/>
          <w:szCs w:val="32"/>
        </w:rPr>
      </w:pPr>
    </w:p>
    <w:p w:rsidR="000904BF" w:rsidRDefault="000904BF">
      <w:pPr>
        <w:rPr>
          <w:b/>
          <w:bCs/>
          <w:i/>
          <w:iCs/>
          <w:sz w:val="24"/>
          <w:szCs w:val="32"/>
        </w:rPr>
      </w:pPr>
    </w:p>
    <w:p w:rsidR="000904BF" w:rsidRDefault="000904BF">
      <w:pPr>
        <w:pStyle w:val="3"/>
        <w:rPr>
          <w:rFonts w:eastAsia="Arial Unicode MS"/>
        </w:rPr>
      </w:pPr>
      <w:r>
        <w:rPr>
          <w:b w:val="0"/>
          <w:bCs w:val="0"/>
          <w:i/>
          <w:iCs/>
        </w:rPr>
        <w:br w:type="page"/>
      </w:r>
      <w:r>
        <w:t>Стихийные бедствия</w:t>
      </w: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Введение </w:t>
      </w: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Стихийные бедствия – это различные явления природы, вызывающие внезапные нарушения нормальной жизнедеятельности населения, а также разрушения и уничтожение материальных ценностей. Они нередко оказывают отрицательное воздействие на окружающую природу. </w:t>
      </w: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стихийным бедствиям обычно относятся землетрясения, наводнения, селевые потоки, оползни, снежные заносы, извержения вулканов, обвалы, засухи, ураганы, бури. К таким бедствиям в ряде случаев могут быть отнесены также пожары, особенно массовые лесные и торфяные. </w:t>
      </w: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Опасными бедствиями являются, кроме того, производственные аварии. Особую опасность представляют аварии на предприятиях нефтяной, газовой и химической промышленности. </w:t>
      </w: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Стихийные бедствия, пожары, аварии... По разному можно встретить их. Растерянно, даже обречено, как веками встречали люди различные бедствия, или спокойно, с несгибаемой верой в собственные силы, с надеждой на их укрощение. Но уверенно принять вызов бедствий могут только те, кто, зная, как действовать в той или иной обстановке, примет единственно правильное решение: спасет себя, окажет помощь другим, предотвратит, насколько сможет, разрушающее действие стихийных сил.</w:t>
      </w:r>
      <w:r>
        <w:rPr>
          <w:rFonts w:ascii="Times New Roman" w:hAnsi="Times New Roman"/>
          <w:b/>
          <w:bCs/>
          <w:sz w:val="24"/>
        </w:rPr>
        <w:t xml:space="preserve"> </w:t>
      </w: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sz w:val="24"/>
        </w:rPr>
      </w:pP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Характеристика стихийных бедствий </w:t>
      </w: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 стихийными бедствиями понимают природные явления (землетрясения, наводнения, оползни, снежные лавины, сели, ураганы, циклоны, тайфуны, пожары, извержения вулканов и др.), носящие чрезвычайный характер и приводящие к нарушению нормальной деятельности населения, гибели людей, разрушению и уничтожению материальных ценностей. </w:t>
      </w: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Стихийные бедствия могут возникать как независимо друг от друга, так и во взаимосвязи: одно из них может повлечь за собой другое. Некоторые из них часто возникают в результате не всегда разумной деятельности человека (например, лесные и торфяные пожары, производственные взрывы в горной местности, при строительстве плотин, закладке (разработке) карьеров, что зачастую приводит к оползням, снежным лавинам, обвалам ледников и т. п.). </w:t>
      </w: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Независимо от источника возникновения стихийные бедствия характеризуются значительными масштабами и различной продолжительностью—от нескольких секунд и минут (землетрясения, снежные лавины) до нескольких часов (сели), дней (оползни) и месяцев (наводнения). </w:t>
      </w: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sz w:val="24"/>
        </w:rPr>
      </w:pP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Пожары </w:t>
      </w:r>
      <w:r>
        <w:rPr>
          <w:rFonts w:ascii="Times New Roman" w:hAnsi="Times New Roman"/>
          <w:sz w:val="24"/>
        </w:rPr>
        <w:t xml:space="preserve">— это неконтролируемый процесс горения, влекущий за собой гибель людей и уничтожение материальных ценностей. </w:t>
      </w: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sz w:val="24"/>
        </w:rPr>
      </w:pP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отсутствии инструментальных методов контроля площадей пожаров и существовавшей длительное время практике занижения наносимого огнем ущерба полученные оценки горимости лесов следует рассматривать как минимальные. Известно, что на долю лесных пожаров приходится около 60% всех древостоев, ежегодно погибающих от негативного воздействия всего комплекса антропогенных и природных факторов. Это означает, что из 28,4 млн. га гарей и погибших насаждений в лесном фонде России около 17 млн. га должны составлять гари. Их площадь вдвое превышает накопленную площадь необлесившихся вырубок на территории лесного фонда России, равную 8,5 млн. га. </w:t>
      </w:r>
      <w:r>
        <w:rPr>
          <w:rStyle w:val="a9"/>
          <w:rFonts w:ascii="Times New Roman" w:hAnsi="Times New Roman"/>
          <w:sz w:val="24"/>
        </w:rPr>
        <w:footnoteReference w:id="1"/>
      </w:r>
    </w:p>
    <w:p w:rsidR="000904BF" w:rsidRDefault="000904BF">
      <w:pPr>
        <w:pStyle w:val="af"/>
        <w:spacing w:before="0" w:beforeAutospacing="0" w:after="0" w:afterAutospacing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ежегодной площади сплошных рубок от 1,5 до 2,0 млн. га и одинаковых темпах лесообразовательных процессов на гарях и вырубках ежегодные площади погибающих от огня древостоев должны составлять 3,0-4,0 млн. га. С учетом проводимых на вырубках лесокультурных работ и мероприятий по содействию естественному возобновлению, а также наличия значительных площадей гарей в северных районах страны с худшими условиями лесовосстановления, фактические темпы лесообразовательных процессов на них могут быть в 2-3 раза ниже, чем на вырубках. Даже в этом случае ежегодные площади погибающих от огня древостоев должны составлять не менее 1,0 млн. га. </w:t>
      </w: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По данным статистической отчетности о лесных пожарах в категорию гарей переходит от 10 до 20% ежегодно охватываемой огнем площади, а на остальной части этой площади фиксируются повреждения древостоев разной интенсивности. При таком соотношении площадей пройденных огнем и погибших от огня древостоев ежегодная площадь лесных пожаров должна составлять в среднем не менее 5-6 млн. га, в т. ч. на активно охраняемой территории от 2,8 до 3,4 млн. га. </w:t>
      </w:r>
    </w:p>
    <w:p w:rsidR="000904BF" w:rsidRDefault="000904BF">
      <w:pPr>
        <w:pStyle w:val="af"/>
        <w:spacing w:before="0" w:beforeAutospacing="0" w:after="0" w:afterAutospacing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Характерными особенностями пространственно-временной структуры горимости лесов, имеющими принципиальное значение для организации их охраны, является резкое варьирование числа и площади лесных пожаров по регионам страны и периодам пожароопасных сезонов. От 50 до 90% ежегодно охватываемой огнем площади лесов приходится на 3-4 региона страны с экстремальными погодными условиями. Площадь зон чрезвычайной горимости, где значительная часть пожаров выходит из-под контроля системы охраны и принимает характер стихийного бедствия, составляет ежегодно всего несколько процентов территории лесного фонда. Более того, до 95% всей охватываемой огнем площади приходится на крупные лесные пожары, число которых не превышает 5% от общего количества загораний в лесах. </w:t>
      </w:r>
    </w:p>
    <w:p w:rsidR="000904BF" w:rsidRDefault="000904BF">
      <w:pPr>
        <w:ind w:firstLine="708"/>
        <w:rPr>
          <w:color w:val="000000"/>
          <w:sz w:val="24"/>
        </w:rPr>
      </w:pPr>
      <w:r>
        <w:rPr>
          <w:b/>
          <w:color w:val="000000"/>
          <w:sz w:val="24"/>
        </w:rPr>
        <w:t>Р</w:t>
      </w:r>
      <w:r>
        <w:rPr>
          <w:color w:val="000000"/>
          <w:sz w:val="24"/>
        </w:rPr>
        <w:t xml:space="preserve">еальные масштабы горимости лесов России и размеры наносимого огнем ущерба до настоящего времени не установлены. Регулярные наблюдения за лесными пожарами ведутся только в зоне активной охраны лесов, охватывающей 2/3 общей площади лесного фонда. В северных районах Сибири и Дальнего Востока, охватывающих 1/3 лесного фонда, активная борьба с огнем и учет пожаров практически отсутствует. В зоне активной охраны лесов ежегодно регистрируется от 10 до 30 тысяч лесных пожаров, охватывающих площадь от 0,5 до 2,1 млн. га. Число пожаров, приходящихся на 1 млн. га лесного фонда России, в несколько раз меньше, а средняя площадь одного пожара в несколько раз больше, чем в Европе и Северной Америке. Указанное обстоятельство, а также наличие больших неохраняемых территорий, свидетельствует о сравнительно низком уровне противопожарной защиты лесов в нашей стране. </w:t>
      </w:r>
    </w:p>
    <w:p w:rsidR="000904BF" w:rsidRDefault="000904BF">
      <w:pPr>
        <w:pStyle w:val="af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Горимость лесов на неохраняемой территории и в целом по России может оцениваться косвенным путем, через накопленную площадь гарей и погибших насаждений. По данным государственного учета лесов по состоянию на 01.01.93 г. она составляет 28,4 млн. га. На активно охраняемую территорию приходится при этом около 16,0 млн. га, а на неохраняемую - 12,4 млн. га. Такое же или близкое к нему соотношение должно иметь место и для площадей лесных пожаров на охраняемой и неохраняемой территории. При ежегодной площади лесных пожаров в зоне активной охраны лесов около 1,2 млн. га, охватываемая огнем площадь на неохраняемой территории лесного фонда должна составлять около 0,8 млн. га в год, а в целом по России - около 2,0 млн. га в год. </w:t>
      </w: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sz w:val="24"/>
        </w:rPr>
      </w:pP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причины возникновения ЧС</w:t>
      </w: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sz w:val="24"/>
        </w:rPr>
      </w:pPr>
    </w:p>
    <w:p w:rsidR="000904BF" w:rsidRDefault="000904BF">
      <w:pPr>
        <w:pStyle w:val="af"/>
        <w:spacing w:before="0" w:beforeAutospacing="0" w:after="0" w:afterAutospacing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Причинами возникновения пожаров являются неосторожное, обращение с огнем, нарушение правил пожарной безопасности, такое явление природы, как молния, самовозгорание сухой растительности и торфа. Известно, что 90% пожаров возникают по вине человека и только 7—8% от молний. </w:t>
      </w:r>
    </w:p>
    <w:p w:rsidR="000904BF" w:rsidRDefault="000904BF">
      <w:pPr>
        <w:pStyle w:val="af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Естественно, что в большинстве конкретных случаев точно определить источник возгорания, а, тем более найти виновных оказывается невозможно. Однако, достаточно четкая приуроченность очагов возникновения пожаров к местам антропогенной активности, а также крайняя неравномерность размещения источников возгораний не может быть объяснена естественными причинами. </w:t>
      </w:r>
    </w:p>
    <w:p w:rsidR="000904BF" w:rsidRDefault="000904BF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Даже те немногие возгорания, которые, на первый взгляд, трудно связать с человеческой деятельностью, при ближайшем рассмотрении часто также оказываются антропогенными. Например, в 1998 году в труднодоступном районе Набильского хребта (около г. Лопатина) один из пожаров вдалеке от дорог и населенных пунктов возник непосредственно после прохождения там туристической группы. </w:t>
      </w:r>
    </w:p>
    <w:p w:rsidR="000904BF" w:rsidRDefault="000904BF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Важно отметить, что значительные площади вырубок и гарей горят весьма регулярно. По всей видимости, хорошим горючим материалом являются порубочные остатки, не вывезенная древесина, обгоревшие стволы и древесные остатки, деревья, усохшие после предыдущих пожаров, а также сухая трава. В результате, формируются значительные площади, на которых лес практически не возобновляется.</w:t>
      </w:r>
    </w:p>
    <w:p w:rsidR="000904BF" w:rsidRDefault="000904BF">
      <w:pPr>
        <w:pStyle w:val="af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Основными видами пожаров как стихийных бедствий, охватывающих, как правило, обширные территории в несколько сотен, тысяч и даже миллионов гектаров, являются ландшафтные пожары—лесные (низовые, верховые, подземные) и степные (полевые). </w:t>
      </w:r>
    </w:p>
    <w:p w:rsidR="000904BF" w:rsidRDefault="000904BF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Так, например, лесные пожары в Западной Сибири в 1913 г. за лето уничтожили около 15 млн. га. Летом 1921 г. при длительной засухе и ураганных ветрах пожарами было уничтожено более 200 тыс. га ценнейшей марийской сосны. Летом 1972 г. в Подмосковье развившиеся при длительной засухе торфяные и лесные пожары охватили значительные площади лесов, уничтожив при этом некоторые месторождения торфа. </w:t>
      </w:r>
    </w:p>
    <w:p w:rsidR="000904BF" w:rsidRDefault="000904BF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Лесные пожары по интенсивности горения подразделяются на слабые, средние и сильные, а по характеру горения низовые и верховые пожары — на беглые и устойчивые. </w:t>
      </w:r>
    </w:p>
    <w:p w:rsidR="000904BF" w:rsidRDefault="000904BF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Лесные низовые пожары характеризуются горением лесной подстилки, надпочвенного покрова и подлеска без захвата крон деревьев. Скорость движения фронта низового пожара составляет от 0,3—1 м/мин (при слабом пожаре) до 16 м/мин (1 км/ч) (при сильном пожаре), высота пламени—1—2 м, максимальная температура на кромке пожара достигает 900° С. </w:t>
      </w:r>
    </w:p>
    <w:p w:rsidR="000904BF" w:rsidRDefault="000904BF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Лесные верховые пожары развиваются, как правило, из низовых и характеризуются горением крон деревьев. При беглом верховом пожаре пламя распространяется главным образом с кроны на крону с большой скоростью, достигающей 8—25 км/ч, оставляя иногда целые участки нетронутого огнем леса. При устойчивом верховом пожаре огнем охвачены не только кроны, но и стволы деревьев. Пламя распространяется со скоростью 5—8 км/ч, охватывая весь лес от почвенного покрова и до вершин деревьев. </w:t>
      </w:r>
    </w:p>
    <w:p w:rsidR="000904BF" w:rsidRDefault="000904BF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Подземные пожары возникают как продолжение низовых или верховых лесных пожаров и распространяются по находящемуся в земле торфяному слою на глубину до 50 см и более. Горение идет медленно, почти без доступа воздуха, со скоростью 0,1—0,5 м/мин с выделением большого количества дыма и образованием выгоревших пустот (прогаров). Поэтому подходить к очагу подземного пожара надо с большой осторожностью, постоянно прощупывая грунт шестом или щупом. Горение может продолжаться длительное время даже зимой под слоем снега. </w:t>
      </w:r>
    </w:p>
    <w:p w:rsidR="000904BF" w:rsidRDefault="000904BF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Степные (полевые ) пожары возникают на открытой местности при наличии сухой травы или созревших хлебов. Они носят сезонный характер и чаще бывают летом по мере созревания трав (хлебов), реже весной и практически отсутствуют зимой. Скорость их распространения может достигать 20— 30 км/ч. </w:t>
      </w: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sz w:val="24"/>
        </w:rPr>
      </w:pPr>
    </w:p>
    <w:p w:rsidR="000904BF" w:rsidRDefault="000904BF">
      <w:pPr>
        <w:pStyle w:val="af"/>
        <w:rPr>
          <w:rFonts w:ascii="Times New Roman" w:hAnsi="Times New Roman"/>
          <w:b/>
          <w:bCs/>
          <w:color w:val="auto"/>
          <w:sz w:val="28"/>
          <w:szCs w:val="20"/>
        </w:rPr>
      </w:pPr>
      <w:r>
        <w:rPr>
          <w:rFonts w:ascii="Times New Roman" w:hAnsi="Times New Roman"/>
          <w:b/>
          <w:bCs/>
          <w:color w:val="auto"/>
          <w:sz w:val="28"/>
          <w:szCs w:val="20"/>
        </w:rPr>
        <w:t>признаки проявления и очередность воздействия поражающих факторов на человека и особенности поражающего действия этих факторов</w:t>
      </w:r>
    </w:p>
    <w:p w:rsidR="000904BF" w:rsidRDefault="000904BF">
      <w:pPr>
        <w:pStyle w:val="af"/>
        <w:spacing w:before="0" w:beforeAutospacing="0" w:after="0" w:afterAutospacing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тушении пожаров личный состав формирований подвергается воздействию дыма, а также оксида (окиси) углерода. Поэтому при высокой концентрации оксида углерода (более 0,02 мг/л, что определяется с помощью газосигнализатора) работы должны проводиться в изолирующих противогазах или фильтрующих с гопкалитовыми патронами.</w:t>
      </w: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sz w:val="24"/>
        </w:rPr>
      </w:pP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sz w:val="24"/>
        </w:rPr>
      </w:pPr>
    </w:p>
    <w:p w:rsidR="000904BF" w:rsidRDefault="000904BF">
      <w:pPr>
        <w:pStyle w:val="1"/>
        <w:rPr>
          <w:b/>
          <w:bCs/>
          <w:szCs w:val="20"/>
        </w:rPr>
      </w:pPr>
      <w:r>
        <w:rPr>
          <w:b/>
          <w:bCs/>
          <w:szCs w:val="20"/>
        </w:rPr>
        <w:t>приемы и средства ликвидации последствий лесных пожаров</w:t>
      </w: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sz w:val="24"/>
        </w:rPr>
      </w:pP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Основными способами борьбы с лесными низовыми пожарами являются: захлестывание кромки огня, засыпка его землей, заливка водой (химикатами), создание заградительных и минерализованных полос, пуск встречного огня (отжиг). </w:t>
      </w: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Отжиг чаще применяется при крупных пожарах и недостатке сил и средств для пожаротушения. Он начинается с опорной полосы (реки, ручья, дороги, просеки), на краю которой, обращенном к пожару, создают вал из горючих материалов (сучьев валежника, сухой травы). Когда начнет ощущаться тяга воздуха в сторону пожара, вал поджигают вначале напротив центра фронта пожара на участке 20—30 м, а затем после продвижения огня на 2—3 м и соседние участки. Ширина выжигаемой полосы должна быть не менее 10—20 м, а при сильном низовом пожаре— 100 м. </w:t>
      </w: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Тушение лесного верхового пожара осуществлять сложнее. Его тушат путем создания заградительных полос, применяя отжиг и используя воду. При этом ширина заградительной полосы должна быть не менее высоты деревьев, а выжигаемой перед фронтом верхового пожара—не менее 150—200 м, перед флангами—не менее 50 м. Степные (полевые) пожары тушат теми же способами, что и лесные. </w:t>
      </w: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Тушение подземных пожаров осуществляется в основном двумя способами. При первом способе вокруг торфяного пожара на расстоянии 8—10 м от его кромки роют траншею (канаву) глубиной до минерализованного слоя грунта или до уровня грунтовых вод и заполняют ее водой. </w:t>
      </w: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Второй способ заключается в устройстве вокруг пожара полосы, насыщенной растворами химикатов. Для этого с помощью мотопомп, оснащенных специальными стволами-пиками (иглами) длиной до 2 м, в слой торфа сверху нагнетается водный раствор химически активных веществ-смачивателей (сульфанол, стиральный порошок и др.), которые в сотни раз ускоряют процесс проникновения влаги в торф. Нагнетание осуществляют на расстоянии 5—8 м от предполагаемой кромки подземного пожара и через 25—30 см друг от друга. </w:t>
      </w: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Этот способ с целью повышения производительности, по-видимому, можно усовершенствовать, проложив на участке 100— 200 м специальный пожарный рукав с отводами для подключения питательных шлангов-игл, предварительно установленных в грунте. Одна пожарная машина с комплектом игл (300— 500 шт.) и рукавов может перемещаться вдоль кромки подземного пожара и нагнетать раствор. </w:t>
      </w:r>
    </w:p>
    <w:p w:rsidR="000904BF" w:rsidRDefault="000904BF">
      <w:pPr>
        <w:pStyle w:val="af"/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Попытки заливать подземный пожар водой успеха не имели. </w:t>
      </w:r>
    </w:p>
    <w:p w:rsidR="000904BF" w:rsidRDefault="000904BF">
      <w:pPr>
        <w:pStyle w:val="af"/>
        <w:spacing w:before="0" w:beforeAutospacing="0" w:after="0" w:afterAutospacing="0"/>
      </w:pPr>
      <w:r>
        <w:rPr>
          <w:rFonts w:ascii="Times New Roman" w:hAnsi="Times New Roman"/>
          <w:sz w:val="24"/>
        </w:rPr>
        <w:t>При тушении пожаров личный состав формирований подвергается воздействию дыма, а также оксида (окиси) углерода. Поэтому при высокой концентрации оксида углерода (более 0,02 мг/л, что определяется с помощью газосигнализатора) работы должны проводиться в изолирующих противогазах или фильтрующих с гопкалитовыми патронами.</w:t>
      </w:r>
    </w:p>
    <w:p w:rsidR="000904BF" w:rsidRDefault="000904BF">
      <w:pPr>
        <w:pStyle w:val="af"/>
        <w:ind w:firstLine="708"/>
        <w:rPr>
          <w:rFonts w:ascii="Times New Roman" w:hAnsi="Times New Roman"/>
          <w:sz w:val="24"/>
        </w:rPr>
      </w:pPr>
    </w:p>
    <w:p w:rsidR="000904BF" w:rsidRDefault="000904BF">
      <w:pPr>
        <w:pStyle w:val="1"/>
        <w:rPr>
          <w:b/>
          <w:bCs/>
          <w:szCs w:val="20"/>
        </w:rPr>
      </w:pPr>
      <w:r>
        <w:rPr>
          <w:b/>
          <w:bCs/>
          <w:szCs w:val="20"/>
        </w:rPr>
        <w:t>приемы и средства ликвидации последствий лесных пожаров</w:t>
      </w:r>
    </w:p>
    <w:p w:rsidR="000904BF" w:rsidRDefault="000904BF">
      <w:pPr>
        <w:ind w:firstLine="708"/>
        <w:rPr>
          <w:color w:val="000000"/>
          <w:sz w:val="24"/>
          <w:szCs w:val="16"/>
        </w:rPr>
      </w:pPr>
      <w:r>
        <w:rPr>
          <w:sz w:val="24"/>
        </w:rPr>
        <w:br/>
        <w:t xml:space="preserve">         </w:t>
      </w:r>
      <w:r>
        <w:rPr>
          <w:color w:val="000000"/>
          <w:sz w:val="24"/>
          <w:szCs w:val="16"/>
        </w:rPr>
        <w:t xml:space="preserve">Основными компонентами существующей системы охраны лесов России, обеспечивающими реализацию мероприятий по профилактике, обнаружению и тушению лесных пожаров являются: специализированная служба авиационной охраны лесов (авиалесоохрана), лесопожарные подразделения, персонал и технические средства лесхозов (наземная лесная охрана); персонал и технические средства других предприятий и организаций, привлекаемые для борьбы с огнем в условиях высокой и чрезвычайной горимости лесов. </w:t>
      </w:r>
    </w:p>
    <w:p w:rsidR="000904BF" w:rsidRDefault="000904BF">
      <w:pPr>
        <w:pStyle w:val="af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Специализированная служба авиационной охраны лесов представляет собой сеть из более чем 20 региональных авиабаз и свыше 300 авиаотделений с приданными им воздушными судами, средствами пожаротушения, связи и транспорта. Из общей активно охраняемой площади в 760 млн. га. обслуживаемая авиацией территория охватывает около 725 млн. га лесов и около 110 млн. га оленьих пастбищ. При этом около 550 млн. га лесов, расположенных в таежной зоне с редкой сетью дорог, отнесены к районам преимущественного применения авиационных сил и средств пожаротушения, а остальные 175 млн. га - к районам преимущественного применения наземных сил и средств пожаротушения с авиапатрулированием. </w:t>
      </w:r>
    </w:p>
    <w:p w:rsidR="000904BF" w:rsidRDefault="000904BF">
      <w:pPr>
        <w:pStyle w:val="af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Наземная охрана лесов наибольшее развитие получила в регионах страны с развитой инфраструктурой. Она осуществляется силами и средствами лесхозов, в составе которых функционирует до 2,6 тыс. пожарно-химических станций и до 2,2 тыс. пожарных наблюдательных вышек. К районам наземной охраны отнесено около 210 млн. га, в том числе к районам наземной охраны без авиапатрулирования лесов - 35 млн. га. </w:t>
      </w:r>
    </w:p>
    <w:p w:rsidR="000904BF" w:rsidRDefault="000904BF">
      <w:pPr>
        <w:pStyle w:val="af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Доминирующую роль в обнаружении и тушении лесных пожаров в течение нескольких десятилетий играла авиационная охрана лесов. Авиацией обнаруживалось до 70% всех пожаров, возникающих на всей обслуживаемой ею территории лесного фонда и до 95% пожаров в районах преимущественного применения авиационных сил и средств пожаротушения. С применением авиации ликвидировалось до 45% пожаров, возникающих на всей обслуживаемой авиацией территории, и до 95% пожаров в районах преимущественного применения авиационных сил и средств пожаротушения. </w:t>
      </w:r>
    </w:p>
    <w:p w:rsidR="000904BF" w:rsidRDefault="000904BF">
      <w:pPr>
        <w:pStyle w:val="af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Доминирующая роль авиалесоохраны, численность которой на порядок ниже численности персонала государственной лесной охраны в составе лесхозов, обеспечивалась ее более высокой организованностью и мобильностью, лучшей оснащенностью современными средствами пожаротушения, связи и транспорта, а также высокой профессиональной подготовкой летчиков-наблюдателей, парашютистов и десантников-пожарных. Структура и механизм функционирования авиалесоохраны в наибольшей степени отвечают условиям и специфике работ по обнаружению и тушению пожаров в многолесных регионах страны, резкому варьированию горимости лесов по территории страны и периодам пожароопасных сезонов. </w:t>
      </w:r>
    </w:p>
    <w:p w:rsidR="000904BF" w:rsidRDefault="000904BF">
      <w:pPr>
        <w:pStyle w:val="af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Службы авиационной и наземной охраны лесов успешно справлялись с огнем в условиях низкой и средней горимости лесов, но периодически терпели провалы в условиях высокой и чрезвычайной горимости. Резкое снижение ассигнований, выделяемых на охрану лесов в последние годы, привело к существенному ослаблению лесопожарных служб. В наибольшей степени это отразилось на авиационной охране лесов, финансируемой из средств федерального бюджета. Численность парашютистов и десантников-пожарных за последние 5-6 лет снизилась в 2 раза, количество арендуемых воздушных судов - в 1,5 раза, кратность авиапатрулирования и налет часов - более чем в 3 раза. </w:t>
      </w:r>
    </w:p>
    <w:p w:rsidR="000904BF" w:rsidRDefault="000904BF">
      <w:pPr>
        <w:pStyle w:val="af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Следствием ослабления авиалесоохраны явилось заметное ухудшение результатов ее работы и снижение общего уровня противопожарной защиты лесов. Доля обнаруживаемых авиацией пожаров на обслуживаемой ею территории снизилась за последние годы с 70,0 до 40,0%, а доля потушенных с применением авиации пожаров - с 45,0 до 19,0%. На обслуживаемой авиацией территории число оперативно (в день обнаружения) потушенных лесных пожаров снизилось с 48,0 до 36,0%, а число пожаров, ликвидированных на площади до 1 га, - с 58,0 до 46,0%. Служба наземной лесной охраны в силу крайне слабой оснащенности средствами пожаротушения, связи и транспорта оказалась недостаточно подготовленной к возросшим объемам работ по борьбе с огнем в многолесных районах страны. Следствием этого явилось существенно возросшее число выходящих из-под контроля лесных пожаров, принимающих характер стихийного бедствия.</w:t>
      </w:r>
    </w:p>
    <w:p w:rsidR="000904BF" w:rsidRDefault="000904BF">
      <w:pPr>
        <w:widowControl w:val="0"/>
        <w:ind w:left="-284"/>
        <w:rPr>
          <w:sz w:val="24"/>
        </w:rPr>
      </w:pPr>
      <w:bookmarkStart w:id="0" w:name="_GoBack"/>
      <w:bookmarkEnd w:id="0"/>
    </w:p>
    <w:sectPr w:rsidR="000904BF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 w:code="9"/>
      <w:pgMar w:top="907" w:right="851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4BF" w:rsidRDefault="000904BF">
      <w:r>
        <w:separator/>
      </w:r>
    </w:p>
  </w:endnote>
  <w:endnote w:type="continuationSeparator" w:id="0">
    <w:p w:rsidR="000904BF" w:rsidRDefault="0009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4BF" w:rsidRDefault="000904BF">
    <w:pPr>
      <w:pStyle w:val="ae"/>
      <w:framePr w:wrap="around" w:vAnchor="text" w:hAnchor="margin" w:xAlign="right" w:y="1"/>
      <w:rPr>
        <w:rStyle w:val="ab"/>
      </w:rPr>
    </w:pPr>
  </w:p>
  <w:p w:rsidR="000904BF" w:rsidRDefault="000904BF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4BF" w:rsidRDefault="00077A79">
    <w:pPr>
      <w:pStyle w:val="ae"/>
      <w:framePr w:wrap="around" w:vAnchor="text" w:hAnchor="margin" w:xAlign="right" w:y="1"/>
      <w:rPr>
        <w:rStyle w:val="ab"/>
      </w:rPr>
    </w:pPr>
    <w:r>
      <w:rPr>
        <w:rStyle w:val="ab"/>
        <w:noProof/>
      </w:rPr>
      <w:t>3</w:t>
    </w:r>
  </w:p>
  <w:p w:rsidR="000904BF" w:rsidRDefault="000904BF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4BF" w:rsidRDefault="000904BF">
      <w:r>
        <w:separator/>
      </w:r>
    </w:p>
  </w:footnote>
  <w:footnote w:type="continuationSeparator" w:id="0">
    <w:p w:rsidR="000904BF" w:rsidRDefault="000904BF">
      <w:r>
        <w:continuationSeparator/>
      </w:r>
    </w:p>
  </w:footnote>
  <w:footnote w:id="1">
    <w:p w:rsidR="000904BF" w:rsidRDefault="000904BF">
      <w:pPr>
        <w:pStyle w:val="1"/>
        <w:ind w:left="360"/>
        <w:rPr>
          <w:bCs/>
          <w:sz w:val="24"/>
        </w:rPr>
      </w:pPr>
      <w:r>
        <w:rPr>
          <w:rStyle w:val="a9"/>
        </w:rPr>
        <w:footnoteRef/>
      </w:r>
      <w:r>
        <w:t xml:space="preserve"> </w:t>
      </w:r>
      <w:r>
        <w:rPr>
          <w:bCs/>
          <w:sz w:val="24"/>
          <w:lang w:val="en-US"/>
        </w:rPr>
        <w:t>http</w:t>
      </w:r>
      <w:r>
        <w:rPr>
          <w:bCs/>
          <w:sz w:val="24"/>
        </w:rPr>
        <w:t>://</w:t>
      </w:r>
      <w:r>
        <w:rPr>
          <w:bCs/>
          <w:sz w:val="24"/>
          <w:lang w:val="en-US"/>
        </w:rPr>
        <w:t>www</w:t>
      </w:r>
      <w:r>
        <w:rPr>
          <w:bCs/>
          <w:sz w:val="24"/>
        </w:rPr>
        <w:t>.</w:t>
      </w:r>
      <w:r>
        <w:rPr>
          <w:bCs/>
          <w:sz w:val="24"/>
          <w:lang w:val="en-US"/>
        </w:rPr>
        <w:t>forest</w:t>
      </w:r>
      <w:r>
        <w:rPr>
          <w:bCs/>
          <w:sz w:val="24"/>
        </w:rPr>
        <w:t>.</w:t>
      </w:r>
      <w:r>
        <w:rPr>
          <w:bCs/>
          <w:sz w:val="24"/>
          <w:lang w:val="en-US"/>
        </w:rPr>
        <w:t>ru</w:t>
      </w:r>
    </w:p>
    <w:p w:rsidR="000904BF" w:rsidRDefault="000904BF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4BF" w:rsidRDefault="000904BF">
    <w:pPr>
      <w:pStyle w:val="aa"/>
      <w:framePr w:wrap="around" w:vAnchor="text" w:hAnchor="margin" w:xAlign="right" w:y="1"/>
      <w:rPr>
        <w:rStyle w:val="ab"/>
      </w:rPr>
    </w:pPr>
  </w:p>
  <w:p w:rsidR="000904BF" w:rsidRDefault="000904BF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4BF" w:rsidRDefault="00077A79">
    <w:pPr>
      <w:pStyle w:val="aa"/>
      <w:framePr w:wrap="around" w:vAnchor="text" w:hAnchor="margin" w:xAlign="right" w:y="1"/>
      <w:rPr>
        <w:rStyle w:val="ab"/>
      </w:rPr>
    </w:pPr>
    <w:r>
      <w:rPr>
        <w:rStyle w:val="ab"/>
        <w:noProof/>
      </w:rPr>
      <w:t>3</w:t>
    </w:r>
  </w:p>
  <w:p w:rsidR="000904BF" w:rsidRDefault="000904BF">
    <w:pPr>
      <w:pStyle w:val="aa"/>
      <w:framePr w:wrap="auto" w:vAnchor="text" w:hAnchor="margin" w:xAlign="right" w:y="1"/>
      <w:ind w:right="360"/>
      <w:rPr>
        <w:rStyle w:val="ab"/>
      </w:rPr>
    </w:pPr>
  </w:p>
  <w:p w:rsidR="000904BF" w:rsidRDefault="000904BF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79C6132"/>
    <w:lvl w:ilvl="0">
      <w:numFmt w:val="decimal"/>
      <w:lvlText w:val="*"/>
      <w:lvlJc w:val="left"/>
    </w:lvl>
  </w:abstractNum>
  <w:abstractNum w:abstractNumId="1">
    <w:nsid w:val="01A4296B"/>
    <w:multiLevelType w:val="hybridMultilevel"/>
    <w:tmpl w:val="7032AFD6"/>
    <w:lvl w:ilvl="0" w:tplc="1E04CAA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Times New Roman" w:hint="default"/>
      </w:rPr>
    </w:lvl>
  </w:abstractNum>
  <w:abstractNum w:abstractNumId="2">
    <w:nsid w:val="020A6D6F"/>
    <w:multiLevelType w:val="hybridMultilevel"/>
    <w:tmpl w:val="2AEAD5FA"/>
    <w:lvl w:ilvl="0" w:tplc="29BA259C">
      <w:start w:val="8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C2AFB"/>
    <w:multiLevelType w:val="singleLevel"/>
    <w:tmpl w:val="A30ED77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10FC3781"/>
    <w:multiLevelType w:val="singleLevel"/>
    <w:tmpl w:val="3FEEF02E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5">
    <w:nsid w:val="183D1AA7"/>
    <w:multiLevelType w:val="hybridMultilevel"/>
    <w:tmpl w:val="45E60BA0"/>
    <w:lvl w:ilvl="0" w:tplc="2D3A60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A16053C"/>
    <w:multiLevelType w:val="hybridMultilevel"/>
    <w:tmpl w:val="2492560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595"/>
    <w:multiLevelType w:val="singleLevel"/>
    <w:tmpl w:val="1D2EF1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1B8576C7"/>
    <w:multiLevelType w:val="hybridMultilevel"/>
    <w:tmpl w:val="C32ABF00"/>
    <w:lvl w:ilvl="0" w:tplc="8D5A23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8F24A8"/>
    <w:multiLevelType w:val="hybridMultilevel"/>
    <w:tmpl w:val="8D50C472"/>
    <w:lvl w:ilvl="0" w:tplc="17F68C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EAA77F0"/>
    <w:multiLevelType w:val="singleLevel"/>
    <w:tmpl w:val="2A38EC32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11">
    <w:nsid w:val="313F6CCD"/>
    <w:multiLevelType w:val="hybridMultilevel"/>
    <w:tmpl w:val="472499EA"/>
    <w:lvl w:ilvl="0" w:tplc="0FFA28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C583F55"/>
    <w:multiLevelType w:val="hybridMultilevel"/>
    <w:tmpl w:val="FE2684AA"/>
    <w:lvl w:ilvl="0" w:tplc="8D0C79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E771771"/>
    <w:multiLevelType w:val="singleLevel"/>
    <w:tmpl w:val="A30ED77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4">
    <w:nsid w:val="44D73500"/>
    <w:multiLevelType w:val="singleLevel"/>
    <w:tmpl w:val="190069F0"/>
    <w:lvl w:ilvl="0">
      <w:start w:val="3"/>
      <w:numFmt w:val="decimal"/>
      <w:lvlText w:val="%1)"/>
      <w:legacy w:legacy="1" w:legacySpace="0" w:legacyIndent="283"/>
      <w:lvlJc w:val="left"/>
      <w:pPr>
        <w:ind w:left="992" w:hanging="283"/>
      </w:pPr>
    </w:lvl>
  </w:abstractNum>
  <w:abstractNum w:abstractNumId="15">
    <w:nsid w:val="46A622F4"/>
    <w:multiLevelType w:val="hybridMultilevel"/>
    <w:tmpl w:val="52D4DE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906007"/>
    <w:multiLevelType w:val="multilevel"/>
    <w:tmpl w:val="05A277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55876599"/>
    <w:multiLevelType w:val="multilevel"/>
    <w:tmpl w:val="BA249A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E9B34DE"/>
    <w:multiLevelType w:val="singleLevel"/>
    <w:tmpl w:val="CB704272"/>
    <w:lvl w:ilvl="0">
      <w:start w:val="1"/>
      <w:numFmt w:val="decimal"/>
      <w:lvlText w:val="%1)"/>
      <w:legacy w:legacy="1" w:legacySpace="284" w:legacyIndent="283"/>
      <w:lvlJc w:val="left"/>
      <w:pPr>
        <w:ind w:left="992" w:hanging="283"/>
      </w:pPr>
    </w:lvl>
  </w:abstractNum>
  <w:abstractNum w:abstractNumId="19">
    <w:nsid w:val="5F906795"/>
    <w:multiLevelType w:val="hybridMultilevel"/>
    <w:tmpl w:val="4B288C94"/>
    <w:lvl w:ilvl="0" w:tplc="CC7A17C6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0">
    <w:nsid w:val="636B42C2"/>
    <w:multiLevelType w:val="singleLevel"/>
    <w:tmpl w:val="A6E890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>
    <w:nsid w:val="6DB91A43"/>
    <w:multiLevelType w:val="multilevel"/>
    <w:tmpl w:val="9C166C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2">
    <w:nsid w:val="736B1E48"/>
    <w:multiLevelType w:val="singleLevel"/>
    <w:tmpl w:val="22CAF34A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08" w:hanging="283"/>
        </w:pPr>
        <w:rPr>
          <w:rFonts w:ascii="Symbol" w:hAnsi="Symbol" w:hint="default"/>
        </w:rPr>
      </w:lvl>
    </w:lvlOverride>
  </w:num>
  <w:num w:numId="7">
    <w:abstractNumId w:val="7"/>
  </w:num>
  <w:num w:numId="8">
    <w:abstractNumId w:val="18"/>
  </w:num>
  <w:num w:numId="9">
    <w:abstractNumId w:val="10"/>
  </w:num>
  <w:num w:numId="10">
    <w:abstractNumId w:val="22"/>
  </w:num>
  <w:num w:numId="11">
    <w:abstractNumId w:val="14"/>
  </w:num>
  <w:num w:numId="12">
    <w:abstractNumId w:val="4"/>
  </w:num>
  <w:num w:numId="13">
    <w:abstractNumId w:val="20"/>
  </w:num>
  <w:num w:numId="14">
    <w:abstractNumId w:val="21"/>
  </w:num>
  <w:num w:numId="15">
    <w:abstractNumId w:val="17"/>
  </w:num>
  <w:num w:numId="16">
    <w:abstractNumId w:val="11"/>
  </w:num>
  <w:num w:numId="17">
    <w:abstractNumId w:val="5"/>
  </w:num>
  <w:num w:numId="18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201" w:hanging="283"/>
        </w:pPr>
        <w:rPr>
          <w:rFonts w:ascii="Symbol" w:hAnsi="Symbol" w:hint="default"/>
        </w:rPr>
      </w:lvl>
    </w:lvlOverride>
  </w:num>
  <w:num w:numId="19">
    <w:abstractNumId w:val="16"/>
  </w:num>
  <w:num w:numId="20">
    <w:abstractNumId w:val="13"/>
  </w:num>
  <w:num w:numId="21">
    <w:abstractNumId w:val="3"/>
  </w:num>
  <w:num w:numId="22">
    <w:abstractNumId w:val="19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autoHyphenation/>
  <w:hyphenationZone w:val="425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A79"/>
    <w:rsid w:val="00060A2E"/>
    <w:rsid w:val="00077A79"/>
    <w:rsid w:val="000904BF"/>
    <w:rsid w:val="00E4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7DEE202A-EBF7-478C-B4E4-CE0597FD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framePr w:hSpace="180" w:wrap="notBeside" w:vAnchor="text" w:hAnchor="margin" w:xAlign="center" w:y="-230"/>
      <w:jc w:val="center"/>
      <w:outlineLvl w:val="3"/>
    </w:pPr>
    <w:rPr>
      <w:b/>
      <w:bCs/>
      <w:caps/>
    </w:rPr>
  </w:style>
  <w:style w:type="paragraph" w:styleId="5">
    <w:name w:val="heading 5"/>
    <w:basedOn w:val="a"/>
    <w:next w:val="a"/>
    <w:qFormat/>
    <w:pPr>
      <w:keepNext/>
      <w:framePr w:hSpace="180" w:wrap="notBeside" w:vAnchor="text" w:hAnchor="margin" w:xAlign="center" w:y="-230"/>
      <w:ind w:right="895"/>
      <w:jc w:val="center"/>
      <w:outlineLvl w:val="4"/>
    </w:pPr>
    <w:rPr>
      <w:b/>
      <w:bCs/>
      <w:caps/>
    </w:rPr>
  </w:style>
  <w:style w:type="paragraph" w:styleId="6">
    <w:name w:val="heading 6"/>
    <w:basedOn w:val="a"/>
    <w:next w:val="a"/>
    <w:qFormat/>
    <w:pPr>
      <w:keepNext/>
      <w:framePr w:hSpace="180" w:wrap="notBeside" w:vAnchor="text" w:hAnchor="margin" w:xAlign="center" w:y="-230"/>
      <w:ind w:left="4395" w:right="895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ind w:left="120"/>
      <w:outlineLvl w:val="6"/>
    </w:pPr>
    <w:rPr>
      <w:sz w:val="24"/>
      <w:szCs w:val="32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page" w:x="1810" w:y="256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lock Text"/>
    <w:basedOn w:val="a"/>
    <w:semiHidden/>
    <w:pPr>
      <w:framePr w:hSpace="180" w:wrap="notBeside" w:vAnchor="text" w:hAnchor="margin" w:xAlign="center" w:y="-230"/>
      <w:ind w:left="4536" w:right="895"/>
    </w:pPr>
  </w:style>
  <w:style w:type="paragraph" w:styleId="10">
    <w:name w:val="toc 1"/>
    <w:basedOn w:val="a"/>
    <w:next w:val="a"/>
    <w:autoRedefine/>
    <w:semiHidden/>
    <w:pPr>
      <w:autoSpaceDE/>
      <w:autoSpaceDN/>
    </w:pPr>
    <w:rPr>
      <w:sz w:val="28"/>
      <w:szCs w:val="28"/>
    </w:rPr>
  </w:style>
  <w:style w:type="paragraph" w:styleId="20">
    <w:name w:val="toc 2"/>
    <w:basedOn w:val="a"/>
    <w:next w:val="a"/>
    <w:autoRedefine/>
    <w:semiHidden/>
    <w:pPr>
      <w:autoSpaceDE/>
      <w:autoSpaceDN/>
      <w:ind w:left="280"/>
    </w:pPr>
    <w:rPr>
      <w:sz w:val="28"/>
      <w:szCs w:val="28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Body Text"/>
    <w:basedOn w:val="a"/>
    <w:semiHidden/>
    <w:rPr>
      <w:i/>
      <w:iCs/>
      <w:sz w:val="40"/>
      <w:szCs w:val="40"/>
    </w:rPr>
  </w:style>
  <w:style w:type="paragraph" w:styleId="a7">
    <w:name w:val="Body Text Indent"/>
    <w:basedOn w:val="a"/>
    <w:semiHidden/>
    <w:pPr>
      <w:ind w:firstLine="851"/>
      <w:jc w:val="both"/>
    </w:pPr>
    <w:rPr>
      <w:sz w:val="24"/>
      <w:szCs w:val="24"/>
    </w:rPr>
  </w:style>
  <w:style w:type="paragraph" w:styleId="a8">
    <w:name w:val="footnote text"/>
    <w:basedOn w:val="a"/>
    <w:semiHidden/>
  </w:style>
  <w:style w:type="character" w:styleId="a9">
    <w:name w:val="footnote reference"/>
    <w:semiHidden/>
    <w:rPr>
      <w:vertAlign w:val="superscript"/>
    </w:rPr>
  </w:style>
  <w:style w:type="paragraph" w:styleId="30">
    <w:name w:val="Body Text 3"/>
    <w:basedOn w:val="a"/>
    <w:semiHidden/>
    <w:pPr>
      <w:jc w:val="center"/>
    </w:pPr>
    <w:rPr>
      <w:b/>
      <w:bCs/>
      <w:sz w:val="28"/>
      <w:szCs w:val="28"/>
    </w:rPr>
  </w:style>
  <w:style w:type="paragraph" w:styleId="21">
    <w:name w:val="Body Text Indent 2"/>
    <w:basedOn w:val="a"/>
    <w:semiHidden/>
    <w:pPr>
      <w:ind w:firstLine="709"/>
      <w:jc w:val="both"/>
    </w:pPr>
    <w:rPr>
      <w:sz w:val="24"/>
      <w:szCs w:val="24"/>
    </w:rPr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</w:style>
  <w:style w:type="paragraph" w:styleId="ac">
    <w:name w:val="endnote text"/>
    <w:basedOn w:val="a"/>
    <w:semiHidden/>
  </w:style>
  <w:style w:type="character" w:styleId="ad">
    <w:name w:val="endnote reference"/>
    <w:semiHidden/>
    <w:rPr>
      <w:vertAlign w:val="superscript"/>
    </w:rPr>
  </w:style>
  <w:style w:type="paragraph" w:styleId="ae">
    <w:name w:val="footer"/>
    <w:basedOn w:val="a"/>
    <w:semiHidden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semiHidden/>
    <w:pPr>
      <w:ind w:firstLine="705"/>
      <w:jc w:val="both"/>
    </w:pPr>
    <w:rPr>
      <w:sz w:val="24"/>
      <w:szCs w:val="24"/>
    </w:rPr>
  </w:style>
  <w:style w:type="paragraph" w:styleId="22">
    <w:name w:val="Body Text 2"/>
    <w:basedOn w:val="a"/>
    <w:semiHidden/>
    <w:pPr>
      <w:jc w:val="both"/>
    </w:pPr>
    <w:rPr>
      <w:sz w:val="24"/>
      <w:szCs w:val="24"/>
    </w:rPr>
  </w:style>
  <w:style w:type="paragraph" w:customStyle="1" w:styleId="11">
    <w:name w:val="Звичайний1"/>
    <w:pPr>
      <w:widowControl w:val="0"/>
      <w:ind w:firstLine="300"/>
      <w:jc w:val="both"/>
    </w:pPr>
    <w:rPr>
      <w:snapToGrid w:val="0"/>
    </w:rPr>
  </w:style>
  <w:style w:type="paragraph" w:styleId="af">
    <w:name w:val="Normal (Web)"/>
    <w:basedOn w:val="a"/>
    <w:semiHidden/>
    <w:pPr>
      <w:autoSpaceDE/>
      <w:autoSpaceDN/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character" w:styleId="af0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Недвижимыми об”ектами принято считать об”екты , неразрывно связанные с землей : здания,сооружения,сами земельные участки,отдельно расположенные  водоемы, посевы,лесопосадки. Термин “недвижимость” появился в российском законодательстве со времен П</vt:lpstr>
    </vt:vector>
  </TitlesOfParts>
  <Company>AORP</Company>
  <LinksUpToDate>false</LinksUpToDate>
  <CharactersWithSpaces>18488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Недвижимыми об”ектами принято считать об”екты , неразрывно связанные с землей : здания,сооружения,сами земельные участки,отдельно расположенные  водоемы, посевы,лесопосадки. Термин “недвижимость” появился в российском законодательстве со времен П</dc:title>
  <dc:subject/>
  <dc:creator>O.S.V.</dc:creator>
  <cp:keywords/>
  <dc:description/>
  <cp:lastModifiedBy>Irina</cp:lastModifiedBy>
  <cp:revision>2</cp:revision>
  <cp:lastPrinted>2003-12-04T12:11:00Z</cp:lastPrinted>
  <dcterms:created xsi:type="dcterms:W3CDTF">2014-08-03T16:21:00Z</dcterms:created>
  <dcterms:modified xsi:type="dcterms:W3CDTF">2014-08-03T16:21:00Z</dcterms:modified>
</cp:coreProperties>
</file>