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02D" w:rsidRPr="00215A24" w:rsidRDefault="00E04F82" w:rsidP="00215A24">
      <w:pPr>
        <w:spacing w:line="360" w:lineRule="auto"/>
        <w:ind w:firstLine="709"/>
        <w:jc w:val="both"/>
        <w:rPr>
          <w:sz w:val="28"/>
        </w:rPr>
      </w:pPr>
      <w:r w:rsidRPr="00215A24">
        <w:rPr>
          <w:sz w:val="28"/>
        </w:rPr>
        <w:t>СОДЕРЖАНИЕ</w:t>
      </w:r>
    </w:p>
    <w:p w:rsidR="00E04F82" w:rsidRPr="00215A24" w:rsidRDefault="00E04F82" w:rsidP="00215A24">
      <w:pPr>
        <w:spacing w:line="360" w:lineRule="auto"/>
        <w:jc w:val="both"/>
        <w:rPr>
          <w:sz w:val="28"/>
        </w:rPr>
      </w:pPr>
    </w:p>
    <w:p w:rsidR="00215A24" w:rsidRPr="00215A24" w:rsidRDefault="00215A24" w:rsidP="00215A24">
      <w:pPr>
        <w:tabs>
          <w:tab w:val="left" w:pos="460"/>
        </w:tabs>
        <w:spacing w:line="360" w:lineRule="auto"/>
        <w:jc w:val="both"/>
        <w:rPr>
          <w:sz w:val="28"/>
          <w:szCs w:val="28"/>
        </w:rPr>
      </w:pPr>
      <w:r w:rsidRPr="00215A2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15A24">
        <w:rPr>
          <w:sz w:val="28"/>
          <w:szCs w:val="28"/>
        </w:rPr>
        <w:t>Закон лимитирующих факторов</w:t>
      </w:r>
    </w:p>
    <w:p w:rsidR="00215A24" w:rsidRPr="00215A24" w:rsidRDefault="00215A24" w:rsidP="00215A24">
      <w:pPr>
        <w:tabs>
          <w:tab w:val="left" w:pos="460"/>
        </w:tabs>
        <w:spacing w:line="360" w:lineRule="auto"/>
        <w:jc w:val="both"/>
        <w:rPr>
          <w:sz w:val="28"/>
          <w:szCs w:val="28"/>
        </w:rPr>
      </w:pPr>
      <w:r w:rsidRPr="00215A2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15A24">
        <w:rPr>
          <w:sz w:val="28"/>
          <w:szCs w:val="28"/>
        </w:rPr>
        <w:t>Шумовое загрязнение. Основные параметры</w:t>
      </w:r>
    </w:p>
    <w:p w:rsidR="00215A24" w:rsidRPr="00215A24" w:rsidRDefault="00215A24" w:rsidP="00215A24">
      <w:pPr>
        <w:tabs>
          <w:tab w:val="left" w:pos="460"/>
        </w:tabs>
        <w:spacing w:line="360" w:lineRule="auto"/>
        <w:jc w:val="both"/>
        <w:rPr>
          <w:sz w:val="28"/>
          <w:szCs w:val="28"/>
        </w:rPr>
      </w:pPr>
      <w:r w:rsidRPr="00215A2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15A24">
        <w:rPr>
          <w:sz w:val="28"/>
          <w:szCs w:val="28"/>
        </w:rPr>
        <w:t>Солнце как источник энергии</w:t>
      </w:r>
    </w:p>
    <w:p w:rsidR="00215A24" w:rsidRPr="00215A24" w:rsidRDefault="00215A24" w:rsidP="00215A24">
      <w:pPr>
        <w:tabs>
          <w:tab w:val="left" w:pos="460"/>
        </w:tabs>
        <w:spacing w:line="360" w:lineRule="auto"/>
        <w:jc w:val="both"/>
        <w:rPr>
          <w:sz w:val="28"/>
          <w:szCs w:val="28"/>
        </w:rPr>
      </w:pPr>
      <w:r w:rsidRPr="00215A2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15A24">
        <w:rPr>
          <w:sz w:val="28"/>
          <w:szCs w:val="28"/>
        </w:rPr>
        <w:t>Отрицательное влияние гормональных препаратов на человека и животных</w:t>
      </w:r>
    </w:p>
    <w:p w:rsidR="00215A24" w:rsidRPr="00215A24" w:rsidRDefault="00215A24" w:rsidP="00215A24">
      <w:pPr>
        <w:tabs>
          <w:tab w:val="left" w:pos="460"/>
        </w:tabs>
        <w:spacing w:line="360" w:lineRule="auto"/>
        <w:jc w:val="both"/>
        <w:rPr>
          <w:sz w:val="28"/>
          <w:szCs w:val="28"/>
        </w:rPr>
      </w:pPr>
      <w:r w:rsidRPr="00215A24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15A24">
        <w:rPr>
          <w:sz w:val="28"/>
          <w:szCs w:val="28"/>
        </w:rPr>
        <w:t>Основные природоохранные органы государства</w:t>
      </w:r>
    </w:p>
    <w:p w:rsidR="00215A24" w:rsidRPr="00215A24" w:rsidRDefault="00215A24" w:rsidP="00215A24">
      <w:pPr>
        <w:tabs>
          <w:tab w:val="left" w:pos="460"/>
        </w:tabs>
        <w:spacing w:line="360" w:lineRule="auto"/>
        <w:jc w:val="both"/>
        <w:rPr>
          <w:sz w:val="28"/>
          <w:szCs w:val="28"/>
        </w:rPr>
      </w:pPr>
      <w:r w:rsidRPr="00215A24">
        <w:rPr>
          <w:sz w:val="28"/>
          <w:szCs w:val="28"/>
        </w:rPr>
        <w:t>Список использованной литературы</w:t>
      </w:r>
    </w:p>
    <w:p w:rsidR="00DE202D" w:rsidRPr="00215A24" w:rsidRDefault="00DE202D" w:rsidP="00215A24">
      <w:pPr>
        <w:spacing w:line="360" w:lineRule="auto"/>
        <w:ind w:firstLine="709"/>
        <w:jc w:val="both"/>
        <w:rPr>
          <w:sz w:val="28"/>
        </w:rPr>
      </w:pPr>
    </w:p>
    <w:p w:rsidR="001419E7" w:rsidRPr="00215A24" w:rsidRDefault="00215A24" w:rsidP="00215A24">
      <w:pPr>
        <w:spacing w:line="360" w:lineRule="auto"/>
        <w:ind w:firstLine="709"/>
        <w:jc w:val="both"/>
        <w:rPr>
          <w:sz w:val="28"/>
        </w:rPr>
      </w:pPr>
      <w:r w:rsidRPr="00215A24">
        <w:rPr>
          <w:sz w:val="28"/>
        </w:rPr>
        <w:br w:type="page"/>
      </w:r>
      <w:r w:rsidR="001419E7" w:rsidRPr="00215A24">
        <w:rPr>
          <w:sz w:val="28"/>
        </w:rPr>
        <w:lastRenderedPageBreak/>
        <w:t xml:space="preserve">1. </w:t>
      </w:r>
      <w:r w:rsidRPr="00215A24">
        <w:rPr>
          <w:sz w:val="28"/>
          <w:szCs w:val="28"/>
        </w:rPr>
        <w:t>Закон лимитирующих факторов</w:t>
      </w:r>
    </w:p>
    <w:p w:rsidR="00215A24" w:rsidRDefault="00215A24" w:rsidP="00215A24">
      <w:pPr>
        <w:spacing w:line="360" w:lineRule="auto"/>
        <w:ind w:firstLine="709"/>
        <w:jc w:val="both"/>
        <w:rPr>
          <w:sz w:val="28"/>
        </w:rPr>
      </w:pPr>
    </w:p>
    <w:p w:rsidR="00215A24" w:rsidRDefault="00C14DCD" w:rsidP="00215A24">
      <w:pPr>
        <w:spacing w:line="360" w:lineRule="auto"/>
        <w:ind w:firstLine="709"/>
        <w:jc w:val="both"/>
        <w:rPr>
          <w:sz w:val="28"/>
          <w:szCs w:val="28"/>
        </w:rPr>
      </w:pPr>
      <w:r w:rsidRPr="00215A24">
        <w:rPr>
          <w:sz w:val="28"/>
          <w:szCs w:val="28"/>
        </w:rPr>
        <w:t>В совокупном давлении среды выделяются факторы</w:t>
      </w:r>
      <w:r w:rsidR="0043522E" w:rsidRPr="00215A24">
        <w:rPr>
          <w:sz w:val="28"/>
          <w:szCs w:val="28"/>
        </w:rPr>
        <w:t>, которые сильнее всего ограничи</w:t>
      </w:r>
      <w:r w:rsidRPr="00215A24">
        <w:rPr>
          <w:sz w:val="28"/>
          <w:szCs w:val="28"/>
        </w:rPr>
        <w:t>вают успешность</w:t>
      </w:r>
      <w:r w:rsidR="00215A24">
        <w:rPr>
          <w:sz w:val="28"/>
          <w:szCs w:val="28"/>
        </w:rPr>
        <w:t xml:space="preserve"> </w:t>
      </w:r>
      <w:r w:rsidRPr="00215A24">
        <w:rPr>
          <w:sz w:val="28"/>
          <w:szCs w:val="28"/>
        </w:rPr>
        <w:t>жизни</w:t>
      </w:r>
      <w:r w:rsidR="00215A24">
        <w:rPr>
          <w:sz w:val="28"/>
          <w:szCs w:val="28"/>
        </w:rPr>
        <w:t xml:space="preserve"> </w:t>
      </w:r>
      <w:r w:rsidR="0043522E" w:rsidRPr="00215A24">
        <w:rPr>
          <w:sz w:val="28"/>
          <w:szCs w:val="28"/>
        </w:rPr>
        <w:t xml:space="preserve">организмов. Такие факторы </w:t>
      </w:r>
      <w:r w:rsidR="00410E65" w:rsidRPr="00215A24">
        <w:rPr>
          <w:sz w:val="28"/>
          <w:szCs w:val="28"/>
        </w:rPr>
        <w:t>называют ограничивающими, или</w:t>
      </w:r>
      <w:r w:rsidR="004C52E4" w:rsidRPr="00215A24">
        <w:rPr>
          <w:sz w:val="28"/>
          <w:szCs w:val="28"/>
        </w:rPr>
        <w:t xml:space="preserve"> лимитирующими. В просте</w:t>
      </w:r>
      <w:r w:rsidR="00063346" w:rsidRPr="00215A24">
        <w:rPr>
          <w:sz w:val="28"/>
          <w:szCs w:val="28"/>
        </w:rPr>
        <w:t>йшем виде основной закон минимума, сформулированный Ю.Либихом</w:t>
      </w:r>
      <w:r w:rsidR="001F2A12" w:rsidRPr="00215A24">
        <w:rPr>
          <w:sz w:val="28"/>
          <w:szCs w:val="28"/>
        </w:rPr>
        <w:t xml:space="preserve"> в 1840 г., касается успешности роста и урожайности сельскохозяйственных культур, зависящих от вещества, находя</w:t>
      </w:r>
      <w:r w:rsidR="00F4372C" w:rsidRPr="00215A24">
        <w:rPr>
          <w:sz w:val="28"/>
          <w:szCs w:val="28"/>
        </w:rPr>
        <w:t xml:space="preserve">щегося в минимуме по сравнению с другими </w:t>
      </w:r>
      <w:r w:rsidR="009249A7" w:rsidRPr="00215A24">
        <w:rPr>
          <w:sz w:val="28"/>
          <w:szCs w:val="28"/>
        </w:rPr>
        <w:t>необходимыми агрохимическими</w:t>
      </w:r>
      <w:r w:rsidR="00F4372C" w:rsidRPr="00215A24">
        <w:rPr>
          <w:sz w:val="28"/>
          <w:szCs w:val="28"/>
        </w:rPr>
        <w:t xml:space="preserve"> веществами. Позднее (в 1909г.) закон минимума был истолкован Ф. Блекманом</w:t>
      </w:r>
      <w:r w:rsidR="00215A24">
        <w:rPr>
          <w:sz w:val="28"/>
          <w:szCs w:val="28"/>
        </w:rPr>
        <w:t xml:space="preserve"> </w:t>
      </w:r>
      <w:r w:rsidR="00F4372C" w:rsidRPr="00215A24">
        <w:rPr>
          <w:sz w:val="28"/>
          <w:szCs w:val="28"/>
        </w:rPr>
        <w:t xml:space="preserve">боле широко, как действие </w:t>
      </w:r>
      <w:r w:rsidR="008D1A5D" w:rsidRPr="00215A24">
        <w:rPr>
          <w:sz w:val="28"/>
          <w:szCs w:val="28"/>
        </w:rPr>
        <w:t>любого экологического фактора, находящегося в минимуме: факторы среды, име</w:t>
      </w:r>
      <w:r w:rsidR="00530924" w:rsidRPr="00215A24">
        <w:rPr>
          <w:sz w:val="28"/>
          <w:szCs w:val="28"/>
        </w:rPr>
        <w:t>ющие в конкретных условиях</w:t>
      </w:r>
      <w:r w:rsidR="001F0350" w:rsidRPr="00215A24">
        <w:rPr>
          <w:sz w:val="28"/>
          <w:szCs w:val="28"/>
        </w:rPr>
        <w:t xml:space="preserve"> наихудшее</w:t>
      </w:r>
      <w:r w:rsidR="00A85800" w:rsidRPr="00215A24">
        <w:rPr>
          <w:sz w:val="28"/>
          <w:szCs w:val="28"/>
        </w:rPr>
        <w:t xml:space="preserve"> значение, особенно ограничивают возможность существования вида в данных условиях</w:t>
      </w:r>
      <w:r w:rsidR="00215A24">
        <w:rPr>
          <w:sz w:val="28"/>
          <w:szCs w:val="28"/>
        </w:rPr>
        <w:t xml:space="preserve"> </w:t>
      </w:r>
      <w:r w:rsidR="000B5858" w:rsidRPr="00215A24">
        <w:rPr>
          <w:sz w:val="28"/>
          <w:szCs w:val="28"/>
        </w:rPr>
        <w:t xml:space="preserve">вопреки </w:t>
      </w:r>
      <w:r w:rsidR="009249A7" w:rsidRPr="00215A24">
        <w:rPr>
          <w:sz w:val="28"/>
          <w:szCs w:val="28"/>
        </w:rPr>
        <w:t>и,</w:t>
      </w:r>
      <w:r w:rsidR="000B5858" w:rsidRPr="00215A24">
        <w:rPr>
          <w:sz w:val="28"/>
          <w:szCs w:val="28"/>
        </w:rPr>
        <w:t xml:space="preserve"> не смотря на оптимальное сочетание других отельных условий.</w:t>
      </w:r>
    </w:p>
    <w:p w:rsidR="000B5858" w:rsidRPr="00215A24" w:rsidRDefault="000B5858" w:rsidP="00215A24">
      <w:pPr>
        <w:spacing w:line="360" w:lineRule="auto"/>
        <w:ind w:firstLine="709"/>
        <w:jc w:val="both"/>
        <w:rPr>
          <w:sz w:val="28"/>
          <w:szCs w:val="28"/>
        </w:rPr>
      </w:pPr>
      <w:r w:rsidRPr="00215A24">
        <w:rPr>
          <w:sz w:val="28"/>
          <w:szCs w:val="28"/>
        </w:rPr>
        <w:t>Кроме минимума в законе</w:t>
      </w:r>
      <w:r w:rsidR="00215A24">
        <w:rPr>
          <w:sz w:val="28"/>
          <w:szCs w:val="28"/>
        </w:rPr>
        <w:t xml:space="preserve"> </w:t>
      </w:r>
      <w:r w:rsidRPr="00215A24">
        <w:rPr>
          <w:sz w:val="28"/>
          <w:szCs w:val="28"/>
        </w:rPr>
        <w:t xml:space="preserve">В. Шелфорда учитывается и максимум экологического фактора: лимитирующим фактором может быть как </w:t>
      </w:r>
      <w:r w:rsidR="009249A7" w:rsidRPr="00215A24">
        <w:rPr>
          <w:sz w:val="28"/>
          <w:szCs w:val="28"/>
        </w:rPr>
        <w:t>минимум,</w:t>
      </w:r>
      <w:r w:rsidRPr="00215A24">
        <w:rPr>
          <w:sz w:val="28"/>
          <w:szCs w:val="28"/>
        </w:rPr>
        <w:t xml:space="preserve"> так и максимум экологического воздействия</w:t>
      </w:r>
      <w:r w:rsidR="000D1075" w:rsidRPr="00215A24">
        <w:rPr>
          <w:sz w:val="28"/>
          <w:szCs w:val="28"/>
        </w:rPr>
        <w:t>.</w:t>
      </w:r>
    </w:p>
    <w:p w:rsidR="00215A24" w:rsidRDefault="000D1075" w:rsidP="00215A24">
      <w:pPr>
        <w:spacing w:line="360" w:lineRule="auto"/>
        <w:ind w:firstLine="709"/>
        <w:jc w:val="both"/>
        <w:rPr>
          <w:sz w:val="28"/>
          <w:szCs w:val="28"/>
        </w:rPr>
      </w:pPr>
      <w:r w:rsidRPr="00215A24">
        <w:rPr>
          <w:sz w:val="28"/>
          <w:szCs w:val="28"/>
        </w:rPr>
        <w:t>Ценность концепции лимитирующих факторов заключается в том, что дается отправная точка при исследовании сложных ситуации. Возможно выделение вероятных слабых звеньев среды, которые могут оказаться критическими или лимитирующими. Выявление ограничивающих факторо</w:t>
      </w:r>
      <w:r w:rsidR="009249A7" w:rsidRPr="00215A24">
        <w:rPr>
          <w:sz w:val="28"/>
          <w:szCs w:val="28"/>
        </w:rPr>
        <w:t>в -</w:t>
      </w:r>
      <w:r w:rsidRPr="00215A24">
        <w:rPr>
          <w:sz w:val="28"/>
          <w:szCs w:val="28"/>
        </w:rPr>
        <w:t xml:space="preserve"> ключ к управлению жизнедеятельностью организмов. Например, в агроэкосистемах </w:t>
      </w:r>
      <w:r w:rsidR="00625209" w:rsidRPr="00215A24">
        <w:rPr>
          <w:sz w:val="28"/>
          <w:szCs w:val="28"/>
        </w:rPr>
        <w:t xml:space="preserve">на </w:t>
      </w:r>
      <w:r w:rsidR="009249A7" w:rsidRPr="00215A24">
        <w:rPr>
          <w:sz w:val="28"/>
          <w:szCs w:val="28"/>
        </w:rPr>
        <w:t>сильно</w:t>
      </w:r>
      <w:r w:rsidR="00625209" w:rsidRPr="00215A24">
        <w:rPr>
          <w:sz w:val="28"/>
          <w:szCs w:val="28"/>
        </w:rPr>
        <w:t xml:space="preserve"> кислых почвах урожайность пшеницы можно увеличить, применяя разные агрономические воздействия, но наилучший эффект получен только в результате известкования, которое снимет ограничивающее влияние кислотности. Для успешного применения закона лимитирующих факторов на практике необходимо соблюдать </w:t>
      </w:r>
      <w:r w:rsidR="002240B4" w:rsidRPr="00215A24">
        <w:rPr>
          <w:sz w:val="28"/>
          <w:szCs w:val="28"/>
        </w:rPr>
        <w:t>два принципа. Первы</w:t>
      </w:r>
      <w:r w:rsidR="009249A7" w:rsidRPr="00215A24">
        <w:rPr>
          <w:sz w:val="28"/>
          <w:szCs w:val="28"/>
        </w:rPr>
        <w:t>й -</w:t>
      </w:r>
      <w:r w:rsidR="002240B4" w:rsidRPr="00215A24">
        <w:rPr>
          <w:sz w:val="28"/>
          <w:szCs w:val="28"/>
        </w:rPr>
        <w:t xml:space="preserve"> ограничительный, то есть закон строго применим </w:t>
      </w:r>
      <w:r w:rsidR="009249A7" w:rsidRPr="00215A24">
        <w:rPr>
          <w:sz w:val="28"/>
          <w:szCs w:val="28"/>
        </w:rPr>
        <w:t>лишь в</w:t>
      </w:r>
      <w:r w:rsidR="002240B4" w:rsidRPr="00215A24">
        <w:rPr>
          <w:sz w:val="28"/>
          <w:szCs w:val="28"/>
        </w:rPr>
        <w:t xml:space="preserve"> условиях стационарного состояния, когда приток и отток энергии и веществ сбалансированы. Второ</w:t>
      </w:r>
      <w:r w:rsidR="009249A7" w:rsidRPr="00215A24">
        <w:rPr>
          <w:sz w:val="28"/>
          <w:szCs w:val="28"/>
        </w:rPr>
        <w:t>й -</w:t>
      </w:r>
      <w:r w:rsidR="002240B4" w:rsidRPr="00215A24">
        <w:rPr>
          <w:sz w:val="28"/>
          <w:szCs w:val="28"/>
        </w:rPr>
        <w:t xml:space="preserve"> учитывает взаимодействие факторов и приспособляемость организмов. Например, некоторым растениям нужно меньше цинка, если они растут </w:t>
      </w:r>
      <w:r w:rsidR="006725C2" w:rsidRPr="00215A24">
        <w:rPr>
          <w:sz w:val="28"/>
          <w:szCs w:val="28"/>
        </w:rPr>
        <w:t xml:space="preserve">не </w:t>
      </w:r>
      <w:r w:rsidR="002240B4" w:rsidRPr="00215A24">
        <w:rPr>
          <w:sz w:val="28"/>
          <w:szCs w:val="28"/>
        </w:rPr>
        <w:t>на ярком солнечном свету,</w:t>
      </w:r>
      <w:r w:rsidR="00215A24">
        <w:rPr>
          <w:sz w:val="28"/>
          <w:szCs w:val="28"/>
        </w:rPr>
        <w:t xml:space="preserve"> </w:t>
      </w:r>
      <w:r w:rsidR="006725C2" w:rsidRPr="00215A24">
        <w:rPr>
          <w:sz w:val="28"/>
          <w:szCs w:val="28"/>
        </w:rPr>
        <w:t>а в тени.</w:t>
      </w:r>
    </w:p>
    <w:p w:rsidR="006725C2" w:rsidRPr="00215A24" w:rsidRDefault="006725C2" w:rsidP="00215A24">
      <w:pPr>
        <w:spacing w:line="360" w:lineRule="auto"/>
        <w:ind w:firstLine="709"/>
        <w:jc w:val="both"/>
        <w:rPr>
          <w:sz w:val="28"/>
          <w:szCs w:val="28"/>
        </w:rPr>
      </w:pPr>
      <w:r w:rsidRPr="00215A24">
        <w:rPr>
          <w:sz w:val="28"/>
          <w:szCs w:val="28"/>
        </w:rPr>
        <w:t xml:space="preserve">Экологическое значение отдельных факторов для различных групп и </w:t>
      </w:r>
      <w:r w:rsidR="00912B19" w:rsidRPr="00215A24">
        <w:rPr>
          <w:sz w:val="28"/>
          <w:szCs w:val="28"/>
        </w:rPr>
        <w:t>видов организмов крайне разнообразно и требует грамотного учета.</w:t>
      </w:r>
    </w:p>
    <w:p w:rsidR="00EE49EF" w:rsidRPr="00215A24" w:rsidRDefault="00EE49EF" w:rsidP="00215A24">
      <w:pPr>
        <w:spacing w:line="360" w:lineRule="auto"/>
        <w:ind w:firstLine="709"/>
        <w:jc w:val="both"/>
        <w:rPr>
          <w:sz w:val="28"/>
          <w:szCs w:val="28"/>
        </w:rPr>
      </w:pPr>
    </w:p>
    <w:p w:rsidR="009249A7" w:rsidRPr="00215A24" w:rsidRDefault="001419E7" w:rsidP="00215A24">
      <w:pPr>
        <w:spacing w:line="360" w:lineRule="auto"/>
        <w:ind w:firstLine="709"/>
        <w:jc w:val="both"/>
        <w:rPr>
          <w:sz w:val="28"/>
          <w:szCs w:val="28"/>
        </w:rPr>
      </w:pPr>
      <w:r w:rsidRPr="00215A24">
        <w:rPr>
          <w:sz w:val="28"/>
          <w:szCs w:val="28"/>
        </w:rPr>
        <w:t xml:space="preserve">2. </w:t>
      </w:r>
      <w:r w:rsidR="009249A7" w:rsidRPr="00215A24">
        <w:rPr>
          <w:sz w:val="28"/>
          <w:szCs w:val="28"/>
        </w:rPr>
        <w:t xml:space="preserve">Шумовое загрязнение. Основные </w:t>
      </w:r>
      <w:r w:rsidR="00215A24" w:rsidRPr="00215A24">
        <w:rPr>
          <w:sz w:val="28"/>
          <w:szCs w:val="28"/>
        </w:rPr>
        <w:t>параметры</w:t>
      </w:r>
    </w:p>
    <w:p w:rsidR="00215A24" w:rsidRDefault="00215A24" w:rsidP="00215A24">
      <w:pPr>
        <w:spacing w:line="360" w:lineRule="auto"/>
        <w:ind w:firstLine="709"/>
        <w:jc w:val="both"/>
        <w:rPr>
          <w:sz w:val="28"/>
          <w:szCs w:val="28"/>
        </w:rPr>
      </w:pPr>
    </w:p>
    <w:p w:rsidR="00215A24" w:rsidRDefault="009249A7" w:rsidP="00215A24">
      <w:pPr>
        <w:spacing w:line="360" w:lineRule="auto"/>
        <w:ind w:firstLine="709"/>
        <w:jc w:val="both"/>
        <w:rPr>
          <w:sz w:val="28"/>
          <w:szCs w:val="28"/>
        </w:rPr>
      </w:pPr>
      <w:r w:rsidRPr="00215A24">
        <w:rPr>
          <w:sz w:val="28"/>
          <w:szCs w:val="28"/>
        </w:rPr>
        <w:t xml:space="preserve">Мир </w:t>
      </w:r>
      <w:r w:rsidR="00707DAD" w:rsidRPr="00215A24">
        <w:rPr>
          <w:sz w:val="28"/>
          <w:szCs w:val="28"/>
        </w:rPr>
        <w:t>звуков - не</w:t>
      </w:r>
      <w:r w:rsidRPr="00215A24">
        <w:rPr>
          <w:sz w:val="28"/>
          <w:szCs w:val="28"/>
        </w:rPr>
        <w:t xml:space="preserve">отъемлемая составляющая </w:t>
      </w:r>
      <w:r w:rsidR="00707DAD" w:rsidRPr="00215A24">
        <w:rPr>
          <w:sz w:val="28"/>
          <w:szCs w:val="28"/>
        </w:rPr>
        <w:t xml:space="preserve">среда обитания человека, многих животным и не безразличен для некоторых растений. Шелест листвы, плеск волн, шум дождя, пение птиц- все это привычно для человека. </w:t>
      </w:r>
      <w:r w:rsidR="0012345B" w:rsidRPr="00215A24">
        <w:rPr>
          <w:sz w:val="28"/>
          <w:szCs w:val="28"/>
        </w:rPr>
        <w:t>Между тем разнообразные и многомасштабные процессы техногенеза существенным образом изменили и меняют естественное акустическое поле биосферы</w:t>
      </w:r>
      <w:r w:rsidR="002D5F68" w:rsidRPr="00215A24">
        <w:rPr>
          <w:sz w:val="28"/>
          <w:szCs w:val="28"/>
        </w:rPr>
        <w:t>, что проявляется в шумовом загрязнении природной среды, ставшим серьезным фактором негативного воздействия. Согласно сложившимся представлениям</w:t>
      </w:r>
      <w:r w:rsidR="00215A24">
        <w:rPr>
          <w:sz w:val="28"/>
          <w:szCs w:val="28"/>
        </w:rPr>
        <w:t xml:space="preserve"> </w:t>
      </w:r>
      <w:r w:rsidR="002D5F68" w:rsidRPr="00215A24">
        <w:rPr>
          <w:sz w:val="28"/>
          <w:szCs w:val="28"/>
        </w:rPr>
        <w:t>шумовое загрязнение - одна из форм</w:t>
      </w:r>
      <w:r w:rsidRPr="00215A24">
        <w:rPr>
          <w:sz w:val="28"/>
          <w:szCs w:val="28"/>
        </w:rPr>
        <w:t xml:space="preserve"> </w:t>
      </w:r>
      <w:r w:rsidR="002D5F68" w:rsidRPr="00215A24">
        <w:rPr>
          <w:sz w:val="28"/>
          <w:szCs w:val="28"/>
        </w:rPr>
        <w:t>физического (волнового) загрязнения окружающей среды, адаптация организмов</w:t>
      </w:r>
      <w:r w:rsidR="0002661F" w:rsidRPr="00215A24">
        <w:rPr>
          <w:sz w:val="28"/>
          <w:szCs w:val="28"/>
        </w:rPr>
        <w:t xml:space="preserve"> к которому не возможна. Обусловлено</w:t>
      </w:r>
      <w:r w:rsidR="00215A24">
        <w:rPr>
          <w:sz w:val="28"/>
          <w:szCs w:val="28"/>
        </w:rPr>
        <w:t xml:space="preserve"> </w:t>
      </w:r>
      <w:r w:rsidR="0002661F" w:rsidRPr="00215A24">
        <w:rPr>
          <w:sz w:val="28"/>
          <w:szCs w:val="28"/>
        </w:rPr>
        <w:t xml:space="preserve">оно превышением естественного уровня шума </w:t>
      </w:r>
      <w:r w:rsidR="005F555A" w:rsidRPr="00215A24">
        <w:rPr>
          <w:sz w:val="28"/>
          <w:szCs w:val="28"/>
        </w:rPr>
        <w:t xml:space="preserve">и не нормальным изменением звуковых характеристик (периодичности, силы звука). В зависимости от силы и длительности действия шума способен причинить ощутимый вред здоровью. Многолетнее воздействие шума ведет к повреждению органов слуха. </w:t>
      </w:r>
      <w:r w:rsidR="004A6DB3" w:rsidRPr="00215A24">
        <w:rPr>
          <w:sz w:val="28"/>
          <w:szCs w:val="28"/>
        </w:rPr>
        <w:t>Измеряют шум в белах (Б).</w:t>
      </w:r>
    </w:p>
    <w:p w:rsidR="00215A24" w:rsidRDefault="004A6DB3" w:rsidP="00215A24">
      <w:pPr>
        <w:spacing w:line="360" w:lineRule="auto"/>
        <w:ind w:firstLine="709"/>
        <w:jc w:val="both"/>
        <w:rPr>
          <w:sz w:val="28"/>
          <w:szCs w:val="28"/>
        </w:rPr>
      </w:pPr>
      <w:r w:rsidRPr="00215A24">
        <w:rPr>
          <w:sz w:val="28"/>
          <w:szCs w:val="28"/>
        </w:rPr>
        <w:t xml:space="preserve">Шум как фактор загрязнения селитебной зоны воспринимается людьми довольно-таки индивидуально. </w:t>
      </w:r>
      <w:r w:rsidR="00342F9D" w:rsidRPr="00215A24">
        <w:rPr>
          <w:sz w:val="28"/>
          <w:szCs w:val="28"/>
        </w:rPr>
        <w:t>Дифференциация</w:t>
      </w:r>
      <w:r w:rsidRPr="00215A24">
        <w:rPr>
          <w:sz w:val="28"/>
          <w:szCs w:val="28"/>
        </w:rPr>
        <w:t xml:space="preserve"> восприятия </w:t>
      </w:r>
      <w:r w:rsidR="00342F9D" w:rsidRPr="00215A24">
        <w:rPr>
          <w:sz w:val="28"/>
          <w:szCs w:val="28"/>
        </w:rPr>
        <w:t>шумовых воздействий меняются по возрастам, а также в зависимости от темперамента и общего состояния здоровья. Орган слуха</w:t>
      </w:r>
      <w:r w:rsidR="00401D8A" w:rsidRPr="00215A24">
        <w:rPr>
          <w:sz w:val="28"/>
          <w:szCs w:val="28"/>
        </w:rPr>
        <w:t xml:space="preserve"> человека</w:t>
      </w:r>
      <w:r w:rsidR="00342F9D" w:rsidRPr="00215A24">
        <w:rPr>
          <w:sz w:val="28"/>
          <w:szCs w:val="28"/>
        </w:rPr>
        <w:t xml:space="preserve"> может приспосабливаться к некоторым постоянным или повторяющимся шумам, но во всех случаях это не защищает от возникновения и развития какой либо патологии</w:t>
      </w:r>
      <w:r w:rsidR="00401D8A" w:rsidRPr="00215A24">
        <w:rPr>
          <w:sz w:val="28"/>
          <w:szCs w:val="28"/>
        </w:rPr>
        <w:t xml:space="preserve">. </w:t>
      </w:r>
      <w:r w:rsidR="009A3746" w:rsidRPr="00215A24">
        <w:rPr>
          <w:sz w:val="28"/>
          <w:szCs w:val="28"/>
        </w:rPr>
        <w:t xml:space="preserve">Шумовые раздражения - одна из причин нарушения сна. </w:t>
      </w:r>
      <w:r w:rsidR="00B07B0B" w:rsidRPr="00215A24">
        <w:rPr>
          <w:sz w:val="28"/>
          <w:szCs w:val="28"/>
        </w:rPr>
        <w:t>Последствия этого хроническая усталость, нервное истощение, сокращение продолжительности жизни, которое, по</w:t>
      </w:r>
      <w:r w:rsidR="00215A24">
        <w:rPr>
          <w:sz w:val="28"/>
          <w:szCs w:val="28"/>
        </w:rPr>
        <w:t xml:space="preserve"> </w:t>
      </w:r>
      <w:r w:rsidR="00B07B0B" w:rsidRPr="00215A24">
        <w:rPr>
          <w:sz w:val="28"/>
          <w:szCs w:val="28"/>
        </w:rPr>
        <w:t>данным исследований ученых может составлять 8-12 лет.</w:t>
      </w:r>
      <w:r w:rsidR="00600B15" w:rsidRPr="00215A24">
        <w:rPr>
          <w:sz w:val="28"/>
          <w:szCs w:val="28"/>
        </w:rPr>
        <w:t xml:space="preserve"> Шкала силы звука представлена на рисунке 2.1. </w:t>
      </w:r>
      <w:r w:rsidR="00B02607" w:rsidRPr="00215A24">
        <w:rPr>
          <w:sz w:val="28"/>
          <w:szCs w:val="28"/>
        </w:rPr>
        <w:t xml:space="preserve">Шумовой стресс характерен для всех высших организмов. </w:t>
      </w:r>
      <w:r w:rsidR="009A3746" w:rsidRPr="00215A24">
        <w:rPr>
          <w:sz w:val="28"/>
          <w:szCs w:val="28"/>
        </w:rPr>
        <w:t>Шум, превышающий 80-90дб, влияет на выделение гормонов гипофиза, контролирующих выработку других гормонов</w:t>
      </w:r>
      <w:r w:rsidR="00D945F3" w:rsidRPr="00215A24">
        <w:rPr>
          <w:sz w:val="28"/>
          <w:szCs w:val="28"/>
        </w:rPr>
        <w:t>. Например, может возрасти выделение кортизона из коры надпочечников. Кортизон ослабляет борьбу печени с вредны</w:t>
      </w:r>
      <w:r w:rsidR="00C81990" w:rsidRPr="00215A24">
        <w:rPr>
          <w:sz w:val="28"/>
          <w:szCs w:val="28"/>
        </w:rPr>
        <w:t>ми для организма веществами. Под влиянием</w:t>
      </w:r>
      <w:r w:rsidR="00215A24" w:rsidRPr="00215A24">
        <w:rPr>
          <w:sz w:val="28"/>
          <w:szCs w:val="28"/>
        </w:rPr>
        <w:t xml:space="preserve"> такого шума происходит перестройка энергетического обмена в мышечной ткани. Чрезмерный шум может послужить причиной язвенной болезни.</w:t>
      </w:r>
    </w:p>
    <w:p w:rsidR="00215A24" w:rsidRDefault="00215A24" w:rsidP="00215A24">
      <w:pPr>
        <w:spacing w:line="360" w:lineRule="auto"/>
        <w:ind w:firstLine="709"/>
        <w:jc w:val="both"/>
        <w:rPr>
          <w:sz w:val="28"/>
          <w:szCs w:val="28"/>
        </w:rPr>
      </w:pPr>
      <w:r w:rsidRPr="00215A24">
        <w:rPr>
          <w:sz w:val="28"/>
          <w:szCs w:val="28"/>
        </w:rPr>
        <w:t>По данным Всемирной организации</w:t>
      </w:r>
      <w:r>
        <w:rPr>
          <w:sz w:val="28"/>
          <w:szCs w:val="28"/>
        </w:rPr>
        <w:t xml:space="preserve"> </w:t>
      </w:r>
      <w:r w:rsidRPr="00215A24">
        <w:rPr>
          <w:sz w:val="28"/>
          <w:szCs w:val="28"/>
        </w:rPr>
        <w:t>здравоохранения, реакция на шум со стороны</w:t>
      </w:r>
      <w:r>
        <w:rPr>
          <w:sz w:val="28"/>
          <w:szCs w:val="28"/>
        </w:rPr>
        <w:t xml:space="preserve"> </w:t>
      </w:r>
      <w:r w:rsidRPr="00215A24">
        <w:rPr>
          <w:sz w:val="28"/>
          <w:szCs w:val="28"/>
        </w:rPr>
        <w:t>нервной системы начинается при 40дб, а при 70бд и более возможны существенные ее нарушения. Отмечаются также функциональные нарушения в организме, проявляющееся в изменении активности мозга и ЦНС, повышение давления. Доступным считают такую силу шума, которая не нарушает звуковой комфорт, не вызывает неприятных ощущений и при длительном воздействии не наблюдается изменений в комплексе физиологических показателей. Нормирование шумов приводят в соответствие с Санитарными нормами допустимого шума.</w:t>
      </w:r>
    </w:p>
    <w:p w:rsidR="00215A24" w:rsidRDefault="00215A24" w:rsidP="00215A24">
      <w:pPr>
        <w:spacing w:line="360" w:lineRule="auto"/>
        <w:ind w:firstLine="709"/>
        <w:jc w:val="both"/>
        <w:rPr>
          <w:sz w:val="28"/>
          <w:szCs w:val="28"/>
        </w:rPr>
      </w:pPr>
      <w:r w:rsidRPr="00215A24">
        <w:rPr>
          <w:sz w:val="28"/>
          <w:szCs w:val="28"/>
        </w:rPr>
        <w:t>В целом проблема уменьшения шумового загрязнения является достаточно сложной, и решение ее должно основываться на комплексном подходе. Одно из целесообразных, экологически обоснованных направлений борьбы с шумом – максимальное озеленение территории. Растения обладают исключительной способностью задерживать и поглощать значительную часть звуковой энергии. Густая живая изгородь способна в 10 раз уменьшить шум, производимый машинами. Доказано, что наивысшей звукоизолирующей способностью обладают зеленые перегородки из клена (до 15,5 дБ), тополя</w:t>
      </w:r>
      <w:r>
        <w:rPr>
          <w:sz w:val="28"/>
          <w:szCs w:val="28"/>
        </w:rPr>
        <w:t xml:space="preserve"> </w:t>
      </w:r>
      <w:r w:rsidRPr="00215A24">
        <w:rPr>
          <w:sz w:val="28"/>
          <w:szCs w:val="28"/>
        </w:rPr>
        <w:t>(до 11дБ), липы (до 9дБ) и ели (до 5дБ).</w:t>
      </w:r>
      <w:r w:rsidR="00834846">
        <w:rPr>
          <w:sz w:val="28"/>
          <w:szCs w:val="28"/>
          <w:lang w:val="uk-UA"/>
        </w:rPr>
        <w:t xml:space="preserve"> </w:t>
      </w:r>
      <w:r w:rsidRPr="00215A24">
        <w:rPr>
          <w:sz w:val="28"/>
          <w:szCs w:val="28"/>
        </w:rPr>
        <w:t>При регламентации физических воздействий существенное значение имеют экологическая грамотность и культура населения. Зачастую человек сам усугубляет обстановку, направляя на себя или принимая внешние воздействия, связанные с бытом или развлекательными</w:t>
      </w:r>
      <w:r>
        <w:rPr>
          <w:sz w:val="28"/>
          <w:szCs w:val="28"/>
        </w:rPr>
        <w:t xml:space="preserve"> </w:t>
      </w:r>
      <w:r w:rsidRPr="00215A24">
        <w:rPr>
          <w:sz w:val="28"/>
          <w:szCs w:val="28"/>
        </w:rPr>
        <w:t>мероприятиями.</w:t>
      </w:r>
    </w:p>
    <w:p w:rsidR="00215A24" w:rsidRDefault="00834846" w:rsidP="00215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F0431">
        <w:rPr>
          <w:sz w:val="28"/>
          <w:szCs w:val="28"/>
        </w:rPr>
      </w:r>
      <w:r w:rsidR="005F0431">
        <w:rPr>
          <w:sz w:val="28"/>
          <w:szCs w:val="28"/>
        </w:rPr>
        <w:pict>
          <v:group id="_x0000_s1026" editas="canvas" style="width:396.85pt;height:580.6pt;mso-position-horizontal-relative:char;mso-position-vertical-relative:line" coordorigin="2290,8010" coordsize="7076,102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90;top:8010;width:7076;height:10288" o:preferrelative="f">
              <v:fill o:detectmouseclick="t"/>
              <v:path o:extrusionok="t" o:connecttype="none"/>
              <o:lock v:ext="edit" text="t"/>
            </v:shape>
            <v:line id="_x0000_s1028" style="position:absolute" from="5149,8691" to="5150,11391"/>
            <v:line id="_x0000_s1029" style="position:absolute" from="5149,8016" to="6643,8016"/>
            <v:line id="_x0000_s1030" style="position:absolute" from="6643,8151" to="6643,11256"/>
            <v:line id="_x0000_s1031" style="position:absolute" from="6643,8016" to="6643,8151"/>
            <v:line id="_x0000_s1032" style="position:absolute;flip:y" from="5149,8016" to="5149,8691"/>
            <v:rect id="_x0000_s1033" style="position:absolute;left:2568;top:9231;width:2309;height:540">
              <v:textbox style="mso-next-textbox:#_x0000_s1033" inset="6.12pt,3.06pt,6.12pt,3.06pt">
                <w:txbxContent>
                  <w:p w:rsidR="00205F6E" w:rsidRPr="00215A24" w:rsidRDefault="00205F6E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СТАРТ КОСМИЧЕСКОЙ РАКЕТЫ</w:t>
                    </w:r>
                  </w:p>
                </w:txbxContent>
              </v:textbox>
            </v:rect>
            <v:oval id="_x0000_s1034" style="position:absolute;left:2568;top:10041;width:1894;height:675;flip:y">
              <v:textbox style="mso-next-textbox:#_x0000_s1034" inset="6.12pt,3.06pt,6.12pt,3.06pt">
                <w:txbxContent>
                  <w:p w:rsidR="00205F6E" w:rsidRPr="00215A24" w:rsidRDefault="00205F6E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МОЛНИЯ</w:t>
                    </w:r>
                  </w:p>
                  <w:p w:rsidR="002019DD" w:rsidRPr="00215A24" w:rsidRDefault="002019DD" w:rsidP="00F3656D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oval>
            <v:oval id="_x0000_s1035" style="position:absolute;left:7051;top:8151;width:1766;height:945">
              <v:textbox style="mso-next-textbox:#_x0000_s1035" inset="6.12pt,3.06pt,6.12pt,3.06pt">
                <w:txbxContent>
                  <w:p w:rsidR="002019DD" w:rsidRPr="00215A24" w:rsidRDefault="002019DD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ВЫСТРЕЛ ИЗ ВИНТОВКИ</w:t>
                    </w:r>
                  </w:p>
                </w:txbxContent>
              </v:textbox>
            </v:oval>
            <v:rect id="_x0000_s1036" style="position:absolute;left:7051;top:9231;width:1766;height:540">
              <v:textbox style="mso-next-textbox:#_x0000_s1036" inset="6.12pt,3.06pt,6.12pt,3.06pt">
                <w:txbxContent>
                  <w:p w:rsidR="002019DD" w:rsidRPr="00215A24" w:rsidRDefault="002019DD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 xml:space="preserve">РЕАКТИВНЫЙ САМОЛЕТ </w:t>
                    </w:r>
                  </w:p>
                </w:txbxContent>
              </v:textbox>
            </v:rect>
            <v:oval id="_x0000_s1037" style="position:absolute;left:2432;top:11121;width:1900;height:810">
              <v:textbox style="mso-next-textbox:#_x0000_s1037" inset="6.12pt,3.06pt,6.12pt,3.06pt">
                <w:txbxContent>
                  <w:p w:rsidR="00F30BEA" w:rsidRPr="00215A24" w:rsidRDefault="00F30BEA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ОТБОЙНЫЙ МОЛОТОК</w:t>
                    </w:r>
                  </w:p>
                </w:txbxContent>
              </v:textbox>
            </v:oval>
            <v:rect id="_x0000_s1038" style="position:absolute;left:2568;top:12201;width:2174;height:540">
              <v:textbox style="mso-next-textbox:#_x0000_s1038" inset="6.12pt,3.06pt,6.12pt,3.06pt">
                <w:txbxContent>
                  <w:p w:rsidR="00F30BEA" w:rsidRPr="00215A24" w:rsidRDefault="00F30BEA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САЛОН АВТОМОБИЛЕЙ</w:t>
                    </w:r>
                  </w:p>
                </w:txbxContent>
              </v:textbox>
            </v:rect>
            <v:oval id="_x0000_s1039" style="position:absolute;left:2432;top:13011;width:1902;height:1215">
              <v:textbox style="mso-next-textbox:#_x0000_s1039" inset="6.12pt,3.06pt,6.12pt,3.06pt">
                <w:txbxContent>
                  <w:p w:rsidR="00E03DD2" w:rsidRPr="00215A24" w:rsidRDefault="00E03DD2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СЕЛЬСКАЯ МЕСТНОСТЬ</w:t>
                    </w:r>
                  </w:p>
                </w:txbxContent>
              </v:textbox>
            </v:oval>
            <v:rect id="_x0000_s1040" style="position:absolute;left:2568;top:14496;width:1766;height:810;flip:y">
              <v:textbox style="mso-next-textbox:#_x0000_s1040" inset="6.12pt,3.06pt,6.12pt,3.06pt">
                <w:txbxContent>
                  <w:p w:rsidR="00E03DD2" w:rsidRPr="00215A24" w:rsidRDefault="00E03DD2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ЗИМНИЙ ЛЕС В БЕЗВЕТРЕННУЮ ПОГОДУ</w:t>
                    </w:r>
                  </w:p>
                </w:txbxContent>
              </v:textbox>
            </v:rect>
            <v:rect id="_x0000_s1041" style="position:absolute;left:7051;top:11526;width:1766;height:540">
              <v:textbox style="mso-next-textbox:#_x0000_s1041" inset="6.12pt,3.06pt,6.12pt,3.06pt">
                <w:txbxContent>
                  <w:p w:rsidR="00932E46" w:rsidRPr="00215A24" w:rsidRDefault="00932E46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ТЯЖЕЛЫЙ ГРУЗОВИК</w:t>
                    </w:r>
                  </w:p>
                </w:txbxContent>
              </v:textbox>
            </v:rect>
            <v:oval id="_x0000_s1042" style="position:absolute;left:7187;top:10041;width:1493;height:945">
              <v:textbox style="mso-next-textbox:#_x0000_s1042" inset="6.12pt,3.06pt,6.12pt,3.06pt">
                <w:txbxContent>
                  <w:p w:rsidR="002019DD" w:rsidRPr="00215A24" w:rsidRDefault="00932E46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ОРКЕСТР ПОП МУЗЫКИ</w:t>
                    </w:r>
                  </w:p>
                  <w:p w:rsidR="00932E46" w:rsidRPr="00215A24" w:rsidRDefault="00932E46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oval>
            <v:oval id="_x0000_s1043" style="position:absolute;left:7322;top:12471;width:1902;height:810">
              <v:textbox style="mso-next-textbox:#_x0000_s1043" inset="6.12pt,3.06pt,6.12pt,3.06pt">
                <w:txbxContent>
                  <w:p w:rsidR="00F30BEA" w:rsidRPr="00215A24" w:rsidRDefault="00F30BEA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МАШИННОЕ БЮРО</w:t>
                    </w:r>
                  </w:p>
                </w:txbxContent>
              </v:textbox>
            </v:oval>
            <v:rect id="_x0000_s1044" style="position:absolute;left:7458;top:13821;width:1766;height:540">
              <v:textbox style="mso-next-textbox:#_x0000_s1044" inset="6.12pt,3.06pt,6.12pt,3.06pt">
                <w:txbxContent>
                  <w:p w:rsidR="00F30BEA" w:rsidRPr="00215A24" w:rsidRDefault="00F30BEA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ЧИТАЛЬНЫЙ ЗАЛ</w:t>
                    </w:r>
                  </w:p>
                </w:txbxContent>
              </v:textbox>
            </v:rect>
            <v:oval id="_x0000_s1045" style="position:absolute;left:7322;top:14901;width:1494;height:945">
              <v:textbox style="mso-next-textbox:#_x0000_s1045" inset="6.12pt,3.06pt,6.12pt,3.06pt">
                <w:txbxContent>
                  <w:p w:rsidR="00E03DD2" w:rsidRPr="00215A24" w:rsidRDefault="00E03DD2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ШОПОТ, 1М</w:t>
                    </w:r>
                  </w:p>
                </w:txbxContent>
              </v:textbox>
            </v:oval>
            <v:rect id="_x0000_s1046" style="position:absolute;left:5149;top:8016;width:1494;height:7965" strokecolor="white">
              <v:textbox style="mso-next-textbox:#_x0000_s1046" inset="6.12pt,3.06pt,6.12pt,3.06pt">
                <w:txbxContent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------170--------</w:t>
                    </w: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------160--------</w:t>
                    </w: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------150--------</w:t>
                    </w: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------140--------</w:t>
                    </w: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-------130------</w:t>
                    </w: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-------120--------</w:t>
                    </w: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-------110--------</w:t>
                    </w: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-------100--------</w:t>
                    </w: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--------90--------</w:t>
                    </w: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--------80--------</w:t>
                    </w: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--------70--------</w:t>
                    </w: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--------60--------</w:t>
                    </w: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--------50--------</w:t>
                    </w: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--------40--------</w:t>
                    </w: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--------30--------</w:t>
                    </w: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--------20--------</w:t>
                    </w:r>
                  </w:p>
                  <w:p w:rsidR="009529A2" w:rsidRPr="00215A24" w:rsidRDefault="009529A2">
                    <w:pPr>
                      <w:rPr>
                        <w:sz w:val="20"/>
                        <w:szCs w:val="20"/>
                      </w:rPr>
                    </w:pPr>
                  </w:p>
                  <w:p w:rsidR="009529A2" w:rsidRPr="00215A24" w:rsidRDefault="00E03DD2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---------10-------</w:t>
                    </w:r>
                  </w:p>
                  <w:p w:rsidR="00E03DD2" w:rsidRPr="00215A24" w:rsidRDefault="00E03DD2">
                    <w:pPr>
                      <w:rPr>
                        <w:sz w:val="20"/>
                        <w:szCs w:val="20"/>
                      </w:rPr>
                    </w:pPr>
                  </w:p>
                  <w:p w:rsidR="00215A24" w:rsidRPr="00215A24" w:rsidRDefault="00E03DD2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---------0--------</w:t>
                    </w:r>
                  </w:p>
                  <w:p w:rsidR="00E03DD2" w:rsidRPr="00215A24" w:rsidRDefault="00E03DD2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 xml:space="preserve">   предельно</w:t>
                    </w:r>
                  </w:p>
                </w:txbxContent>
              </v:textbox>
            </v:rect>
            <v:line id="_x0000_s1047" style="position:absolute" from="4334,14766" to="5285,15171">
              <v:stroke endarrow="block"/>
            </v:line>
            <v:line id="_x0000_s1048" style="position:absolute" from="4198,13416" to="5285,13956">
              <v:stroke endarrow="block"/>
            </v:line>
            <v:line id="_x0000_s1049" style="position:absolute;flip:x y" from="6371,14496" to="7458,15171">
              <v:stroke endarrow="block"/>
            </v:line>
            <v:line id="_x0000_s1050" style="position:absolute;flip:x y" from="6643,13416" to="7458,13821">
              <v:stroke endarrow="block"/>
            </v:line>
            <v:line id="_x0000_s1051" style="position:absolute;flip:x" from="8273,15306" to="8409,15306">
              <v:stroke endarrow="block"/>
            </v:line>
            <v:line id="_x0000_s1052" style="position:absolute;flip:x y" from="6507,12336" to="7322,12741">
              <v:stroke endarrow="block"/>
            </v:line>
            <v:line id="_x0000_s1053" style="position:absolute;flip:y" from="4198,12067" to="5421,12336">
              <v:stroke endarrow="block"/>
            </v:line>
            <v:line id="_x0000_s1054" style="position:absolute;flip:y" from="4334,11256" to="5148,11526">
              <v:stroke endarrow="block"/>
            </v:line>
            <v:oval id="_x0000_s1055" style="position:absolute;left:2704;top:8286;width:1900;height:675">
              <v:textbox style="mso-next-textbox:#_x0000_s1055" inset="6.12pt,3.06pt,6.12pt,3.06pt">
                <w:txbxContent>
                  <w:p w:rsidR="00205F6E" w:rsidRPr="00215A24" w:rsidRDefault="00205F6E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ВЫСТРЕЛ ИЗ ОРУДИЯ</w:t>
                    </w:r>
                  </w:p>
                </w:txbxContent>
              </v:textbox>
            </v:oval>
            <v:line id="_x0000_s1056" style="position:absolute;flip:y" from="4334,10041" to="5421,10311">
              <v:stroke endarrow="block"/>
            </v:line>
            <v:line id="_x0000_s1057" style="position:absolute;flip:y" from="4605,8286" to="5556,8556">
              <v:stroke endarrow="block"/>
            </v:line>
            <v:line id="_x0000_s1058" style="position:absolute;flip:y" from="4877,9096" to="5556,9366">
              <v:stroke endarrow="block"/>
            </v:line>
            <v:line id="_x0000_s1059" style="position:absolute;flip:x" from="6100,8421" to="7187,8691">
              <v:stroke endarrow="block"/>
            </v:line>
            <v:line id="_x0000_s1060" style="position:absolute;flip:x" from="6100,9231" to="7051,9636">
              <v:stroke endarrow="block"/>
            </v:line>
            <v:line id="_x0000_s1061" style="position:absolute;flip:x" from="6371,10311" to="7322,10581">
              <v:stroke endarrow="block"/>
            </v:line>
            <v:line id="_x0000_s1062" style="position:absolute;flip:x y" from="6236,11121" to="7051,11661">
              <v:stroke endarrow="block"/>
            </v:line>
            <v:rect id="_x0000_s1063" style="position:absolute;left:2296;top:16791;width:7064;height:540" strokecolor="white">
              <v:textbox inset="6.12pt,3.06pt,6.12pt,3.06pt">
                <w:txbxContent>
                  <w:p w:rsidR="00932E46" w:rsidRPr="00215A24" w:rsidRDefault="00932E46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 xml:space="preserve">10   </w:t>
                    </w:r>
                    <w:r w:rsidR="00794D96" w:rsidRPr="00215A24">
                      <w:rPr>
                        <w:sz w:val="20"/>
                        <w:szCs w:val="20"/>
                      </w:rPr>
                      <w:t xml:space="preserve"> </w:t>
                    </w:r>
                    <w:r w:rsidRPr="00215A24">
                      <w:rPr>
                        <w:sz w:val="20"/>
                        <w:szCs w:val="20"/>
                      </w:rPr>
                      <w:t xml:space="preserve">  1   </w:t>
                    </w:r>
                    <w:r w:rsidR="00794D96" w:rsidRPr="00215A24">
                      <w:rPr>
                        <w:sz w:val="20"/>
                        <w:szCs w:val="20"/>
                      </w:rPr>
                      <w:t xml:space="preserve"> </w:t>
                    </w:r>
                    <w:r w:rsidRPr="00215A24">
                      <w:rPr>
                        <w:sz w:val="20"/>
                        <w:szCs w:val="20"/>
                      </w:rPr>
                      <w:t xml:space="preserve">  10  </w:t>
                    </w:r>
                    <w:r w:rsidR="00794D96" w:rsidRPr="00215A24">
                      <w:rPr>
                        <w:sz w:val="20"/>
                        <w:szCs w:val="20"/>
                      </w:rPr>
                      <w:t xml:space="preserve"> </w:t>
                    </w:r>
                    <w:r w:rsidRPr="00215A24">
                      <w:rPr>
                        <w:sz w:val="20"/>
                        <w:szCs w:val="20"/>
                      </w:rPr>
                      <w:t xml:space="preserve">   10   </w:t>
                    </w:r>
                    <w:r w:rsidR="00794D96" w:rsidRPr="00215A24">
                      <w:rPr>
                        <w:sz w:val="20"/>
                        <w:szCs w:val="20"/>
                      </w:rPr>
                      <w:t xml:space="preserve"> </w:t>
                    </w:r>
                    <w:r w:rsidRPr="00215A24">
                      <w:rPr>
                        <w:sz w:val="20"/>
                        <w:szCs w:val="20"/>
                      </w:rPr>
                      <w:t xml:space="preserve">  10   </w:t>
                    </w:r>
                    <w:r w:rsidR="00794D96" w:rsidRPr="00215A24">
                      <w:rPr>
                        <w:sz w:val="20"/>
                        <w:szCs w:val="20"/>
                      </w:rPr>
                      <w:t xml:space="preserve"> </w:t>
                    </w:r>
                    <w:r w:rsidRPr="00215A24">
                      <w:rPr>
                        <w:sz w:val="20"/>
                        <w:szCs w:val="20"/>
                      </w:rPr>
                      <w:t xml:space="preserve">  10   </w:t>
                    </w:r>
                    <w:r w:rsidR="00794D96" w:rsidRPr="00215A24">
                      <w:rPr>
                        <w:sz w:val="20"/>
                        <w:szCs w:val="20"/>
                      </w:rPr>
                      <w:t xml:space="preserve"> </w:t>
                    </w:r>
                    <w:r w:rsidRPr="00215A24">
                      <w:rPr>
                        <w:sz w:val="20"/>
                        <w:szCs w:val="20"/>
                      </w:rPr>
                      <w:t xml:space="preserve">  10  </w:t>
                    </w:r>
                    <w:r w:rsidR="00794D96" w:rsidRPr="00215A24">
                      <w:rPr>
                        <w:sz w:val="20"/>
                        <w:szCs w:val="20"/>
                      </w:rPr>
                      <w:t xml:space="preserve">  </w:t>
                    </w:r>
                    <w:r w:rsidRPr="00215A24">
                      <w:rPr>
                        <w:sz w:val="20"/>
                        <w:szCs w:val="20"/>
                      </w:rPr>
                      <w:t xml:space="preserve">   10  </w:t>
                    </w:r>
                    <w:r w:rsidR="00794D96" w:rsidRPr="00215A24">
                      <w:rPr>
                        <w:sz w:val="20"/>
                        <w:szCs w:val="20"/>
                      </w:rPr>
                      <w:t xml:space="preserve">  </w:t>
                    </w:r>
                    <w:r w:rsidRPr="00215A24">
                      <w:rPr>
                        <w:sz w:val="20"/>
                        <w:szCs w:val="20"/>
                      </w:rPr>
                      <w:t xml:space="preserve">   10  </w:t>
                    </w:r>
                    <w:r w:rsidR="00794D96" w:rsidRPr="00215A24">
                      <w:rPr>
                        <w:sz w:val="20"/>
                        <w:szCs w:val="20"/>
                      </w:rPr>
                      <w:t xml:space="preserve">  </w:t>
                    </w:r>
                    <w:r w:rsidRPr="00215A24">
                      <w:rPr>
                        <w:sz w:val="20"/>
                        <w:szCs w:val="20"/>
                      </w:rPr>
                      <w:t xml:space="preserve">   10    </w:t>
                    </w:r>
                    <w:r w:rsidR="00794D96" w:rsidRPr="00215A24">
                      <w:rPr>
                        <w:sz w:val="20"/>
                        <w:szCs w:val="20"/>
                      </w:rPr>
                      <w:t xml:space="preserve">  </w:t>
                    </w:r>
                    <w:r w:rsidRPr="00215A24">
                      <w:rPr>
                        <w:sz w:val="20"/>
                        <w:szCs w:val="20"/>
                      </w:rPr>
                      <w:t xml:space="preserve"> 10  </w:t>
                    </w:r>
                    <w:r w:rsidR="00794D96" w:rsidRPr="00215A24">
                      <w:rPr>
                        <w:sz w:val="20"/>
                        <w:szCs w:val="20"/>
                      </w:rPr>
                      <w:t xml:space="preserve"> </w:t>
                    </w:r>
                    <w:r w:rsidRPr="00215A24">
                      <w:rPr>
                        <w:sz w:val="20"/>
                        <w:szCs w:val="20"/>
                      </w:rPr>
                      <w:t xml:space="preserve"> </w:t>
                    </w:r>
                    <w:r w:rsidR="00794D96" w:rsidRPr="00215A24">
                      <w:rPr>
                        <w:sz w:val="20"/>
                        <w:szCs w:val="20"/>
                      </w:rPr>
                      <w:t xml:space="preserve">   10       10       10       10 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2568;top:16116;width:1088;height:405" strokecolor="white">
              <v:textbox inset="6.12pt,3.06pt,6.12pt,3.06pt">
                <w:txbxContent>
                  <w:p w:rsidR="00794D96" w:rsidRPr="00215A24" w:rsidRDefault="00794D96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инфразвук</w:t>
                    </w:r>
                  </w:p>
                </w:txbxContent>
              </v:textbox>
            </v:shape>
            <v:line id="_x0000_s1065" style="position:absolute" from="3654,16386" to="4062,16386"/>
            <v:shape id="_x0000_s1066" type="#_x0000_t202" style="position:absolute;left:4062;top:16116;width:1222;height:540" strokecolor="white">
              <v:textbox inset="6.12pt,3.06pt,6.12pt,3.06pt">
                <w:txbxContent>
                  <w:p w:rsidR="00794D96" w:rsidRPr="00215A24" w:rsidRDefault="00794D96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Слышимый звук</w:t>
                    </w:r>
                  </w:p>
                </w:txbxContent>
              </v:textbox>
            </v:shape>
            <v:shape id="_x0000_s1067" type="#_x0000_t202" style="position:absolute;left:5556;top:16116;width:1087;height:540" strokecolor="white">
              <v:textbox inset="6.12pt,3.06pt,6.12pt,3.06pt">
                <w:txbxContent>
                  <w:p w:rsidR="00794D96" w:rsidRPr="00215A24" w:rsidRDefault="00794D96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ультразвук</w:t>
                    </w:r>
                  </w:p>
                </w:txbxContent>
              </v:textbox>
            </v:shape>
            <v:shape id="_x0000_s1068" type="#_x0000_t202" style="position:absolute;left:7458;top:16116;width:1087;height:540" strokecolor="white">
              <v:textbox inset="6.12pt,3.06pt,6.12pt,3.06pt">
                <w:txbxContent>
                  <w:p w:rsidR="00794D96" w:rsidRPr="00215A24" w:rsidRDefault="00794D96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гиперзвук</w:t>
                    </w:r>
                  </w:p>
                </w:txbxContent>
              </v:textbox>
            </v:shape>
            <v:line id="_x0000_s1069" style="position:absolute" from="5149,16386" to="5556,16386"/>
            <v:line id="_x0000_s1070" style="position:absolute" from="6643,16251" to="7458,16251"/>
            <v:shape id="_x0000_s1071" type="#_x0000_t202" style="position:absolute;left:3926;top:17466;width:4076;height:405" strokecolor="white">
              <v:textbox inset="6.12pt,3.06pt,6.12pt,3.06pt">
                <w:txbxContent>
                  <w:p w:rsidR="00C55A24" w:rsidRPr="00215A24" w:rsidRDefault="00C55A24">
                    <w:pPr>
                      <w:rPr>
                        <w:sz w:val="20"/>
                        <w:szCs w:val="20"/>
                      </w:rPr>
                    </w:pPr>
                    <w:r w:rsidRPr="00215A24">
                      <w:rPr>
                        <w:sz w:val="20"/>
                        <w:szCs w:val="20"/>
                      </w:rPr>
                      <w:t>Число колебаний. Гц\с</w:t>
                    </w:r>
                  </w:p>
                </w:txbxContent>
              </v:textbox>
            </v:shape>
            <v:shape id="_x0000_s1072" type="#_x0000_t202" style="position:absolute;left:4333;top:17871;width:2989;height:421" strokecolor="white">
              <v:textbox inset="6.12pt,3.06pt,6.12pt,3.06pt">
                <w:txbxContent>
                  <w:p w:rsidR="00C55A24" w:rsidRPr="00834846" w:rsidRDefault="00C55A24">
                    <w:r w:rsidRPr="00834846">
                      <w:t>Рис.2.1. шкала силы звука</w:t>
                    </w:r>
                  </w:p>
                </w:txbxContent>
              </v:textbox>
            </v:shape>
            <v:line id="_x0000_s1073" style="position:absolute" from="2296,17196" to="9360,17196"/>
            <v:line id="_x0000_s1074" style="position:absolute" from="2296,16386" to="2567,16386"/>
            <v:line id="_x0000_s1075" style="position:absolute" from="8409,16386" to="9360,16386"/>
            <w10:wrap type="none"/>
            <w10:anchorlock/>
          </v:group>
        </w:pict>
      </w:r>
    </w:p>
    <w:p w:rsidR="000D52B0" w:rsidRPr="00834846" w:rsidRDefault="001419E7" w:rsidP="00215A24">
      <w:pPr>
        <w:spacing w:line="360" w:lineRule="auto"/>
        <w:ind w:firstLine="709"/>
        <w:jc w:val="both"/>
        <w:rPr>
          <w:sz w:val="28"/>
          <w:szCs w:val="28"/>
        </w:rPr>
      </w:pPr>
      <w:r w:rsidRPr="00215A24">
        <w:rPr>
          <w:sz w:val="28"/>
          <w:szCs w:val="28"/>
        </w:rPr>
        <w:t xml:space="preserve">3. </w:t>
      </w:r>
      <w:r w:rsidR="00215A24" w:rsidRPr="00215A24">
        <w:rPr>
          <w:sz w:val="28"/>
          <w:szCs w:val="28"/>
        </w:rPr>
        <w:t>Солнце как источник энергии</w:t>
      </w:r>
    </w:p>
    <w:p w:rsidR="00CF4B76" w:rsidRPr="00215A24" w:rsidRDefault="00CF4B76" w:rsidP="00215A24">
      <w:pPr>
        <w:spacing w:line="360" w:lineRule="auto"/>
        <w:ind w:firstLine="709"/>
        <w:jc w:val="both"/>
        <w:rPr>
          <w:sz w:val="28"/>
          <w:szCs w:val="28"/>
        </w:rPr>
      </w:pPr>
    </w:p>
    <w:p w:rsidR="000D52B0" w:rsidRPr="00215A24" w:rsidRDefault="000D52B0" w:rsidP="00215A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15A24">
        <w:rPr>
          <w:sz w:val="28"/>
          <w:szCs w:val="28"/>
        </w:rPr>
        <w:t>Зелёные растения - непременное условие существования человека и животных на земле. Они активно участвуют в круговороте веществ природы, поглощая из воздуха углекислый газ и выделяя кислород, которым дышат все живые существа. За счёт энергии солнечного луча растения создают нужные человеку и животным белки, жиры, углеводы, витамины и многие другие полезные растительные продукты. С помощью энергии солнечного луча растение превращает углекислый газ воздуха в продукцию растениеводства. В клетках зелёного растения непрерывно совершает синтез простых элементов в сложные органические химические соединения.</w:t>
      </w:r>
    </w:p>
    <w:p w:rsidR="000D52B0" w:rsidRPr="00215A24" w:rsidRDefault="000D52B0" w:rsidP="00215A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15A24">
        <w:rPr>
          <w:sz w:val="28"/>
          <w:szCs w:val="28"/>
        </w:rPr>
        <w:t>Некоторые сельскохозяйственные культуры (пшеница, рожь) быстрее растут в условиях более продолжительного дневного освещения, другие (просо, хлопчатник) - при коротком дне и длинной ночи. Одни растения предпочитают интенсивное освещение, другие теневыносливы. Всем культурам в посевах должна быть обеспечена определённая световая площадь.</w:t>
      </w:r>
    </w:p>
    <w:p w:rsidR="000D52B0" w:rsidRPr="00215A24" w:rsidRDefault="004C15EA" w:rsidP="00215A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15A24">
        <w:rPr>
          <w:sz w:val="28"/>
          <w:szCs w:val="28"/>
        </w:rPr>
        <w:t>Активная фотосинтетическая</w:t>
      </w:r>
      <w:r w:rsidR="000D52B0" w:rsidRPr="00215A24">
        <w:rPr>
          <w:sz w:val="28"/>
          <w:szCs w:val="28"/>
        </w:rPr>
        <w:t xml:space="preserve"> радиация (ФАР), поступающая на землю в средних широтах, измеряется 1-3 млрд. ккал на </w:t>
      </w:r>
      <w:smartTag w:uri="urn:schemas-microsoft-com:office:smarttags" w:element="metricconverter">
        <w:smartTagPr>
          <w:attr w:name="ProductID" w:val="1 га"/>
        </w:smartTagPr>
        <w:r w:rsidR="000D52B0" w:rsidRPr="00215A24">
          <w:rPr>
            <w:sz w:val="28"/>
            <w:szCs w:val="28"/>
          </w:rPr>
          <w:t>1 га</w:t>
        </w:r>
      </w:smartTag>
      <w:r w:rsidR="000D52B0" w:rsidRPr="00215A24">
        <w:rPr>
          <w:sz w:val="28"/>
          <w:szCs w:val="28"/>
        </w:rPr>
        <w:t xml:space="preserve">. Из этого количества энергии при обычных урожаях порядка 15 </w:t>
      </w:r>
      <w:r w:rsidRPr="00215A24">
        <w:rPr>
          <w:sz w:val="28"/>
          <w:szCs w:val="28"/>
        </w:rPr>
        <w:t>Ц.</w:t>
      </w:r>
      <w:r w:rsidR="000D52B0" w:rsidRPr="00215A24">
        <w:rPr>
          <w:sz w:val="28"/>
          <w:szCs w:val="28"/>
        </w:rPr>
        <w:t xml:space="preserve"> зерновых с </w:t>
      </w:r>
      <w:smartTag w:uri="urn:schemas-microsoft-com:office:smarttags" w:element="metricconverter">
        <w:smartTagPr>
          <w:attr w:name="ProductID" w:val="1 га"/>
        </w:smartTagPr>
        <w:r w:rsidR="000D52B0" w:rsidRPr="00215A24">
          <w:rPr>
            <w:sz w:val="28"/>
            <w:szCs w:val="28"/>
          </w:rPr>
          <w:t>1 га</w:t>
        </w:r>
      </w:smartTag>
      <w:r w:rsidR="000D52B0" w:rsidRPr="00215A24">
        <w:rPr>
          <w:sz w:val="28"/>
          <w:szCs w:val="28"/>
        </w:rPr>
        <w:t xml:space="preserve"> в течение 80-90 дней вегетации используется не больше 1% ФАР. Однако при более длительном периоде вегетации, когда получают урожаи порядка 50 </w:t>
      </w:r>
      <w:r w:rsidRPr="00215A24">
        <w:rPr>
          <w:sz w:val="28"/>
          <w:szCs w:val="28"/>
        </w:rPr>
        <w:t>Ц.</w:t>
      </w:r>
      <w:r w:rsidR="000D52B0" w:rsidRPr="00215A24">
        <w:rPr>
          <w:sz w:val="28"/>
          <w:szCs w:val="28"/>
        </w:rPr>
        <w:t xml:space="preserve"> зерна с </w:t>
      </w:r>
      <w:smartTag w:uri="urn:schemas-microsoft-com:office:smarttags" w:element="metricconverter">
        <w:smartTagPr>
          <w:attr w:name="ProductID" w:val="1 га"/>
        </w:smartTagPr>
        <w:r w:rsidR="000D52B0" w:rsidRPr="00215A24">
          <w:rPr>
            <w:sz w:val="28"/>
            <w:szCs w:val="28"/>
          </w:rPr>
          <w:t>1 га</w:t>
        </w:r>
      </w:smartTag>
      <w:r w:rsidR="000D52B0" w:rsidRPr="00215A24">
        <w:rPr>
          <w:sz w:val="28"/>
          <w:szCs w:val="28"/>
        </w:rPr>
        <w:t>, а также при использовании пожнивных культур и на многолетних травах можно довести использование ФАР до 3-4% и выше.</w:t>
      </w:r>
    </w:p>
    <w:p w:rsidR="000D52B0" w:rsidRPr="00215A24" w:rsidRDefault="000D52B0" w:rsidP="00215A2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15A24">
        <w:rPr>
          <w:sz w:val="28"/>
          <w:szCs w:val="28"/>
        </w:rPr>
        <w:t>Таким образом, возможности использования солнечной энергии ещё очень далеки до предела (12-15%).</w:t>
      </w:r>
    </w:p>
    <w:p w:rsidR="00492ECC" w:rsidRPr="00215A24" w:rsidRDefault="00492ECC" w:rsidP="00215A24">
      <w:pPr>
        <w:spacing w:line="360" w:lineRule="auto"/>
        <w:ind w:firstLine="709"/>
        <w:jc w:val="both"/>
        <w:rPr>
          <w:sz w:val="28"/>
          <w:szCs w:val="28"/>
        </w:rPr>
      </w:pPr>
    </w:p>
    <w:p w:rsidR="00D510B8" w:rsidRPr="00215A24" w:rsidRDefault="001419E7" w:rsidP="00215A24">
      <w:pPr>
        <w:spacing w:line="360" w:lineRule="auto"/>
        <w:ind w:firstLine="709"/>
        <w:jc w:val="both"/>
        <w:rPr>
          <w:sz w:val="28"/>
          <w:szCs w:val="28"/>
        </w:rPr>
      </w:pPr>
      <w:r w:rsidRPr="00215A24">
        <w:rPr>
          <w:sz w:val="28"/>
          <w:szCs w:val="28"/>
        </w:rPr>
        <w:t xml:space="preserve">4. </w:t>
      </w:r>
      <w:r w:rsidR="00D510B8" w:rsidRPr="00215A24">
        <w:rPr>
          <w:sz w:val="28"/>
          <w:szCs w:val="28"/>
        </w:rPr>
        <w:t xml:space="preserve">Отрицательное влияние гормональных препаратов на человека и </w:t>
      </w:r>
      <w:r w:rsidR="00215A24" w:rsidRPr="00215A24">
        <w:rPr>
          <w:sz w:val="28"/>
          <w:szCs w:val="28"/>
        </w:rPr>
        <w:t>животных</w:t>
      </w:r>
    </w:p>
    <w:p w:rsidR="00D510B8" w:rsidRPr="00215A24" w:rsidRDefault="00D510B8" w:rsidP="00215A24">
      <w:pPr>
        <w:spacing w:line="360" w:lineRule="auto"/>
        <w:ind w:firstLine="709"/>
        <w:jc w:val="both"/>
        <w:rPr>
          <w:sz w:val="28"/>
          <w:szCs w:val="28"/>
        </w:rPr>
      </w:pPr>
    </w:p>
    <w:p w:rsidR="00215A24" w:rsidRDefault="00D510B8" w:rsidP="00215A24">
      <w:pPr>
        <w:spacing w:line="360" w:lineRule="auto"/>
        <w:ind w:firstLine="709"/>
        <w:jc w:val="both"/>
        <w:rPr>
          <w:sz w:val="28"/>
          <w:szCs w:val="28"/>
        </w:rPr>
      </w:pPr>
      <w:r w:rsidRPr="00215A24">
        <w:rPr>
          <w:sz w:val="28"/>
          <w:szCs w:val="28"/>
        </w:rPr>
        <w:t>Высокодифференцированные клетки, ткани и органы человека нуждаются в координации их деятельности, без чего организм не может существовать как единое целое. Такая координация осуществляется, в частности,</w:t>
      </w:r>
      <w:r w:rsidR="00215A24">
        <w:rPr>
          <w:sz w:val="28"/>
          <w:szCs w:val="28"/>
        </w:rPr>
        <w:t xml:space="preserve"> </w:t>
      </w:r>
      <w:r w:rsidRPr="00215A24">
        <w:rPr>
          <w:sz w:val="28"/>
          <w:szCs w:val="28"/>
        </w:rPr>
        <w:t>железами внутренней секреции с помощью вырабатываемых ими биологических веществ – гормонов. Гормоны действуют в чрезвычайно малых концентрациях. Их особенность – специфическое влияние на строго определенный тип обменных процессов или на определенную группу клеток. Гормоны могут изменять интенсивность обмена веществ, влияют на рост и дифференцировку тканей, определяют наступление полового созревания. Влияние гормонов на клетки осуществляется разными путями.</w:t>
      </w:r>
    </w:p>
    <w:p w:rsidR="00215A24" w:rsidRDefault="00D510B8" w:rsidP="00215A24">
      <w:pPr>
        <w:spacing w:line="360" w:lineRule="auto"/>
        <w:ind w:firstLine="709"/>
        <w:jc w:val="both"/>
        <w:rPr>
          <w:sz w:val="28"/>
          <w:szCs w:val="28"/>
        </w:rPr>
      </w:pPr>
      <w:r w:rsidRPr="00215A24">
        <w:rPr>
          <w:sz w:val="28"/>
          <w:szCs w:val="28"/>
        </w:rPr>
        <w:t>В развитии организма большую роль играет соматропный гормон, или</w:t>
      </w:r>
      <w:r w:rsidR="00215A24">
        <w:rPr>
          <w:sz w:val="28"/>
          <w:szCs w:val="28"/>
        </w:rPr>
        <w:t xml:space="preserve"> </w:t>
      </w:r>
      <w:r w:rsidRPr="00215A24">
        <w:rPr>
          <w:sz w:val="28"/>
          <w:szCs w:val="28"/>
        </w:rPr>
        <w:t xml:space="preserve">гормон роста. </w:t>
      </w:r>
      <w:r w:rsidR="00A04222" w:rsidRPr="00215A24">
        <w:rPr>
          <w:sz w:val="28"/>
          <w:szCs w:val="28"/>
        </w:rPr>
        <w:t xml:space="preserve">При недостаточном его образовании в детском возрасте процессы роста замедляются, и человек остается карликом. </w:t>
      </w:r>
      <w:r w:rsidRPr="00215A24">
        <w:rPr>
          <w:sz w:val="28"/>
          <w:szCs w:val="28"/>
        </w:rPr>
        <w:t xml:space="preserve">В случае избыточного поступления гормона роста в кровь в период полового созревания развивается гигантизм. </w:t>
      </w:r>
      <w:r w:rsidR="00A04222" w:rsidRPr="00215A24">
        <w:rPr>
          <w:sz w:val="28"/>
          <w:szCs w:val="28"/>
        </w:rPr>
        <w:t>Избыточное выделение этого гормона у взрослых после завершения роста ведет к заболеванию, сопровождающемуся увеличением</w:t>
      </w:r>
      <w:r w:rsidR="00215A24">
        <w:rPr>
          <w:sz w:val="28"/>
          <w:szCs w:val="28"/>
        </w:rPr>
        <w:t xml:space="preserve"> </w:t>
      </w:r>
      <w:r w:rsidR="00A04222" w:rsidRPr="00215A24">
        <w:rPr>
          <w:sz w:val="28"/>
          <w:szCs w:val="28"/>
        </w:rPr>
        <w:t xml:space="preserve">размеров костей лица, кистей, ступней, разрастанием надбровных дуг. Задняя доля гипофиза вырабатывает гормон, контролирующий обратное всасывание воды из почечных канальцев, средняя доля гипофиза регулирует кожную пигментацию. </w:t>
      </w:r>
      <w:r w:rsidRPr="00215A24">
        <w:rPr>
          <w:sz w:val="28"/>
          <w:szCs w:val="28"/>
        </w:rPr>
        <w:t>При увеличении гормона нарушается работа почек. На передней стороне шей, поверх щитовидного хряща располагается щитовидная железа, на ней образуется гормон тироксин. В состав этого гормона входит йод, который щитовидная железа извлекает из крови. Тироксин участвует в регуляции энергетического обмена, синтеза белка, роста и развития. При увеличении выделения этого гормона повышается температура тела, человек худеет, несмотря на то, что потребляет большое количество пищи. У него повышается артериальное давление, появляется мышечная дрожь, усталость, слабость, усиливается нервная возбудимость. При недостаточной деятельности щитовидной железы возникает микседема – заболевание, которое характеризуется понижением обмена веществ, падением температуры тела, замедлением пульса, вялостью движений. В брюшной полости вблизи верхнего полюса почек находятся надпочечники. Они состоят из двух слоев – мозгового и коркового. Мозговое вещество образует гормон адреналин и норадреналин. Они повышают артериальное давление, учащают ритм сердечных сокращений, увеличивают содержание глюкозы в крови, уменьшают количество гликогена в печени и ускоряют свертывание крови. Кора надпочечников вырабатывает несколько гормонов, в их числе есть альдостерон, регулирующий обмен натрия и кальция. Другие гормоны коры надпочечников – кортикостерон и кортизон оказывают влияние на углеводный и белковый обмен. Увеличение уровня этих гормонов ведет к сбою в организме человека и животного.</w:t>
      </w:r>
    </w:p>
    <w:p w:rsidR="00215A24" w:rsidRDefault="00D510B8" w:rsidP="00215A24">
      <w:pPr>
        <w:spacing w:line="360" w:lineRule="auto"/>
        <w:ind w:firstLine="709"/>
        <w:jc w:val="both"/>
        <w:rPr>
          <w:sz w:val="28"/>
          <w:szCs w:val="28"/>
        </w:rPr>
      </w:pPr>
      <w:r w:rsidRPr="00215A24">
        <w:rPr>
          <w:sz w:val="28"/>
          <w:szCs w:val="28"/>
        </w:rPr>
        <w:t xml:space="preserve">У млекопитающего и человека наблюдаются половые циклы, сезонные колебания физиологической активности щитовидной железы, надпочечников, половых желез, суточные изменения температуры тела, частоты сердцебиения, обмена веществ. В сложной инстинктивной деятельности животных большую роль играет нервно-гуморальная регуляция. От нее зависит добыча пищи, размножение, запасание корма, спасение от врагов и т.д. В ряде случаев два или несколько гормонов оказывают на функцию клетки или органа совокупное действие. В эндокринной части поджелудочной железы помимо инсулина образуется гормон, активирующий распад гликогена, - глюкагон. Таким же действием обладает адреналин. С другой стороны гормоны могут влиять на какой-либо физиологический процесс прямо противоположно друг другу. Так, если инсулин снижает уровень сахара в крови, то адреналин повышает его уровень. Биологические эффекты некоторых горнов, в частности кортикостероидных, заключается в том, что они создают условия для проявления действия другого гормона. Помимо приведенных примеров влияния на обменные процессы и жизнедеятельность организма гормоны обладают многими другими свойствами. Следует помнить, что одна и та же клетка подвергается действию многих гормонов. Поэтому конечный биологический результат будет зависеть не от одного, а от многих гормональных влияний. </w:t>
      </w:r>
      <w:r w:rsidR="00A04222" w:rsidRPr="00215A24">
        <w:rPr>
          <w:sz w:val="28"/>
          <w:szCs w:val="28"/>
        </w:rPr>
        <w:t>Таким образом, эндокринная регуляция жизнедеятельности организма является комплексной и строго сбалансированной.</w:t>
      </w:r>
    </w:p>
    <w:p w:rsidR="00834846" w:rsidRDefault="00834846" w:rsidP="00215A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510B8" w:rsidRPr="00215A24" w:rsidRDefault="00215A24" w:rsidP="00215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419E7" w:rsidRPr="00215A24">
        <w:rPr>
          <w:sz w:val="28"/>
          <w:szCs w:val="28"/>
        </w:rPr>
        <w:t>5. Основные природоохранные органы государства</w:t>
      </w:r>
    </w:p>
    <w:p w:rsidR="001419E7" w:rsidRPr="00215A24" w:rsidRDefault="001419E7" w:rsidP="00215A24">
      <w:pPr>
        <w:spacing w:line="360" w:lineRule="auto"/>
        <w:ind w:firstLine="709"/>
        <w:jc w:val="both"/>
        <w:rPr>
          <w:sz w:val="28"/>
          <w:szCs w:val="28"/>
        </w:rPr>
      </w:pPr>
    </w:p>
    <w:p w:rsidR="00215A24" w:rsidRDefault="00D510B8" w:rsidP="00215A24">
      <w:pPr>
        <w:spacing w:line="360" w:lineRule="auto"/>
        <w:ind w:firstLine="709"/>
        <w:jc w:val="both"/>
        <w:rPr>
          <w:sz w:val="28"/>
          <w:szCs w:val="28"/>
        </w:rPr>
      </w:pPr>
      <w:r w:rsidRPr="00215A24">
        <w:rPr>
          <w:sz w:val="28"/>
          <w:szCs w:val="28"/>
        </w:rPr>
        <w:t xml:space="preserve">По мере роста масштабов использования научно-технических достижений в сельскохозяйственном производстве необходимость грамотного учета природной составляющей существенно возрастает. Научно-техническая революция повысила значимость квалифицированного труда как источника материально богатства, но не может устранить природу как источник естественных сил и вещественных элементов производства. </w:t>
      </w:r>
      <w:r w:rsidR="00215A24">
        <w:rPr>
          <w:sz w:val="28"/>
          <w:szCs w:val="28"/>
        </w:rPr>
        <w:t>"</w:t>
      </w:r>
      <w:r w:rsidR="00A04222" w:rsidRPr="00215A24">
        <w:rPr>
          <w:sz w:val="28"/>
          <w:szCs w:val="28"/>
        </w:rPr>
        <w:t>Человек в процессе производства может действовать лишь так, как действует сама природа, то есть может изменять лишь формы веществ, более того в самом этом труде формирования он постоянно опирается на содействие сил природы</w:t>
      </w:r>
      <w:r w:rsidR="00215A24">
        <w:rPr>
          <w:sz w:val="28"/>
          <w:szCs w:val="28"/>
        </w:rPr>
        <w:t>"</w:t>
      </w:r>
      <w:r w:rsidR="00A04222" w:rsidRPr="00215A24">
        <w:rPr>
          <w:sz w:val="28"/>
          <w:szCs w:val="28"/>
        </w:rPr>
        <w:t xml:space="preserve">. Не мало в осуществлении природоохранной работы в сфере сельскохозяйственного производства не маловажную роль играет Всероссийское общество охраны природы (ВООП) – старейшая общественная природоохранная организация страны. </w:t>
      </w:r>
      <w:r w:rsidRPr="00215A24">
        <w:rPr>
          <w:sz w:val="28"/>
          <w:szCs w:val="28"/>
        </w:rPr>
        <w:t>Ими регулярно проводились рейды по охране и рациональному</w:t>
      </w:r>
      <w:r w:rsidR="00215A24">
        <w:rPr>
          <w:sz w:val="28"/>
          <w:szCs w:val="28"/>
        </w:rPr>
        <w:t xml:space="preserve"> </w:t>
      </w:r>
      <w:r w:rsidRPr="00215A24">
        <w:rPr>
          <w:sz w:val="28"/>
          <w:szCs w:val="28"/>
        </w:rPr>
        <w:t xml:space="preserve">использованию земель, по охране малых рек, различные конкурсы, операции </w:t>
      </w:r>
      <w:r w:rsidR="00215A24">
        <w:rPr>
          <w:sz w:val="28"/>
          <w:szCs w:val="28"/>
        </w:rPr>
        <w:t>"</w:t>
      </w:r>
      <w:r w:rsidRPr="00215A24">
        <w:rPr>
          <w:sz w:val="28"/>
          <w:szCs w:val="28"/>
        </w:rPr>
        <w:t>биощит</w:t>
      </w:r>
      <w:r w:rsidR="00215A24">
        <w:rPr>
          <w:sz w:val="28"/>
          <w:szCs w:val="28"/>
        </w:rPr>
        <w:t>"</w:t>
      </w:r>
      <w:r w:rsidRPr="00215A24">
        <w:rPr>
          <w:sz w:val="28"/>
          <w:szCs w:val="28"/>
        </w:rPr>
        <w:t xml:space="preserve"> и др. Был подготовлен цикл лекций по вопросам охраны природы в сельском хозяйстве, издана серия тематических плакатов, снят ряд документальных кинофильмов.</w:t>
      </w:r>
    </w:p>
    <w:p w:rsidR="00D510B8" w:rsidRPr="00215A24" w:rsidRDefault="00D510B8" w:rsidP="00215A24">
      <w:pPr>
        <w:spacing w:line="360" w:lineRule="auto"/>
        <w:ind w:firstLine="709"/>
        <w:jc w:val="both"/>
        <w:rPr>
          <w:sz w:val="28"/>
          <w:szCs w:val="28"/>
        </w:rPr>
      </w:pPr>
      <w:r w:rsidRPr="00215A24">
        <w:rPr>
          <w:sz w:val="28"/>
          <w:szCs w:val="28"/>
        </w:rPr>
        <w:t xml:space="preserve">Определенным этапом в развитии процесса экологизации в формировании его научных основ явилась всероссийская научно практическая конференция </w:t>
      </w:r>
      <w:r w:rsidR="00215A24">
        <w:rPr>
          <w:sz w:val="28"/>
          <w:szCs w:val="28"/>
        </w:rPr>
        <w:t>"</w:t>
      </w:r>
      <w:r w:rsidRPr="00215A24">
        <w:rPr>
          <w:sz w:val="28"/>
          <w:szCs w:val="28"/>
        </w:rPr>
        <w:t>Проблемы охраны природы в нечерноземной зоне в связи</w:t>
      </w:r>
      <w:r w:rsidR="00215A24">
        <w:rPr>
          <w:sz w:val="28"/>
          <w:szCs w:val="28"/>
        </w:rPr>
        <w:t xml:space="preserve"> </w:t>
      </w:r>
      <w:r w:rsidRPr="00215A24">
        <w:rPr>
          <w:sz w:val="28"/>
          <w:szCs w:val="28"/>
        </w:rPr>
        <w:t>с интенсификацией сельскохозяйственного производства</w:t>
      </w:r>
      <w:r w:rsidR="00215A24">
        <w:rPr>
          <w:sz w:val="28"/>
          <w:szCs w:val="28"/>
        </w:rPr>
        <w:t>"</w:t>
      </w:r>
      <w:r w:rsidRPr="00215A24">
        <w:rPr>
          <w:sz w:val="28"/>
          <w:szCs w:val="28"/>
        </w:rPr>
        <w:t>, проводившейся по инициативе и под эгидой ВНИИ природы, ВООП, научных общественных организаций горда Брянска.</w:t>
      </w:r>
    </w:p>
    <w:p w:rsidR="00215A24" w:rsidRDefault="00D510B8" w:rsidP="00215A24">
      <w:pPr>
        <w:spacing w:line="360" w:lineRule="auto"/>
        <w:ind w:firstLine="709"/>
        <w:jc w:val="both"/>
        <w:rPr>
          <w:sz w:val="28"/>
          <w:szCs w:val="28"/>
        </w:rPr>
      </w:pPr>
      <w:r w:rsidRPr="00215A24">
        <w:rPr>
          <w:sz w:val="28"/>
          <w:szCs w:val="28"/>
        </w:rPr>
        <w:t>Охране подлежит весь природный комплекс, а не отдельные элементы природы. Меры охраны должны быть взаимосвязаны. Природоохранные мероприятия подразделяются на научные, технологические, организационные, правовые, пропагандистские, организационные.</w:t>
      </w:r>
    </w:p>
    <w:p w:rsidR="00215A24" w:rsidRDefault="00D510B8" w:rsidP="00215A24">
      <w:pPr>
        <w:spacing w:line="360" w:lineRule="auto"/>
        <w:ind w:firstLine="709"/>
        <w:jc w:val="both"/>
        <w:rPr>
          <w:sz w:val="28"/>
          <w:szCs w:val="28"/>
        </w:rPr>
      </w:pPr>
      <w:r w:rsidRPr="00215A24">
        <w:rPr>
          <w:sz w:val="28"/>
          <w:szCs w:val="28"/>
        </w:rPr>
        <w:t>Исходными материалами для разработки системы природоохранных мероприятии служат: соответствующие законы Российской Федерации. Такие как приказы, распоряжения, инструкции, различные правовые документы Минсельхозпрода РФ; постановления и рекомендации местных органов власти, приказы, распоряжения, инструкции по охране недр, атмосферы, водных и земельных ресурсов. По вопросам лесного, рыбного и охотничьего хозяйства, издаваемого Госкомитетом РФ по охране окружающей среды, Госкомитетом РФ по земельной политике, Федеральной службой лесного хозяйства России.</w:t>
      </w:r>
    </w:p>
    <w:p w:rsidR="00D510B8" w:rsidRPr="00834846" w:rsidRDefault="00D510B8" w:rsidP="00215A24">
      <w:pPr>
        <w:spacing w:line="360" w:lineRule="auto"/>
        <w:ind w:firstLine="709"/>
        <w:jc w:val="both"/>
        <w:rPr>
          <w:sz w:val="28"/>
          <w:szCs w:val="32"/>
        </w:rPr>
      </w:pPr>
    </w:p>
    <w:p w:rsidR="00CF4B76" w:rsidRPr="00215A24" w:rsidRDefault="00215A24" w:rsidP="00215A24">
      <w:pPr>
        <w:spacing w:line="360" w:lineRule="auto"/>
        <w:ind w:firstLine="709"/>
        <w:jc w:val="both"/>
        <w:rPr>
          <w:sz w:val="28"/>
          <w:szCs w:val="32"/>
        </w:rPr>
      </w:pPr>
      <w:r w:rsidRPr="00834846">
        <w:rPr>
          <w:sz w:val="28"/>
          <w:szCs w:val="32"/>
        </w:rPr>
        <w:br w:type="page"/>
      </w:r>
      <w:r w:rsidR="00CF4B76" w:rsidRPr="00215A24">
        <w:rPr>
          <w:sz w:val="28"/>
          <w:szCs w:val="32"/>
        </w:rPr>
        <w:t>Список используемой литературы</w:t>
      </w:r>
    </w:p>
    <w:p w:rsidR="009D020A" w:rsidRPr="00215A24" w:rsidRDefault="009D020A" w:rsidP="00215A24">
      <w:pPr>
        <w:spacing w:line="360" w:lineRule="auto"/>
        <w:ind w:firstLine="709"/>
        <w:jc w:val="both"/>
        <w:rPr>
          <w:sz w:val="28"/>
          <w:szCs w:val="32"/>
        </w:rPr>
      </w:pPr>
    </w:p>
    <w:p w:rsidR="00BA34E2" w:rsidRPr="00215A24" w:rsidRDefault="00A04222" w:rsidP="00215A24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32"/>
        </w:rPr>
      </w:pPr>
      <w:r w:rsidRPr="00215A24">
        <w:rPr>
          <w:sz w:val="28"/>
          <w:szCs w:val="32"/>
        </w:rPr>
        <w:t xml:space="preserve">Агроэкология. Под редакцией </w:t>
      </w:r>
      <w:r w:rsidR="00D65D54" w:rsidRPr="00215A24">
        <w:rPr>
          <w:sz w:val="28"/>
          <w:szCs w:val="32"/>
        </w:rPr>
        <w:t>Черникова , Чекереса</w:t>
      </w:r>
      <w:r w:rsidR="00BA34E2" w:rsidRPr="00215A24">
        <w:rPr>
          <w:sz w:val="28"/>
          <w:szCs w:val="32"/>
        </w:rPr>
        <w:t>,</w:t>
      </w:r>
      <w:r w:rsidR="00D65D54" w:rsidRPr="00215A24">
        <w:rPr>
          <w:sz w:val="28"/>
          <w:szCs w:val="32"/>
        </w:rPr>
        <w:t xml:space="preserve"> Москва 2000г.</w:t>
      </w:r>
    </w:p>
    <w:p w:rsidR="00215A24" w:rsidRDefault="00D65D54" w:rsidP="00215A24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32"/>
        </w:rPr>
      </w:pPr>
      <w:r w:rsidRPr="00215A24">
        <w:rPr>
          <w:sz w:val="28"/>
          <w:szCs w:val="32"/>
        </w:rPr>
        <w:t xml:space="preserve">Билолгия. Мамонтова </w:t>
      </w:r>
      <w:r w:rsidR="00BA34E2" w:rsidRPr="00215A24">
        <w:rPr>
          <w:sz w:val="28"/>
          <w:szCs w:val="32"/>
        </w:rPr>
        <w:t>, Москва 2000г.</w:t>
      </w:r>
    </w:p>
    <w:p w:rsidR="00215A24" w:rsidRDefault="003B5714" w:rsidP="00215A24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32"/>
        </w:rPr>
      </w:pPr>
      <w:r w:rsidRPr="00215A24">
        <w:rPr>
          <w:sz w:val="28"/>
          <w:szCs w:val="32"/>
        </w:rPr>
        <w:t>Биология. Домашний репетитор, Москва 1997г.</w:t>
      </w:r>
    </w:p>
    <w:p w:rsidR="00215A24" w:rsidRDefault="00BA34E2" w:rsidP="00215A2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215A24">
        <w:rPr>
          <w:sz w:val="28"/>
          <w:szCs w:val="28"/>
        </w:rPr>
        <w:t>Экология. Г.</w:t>
      </w:r>
      <w:r w:rsidR="009D020A" w:rsidRPr="00215A24">
        <w:rPr>
          <w:sz w:val="28"/>
          <w:szCs w:val="28"/>
        </w:rPr>
        <w:t xml:space="preserve"> В. Стадницкий, А. И. Родионов.</w:t>
      </w:r>
    </w:p>
    <w:p w:rsidR="00215A24" w:rsidRDefault="00BA34E2" w:rsidP="00215A24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215A24">
        <w:rPr>
          <w:sz w:val="28"/>
          <w:szCs w:val="28"/>
        </w:rPr>
        <w:t>Рациональное использование и охрана окружающей среды городов.</w:t>
      </w:r>
      <w:r w:rsidR="00215A24" w:rsidRPr="00215A24">
        <w:rPr>
          <w:sz w:val="28"/>
          <w:szCs w:val="28"/>
        </w:rPr>
        <w:t xml:space="preserve"> </w:t>
      </w:r>
      <w:r w:rsidRPr="00215A24">
        <w:rPr>
          <w:sz w:val="28"/>
          <w:szCs w:val="28"/>
        </w:rPr>
        <w:t>Е. М. Сергеев, Г. Л. Кофф.</w:t>
      </w:r>
    </w:p>
    <w:p w:rsidR="00BA34E2" w:rsidRPr="00215A24" w:rsidRDefault="00BA34E2" w:rsidP="00215A24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sectPr w:rsidR="00BA34E2" w:rsidRPr="00215A24" w:rsidSect="00215A24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A24" w:rsidRDefault="00215A24">
      <w:r>
        <w:separator/>
      </w:r>
    </w:p>
  </w:endnote>
  <w:endnote w:type="continuationSeparator" w:id="0">
    <w:p w:rsidR="00215A24" w:rsidRDefault="0021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2D" w:rsidRDefault="00DE202D" w:rsidP="00DE202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202D" w:rsidRDefault="00DE20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A24" w:rsidRDefault="00215A24">
      <w:r>
        <w:separator/>
      </w:r>
    </w:p>
  </w:footnote>
  <w:footnote w:type="continuationSeparator" w:id="0">
    <w:p w:rsidR="00215A24" w:rsidRDefault="0021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C756D"/>
    <w:multiLevelType w:val="hybridMultilevel"/>
    <w:tmpl w:val="34923BC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B337BE"/>
    <w:multiLevelType w:val="hybridMultilevel"/>
    <w:tmpl w:val="53D43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677E6A"/>
    <w:multiLevelType w:val="singleLevel"/>
    <w:tmpl w:val="E072288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885"/>
    <w:rsid w:val="0002661F"/>
    <w:rsid w:val="0004689C"/>
    <w:rsid w:val="00063346"/>
    <w:rsid w:val="000B5858"/>
    <w:rsid w:val="000D1075"/>
    <w:rsid w:val="000D52B0"/>
    <w:rsid w:val="001174E7"/>
    <w:rsid w:val="0012345B"/>
    <w:rsid w:val="001419E7"/>
    <w:rsid w:val="00194A04"/>
    <w:rsid w:val="001F0350"/>
    <w:rsid w:val="001F2A12"/>
    <w:rsid w:val="00200B64"/>
    <w:rsid w:val="002019DD"/>
    <w:rsid w:val="00205F6E"/>
    <w:rsid w:val="00215A24"/>
    <w:rsid w:val="002240B4"/>
    <w:rsid w:val="00242639"/>
    <w:rsid w:val="0027648F"/>
    <w:rsid w:val="002B0955"/>
    <w:rsid w:val="002D5F68"/>
    <w:rsid w:val="00342F9D"/>
    <w:rsid w:val="00396A2B"/>
    <w:rsid w:val="003B5714"/>
    <w:rsid w:val="003B6328"/>
    <w:rsid w:val="00401D8A"/>
    <w:rsid w:val="00410E65"/>
    <w:rsid w:val="0043522E"/>
    <w:rsid w:val="00477885"/>
    <w:rsid w:val="00492ECC"/>
    <w:rsid w:val="004A6DB3"/>
    <w:rsid w:val="004C15EA"/>
    <w:rsid w:val="004C52E4"/>
    <w:rsid w:val="00512CA3"/>
    <w:rsid w:val="00530924"/>
    <w:rsid w:val="005451AC"/>
    <w:rsid w:val="005818AC"/>
    <w:rsid w:val="005D7C2A"/>
    <w:rsid w:val="005F0431"/>
    <w:rsid w:val="005F555A"/>
    <w:rsid w:val="00600B15"/>
    <w:rsid w:val="00625209"/>
    <w:rsid w:val="006725C2"/>
    <w:rsid w:val="00685043"/>
    <w:rsid w:val="00707DAD"/>
    <w:rsid w:val="00794D96"/>
    <w:rsid w:val="00834846"/>
    <w:rsid w:val="008D1A5D"/>
    <w:rsid w:val="008E4B78"/>
    <w:rsid w:val="00912B19"/>
    <w:rsid w:val="009249A7"/>
    <w:rsid w:val="00932E46"/>
    <w:rsid w:val="009529A2"/>
    <w:rsid w:val="009829ED"/>
    <w:rsid w:val="009A260C"/>
    <w:rsid w:val="009A3746"/>
    <w:rsid w:val="009D020A"/>
    <w:rsid w:val="009D0E8D"/>
    <w:rsid w:val="00A04222"/>
    <w:rsid w:val="00A85800"/>
    <w:rsid w:val="00A92CC9"/>
    <w:rsid w:val="00B02607"/>
    <w:rsid w:val="00B07B0B"/>
    <w:rsid w:val="00B41684"/>
    <w:rsid w:val="00B70EAF"/>
    <w:rsid w:val="00BA34E2"/>
    <w:rsid w:val="00C14DCD"/>
    <w:rsid w:val="00C55A24"/>
    <w:rsid w:val="00C81990"/>
    <w:rsid w:val="00C94BF7"/>
    <w:rsid w:val="00CC2217"/>
    <w:rsid w:val="00CF4B76"/>
    <w:rsid w:val="00D510B8"/>
    <w:rsid w:val="00D65D54"/>
    <w:rsid w:val="00D945F3"/>
    <w:rsid w:val="00DA750D"/>
    <w:rsid w:val="00DE202D"/>
    <w:rsid w:val="00E03DD2"/>
    <w:rsid w:val="00E04F82"/>
    <w:rsid w:val="00EC0D69"/>
    <w:rsid w:val="00EE49EF"/>
    <w:rsid w:val="00F02956"/>
    <w:rsid w:val="00F30BEA"/>
    <w:rsid w:val="00F3656D"/>
    <w:rsid w:val="00F4372C"/>
    <w:rsid w:val="00F66CAA"/>
    <w:rsid w:val="00F95EC8"/>
    <w:rsid w:val="00F974B6"/>
    <w:rsid w:val="00FC6A05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7"/>
    <o:shapelayout v:ext="edit">
      <o:idmap v:ext="edit" data="1"/>
    </o:shapelayout>
  </w:shapeDefaults>
  <w:decimalSymbol w:val=","/>
  <w:listSeparator w:val=";"/>
  <w14:defaultImageDpi w14:val="0"/>
  <w15:docId w15:val="{472BF34D-43C3-4EB4-A813-6011E430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E202D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DE202D"/>
    <w:rPr>
      <w:rFonts w:cs="Times New Roman"/>
    </w:rPr>
  </w:style>
  <w:style w:type="character" w:customStyle="1" w:styleId="a5">
    <w:name w:val="Нижні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D510B8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D510B8"/>
    <w:rPr>
      <w:rFonts w:cs="Times New Roman"/>
      <w:vertAlign w:val="superscript"/>
    </w:rPr>
  </w:style>
  <w:style w:type="character" w:customStyle="1" w:styleId="a8">
    <w:name w:val="Текст виноски Знак"/>
    <w:basedOn w:val="a0"/>
    <w:link w:val="a7"/>
    <w:uiPriority w:val="99"/>
    <w:semiHidden/>
    <w:locked/>
    <w:rPr>
      <w:rFonts w:cs="Times New Roman"/>
    </w:rPr>
  </w:style>
  <w:style w:type="paragraph" w:styleId="aa">
    <w:name w:val="header"/>
    <w:basedOn w:val="a"/>
    <w:link w:val="ab"/>
    <w:uiPriority w:val="99"/>
    <w:semiHidden/>
    <w:unhideWhenUsed/>
    <w:rsid w:val="00215A24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locked/>
    <w:rsid w:val="00215A2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2155</Words>
  <Characters>12284</Characters>
  <Application>Microsoft Office Word</Application>
  <DocSecurity>0</DocSecurity>
  <Lines>102</Lines>
  <Paragraphs>28</Paragraphs>
  <ScaleCrop>false</ScaleCrop>
  <Company>IIZ</Company>
  <LinksUpToDate>false</LinksUpToDate>
  <CharactersWithSpaces>14411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ЛИМИТИРУЮЩИЕ ФАКТОРЫ</dc:title>
  <dc:subject/>
  <dc:creator>604aem</dc:creator>
  <cp:keywords/>
  <dc:description/>
  <cp:lastModifiedBy>Irina</cp:lastModifiedBy>
  <cp:revision>2</cp:revision>
  <cp:lastPrinted>2005-11-14T14:32:00Z</cp:lastPrinted>
  <dcterms:created xsi:type="dcterms:W3CDTF">2014-08-12T18:33:00Z</dcterms:created>
  <dcterms:modified xsi:type="dcterms:W3CDTF">2014-08-12T18:33:00Z</dcterms:modified>
</cp:coreProperties>
</file>