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7D608E" w:rsidRPr="00EC6EE8" w:rsidRDefault="007D608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C6EE8" w:rsidRDefault="00EC6EE8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  <w:lang w:val="uk-UA"/>
        </w:rPr>
      </w:pPr>
    </w:p>
    <w:p w:rsidR="00E60889" w:rsidRPr="00EC6EE8" w:rsidRDefault="0041059E" w:rsidP="00EC6EE8">
      <w:pPr>
        <w:pStyle w:val="2"/>
        <w:spacing w:before="0" w:after="0" w:line="360" w:lineRule="auto"/>
        <w:ind w:firstLine="720"/>
        <w:jc w:val="center"/>
        <w:rPr>
          <w:rFonts w:ascii="Times New Roman" w:hAnsi="Times New Roman" w:cs="Times New Roman"/>
          <w:b w:val="0"/>
          <w:i w:val="0"/>
          <w:caps/>
        </w:rPr>
      </w:pPr>
      <w:r w:rsidRPr="00EC6EE8">
        <w:rPr>
          <w:rFonts w:ascii="Times New Roman" w:hAnsi="Times New Roman" w:cs="Times New Roman"/>
          <w:b w:val="0"/>
          <w:i w:val="0"/>
          <w:caps/>
        </w:rPr>
        <w:t>Логический</w:t>
      </w:r>
      <w:r w:rsidR="00EC6EE8">
        <w:rPr>
          <w:rFonts w:ascii="Times New Roman" w:hAnsi="Times New Roman" w:cs="Times New Roman"/>
          <w:b w:val="0"/>
          <w:i w:val="0"/>
          <w:caps/>
        </w:rPr>
        <w:t xml:space="preserve"> </w:t>
      </w:r>
      <w:r w:rsidR="00E60889" w:rsidRPr="00EC6EE8">
        <w:rPr>
          <w:rFonts w:ascii="Times New Roman" w:hAnsi="Times New Roman" w:cs="Times New Roman"/>
          <w:b w:val="0"/>
          <w:i w:val="0"/>
          <w:caps/>
        </w:rPr>
        <w:t>Анализ E-структур с помощью графов</w:t>
      </w:r>
    </w:p>
    <w:p w:rsidR="007D608E" w:rsidRPr="00EC6EE8" w:rsidRDefault="007D608E" w:rsidP="00EC6EE8">
      <w:pPr>
        <w:spacing w:before="0" w:after="0" w:line="360" w:lineRule="auto"/>
        <w:ind w:firstLine="720"/>
        <w:jc w:val="center"/>
        <w:rPr>
          <w:sz w:val="28"/>
          <w:szCs w:val="28"/>
        </w:rPr>
      </w:pPr>
    </w:p>
    <w:p w:rsidR="00E60889" w:rsidRPr="00EC6EE8" w:rsidRDefault="00EC6EE8" w:rsidP="00EC6EE8">
      <w:pPr>
        <w:spacing w:before="0" w:after="0"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E60889" w:rsidRPr="00EC6EE8">
        <w:rPr>
          <w:sz w:val="28"/>
          <w:szCs w:val="28"/>
        </w:rPr>
        <w:t>Использование графов и у-множеств при логическом выводе в E-структурах позволяет не только упростить процесс получения следствий, но и выполнить другие методы логического анализа рассуждений.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 xml:space="preserve">Первое, что сделаем – это представим рассуждение в виде ориентированного графа, в котором отношения включения между множествами представлены как дуги, соединяющие соответствующие литералы. При этом будем считать, что дуги могут быть любой длины и необязательно прямыми. Рассмотрим посылки из </w:t>
      </w:r>
      <w:r w:rsidR="007D608E" w:rsidRPr="00EC6EE8">
        <w:rPr>
          <w:sz w:val="28"/>
          <w:szCs w:val="28"/>
        </w:rPr>
        <w:t>условного примера</w:t>
      </w:r>
      <w:r w:rsidRPr="00EC6EE8">
        <w:rPr>
          <w:sz w:val="28"/>
          <w:szCs w:val="28"/>
        </w:rPr>
        <w:t>: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1)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sym w:font="Symbol" w:char="F0CD"/>
      </w:r>
      <w:r w:rsidR="0071264D">
        <w:rPr>
          <w:position w:val="-6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7.25pt" fillcolor="window">
            <v:imagedata r:id="rId7" o:title=""/>
          </v:shape>
        </w:pict>
      </w:r>
      <w:r w:rsidRPr="00EC6EE8">
        <w:rPr>
          <w:sz w:val="28"/>
          <w:szCs w:val="28"/>
        </w:rPr>
        <w:t>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2) </w:t>
      </w:r>
      <w:r w:rsidRPr="00EC6EE8">
        <w:rPr>
          <w:sz w:val="28"/>
          <w:szCs w:val="28"/>
          <w:lang w:val="en-US"/>
        </w:rPr>
        <w:t>T</w:t>
      </w:r>
      <w:r w:rsidRPr="00EC6EE8">
        <w:rPr>
          <w:sz w:val="28"/>
          <w:szCs w:val="28"/>
        </w:rPr>
        <w:sym w:font="Symbol" w:char="F0CD"/>
      </w:r>
      <w:r w:rsidRPr="00EC6EE8">
        <w:rPr>
          <w:sz w:val="28"/>
          <w:szCs w:val="28"/>
          <w:lang w:val="en-US"/>
        </w:rPr>
        <w:t>R</w:t>
      </w:r>
      <w:r w:rsidRPr="00EC6EE8">
        <w:rPr>
          <w:sz w:val="28"/>
          <w:szCs w:val="28"/>
        </w:rPr>
        <w:t>;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 xml:space="preserve">3) </w:t>
      </w:r>
      <w:r w:rsidR="0071264D">
        <w:rPr>
          <w:position w:val="-6"/>
          <w:sz w:val="28"/>
          <w:szCs w:val="28"/>
        </w:rPr>
        <w:pict>
          <v:shape id="_x0000_i1026" type="#_x0000_t75" style="width:11.25pt;height:17.25pt" fillcolor="window">
            <v:imagedata r:id="rId8" o:title=""/>
          </v:shape>
        </w:pict>
      </w:r>
      <w:r w:rsidRPr="00EC6EE8">
        <w:rPr>
          <w:sz w:val="28"/>
          <w:szCs w:val="28"/>
        </w:rPr>
        <w:sym w:font="Symbol" w:char="F0CD"/>
      </w:r>
      <w:r w:rsidR="0071264D">
        <w:rPr>
          <w:position w:val="-4"/>
          <w:sz w:val="28"/>
          <w:szCs w:val="28"/>
        </w:rPr>
        <w:pict>
          <v:shape id="_x0000_i1027" type="#_x0000_t75" style="width:12pt;height:15.75pt" fillcolor="window">
            <v:imagedata r:id="rId9" o:title=""/>
          </v:shape>
        </w:pict>
      </w:r>
      <w:r w:rsidRPr="00EC6EE8">
        <w:rPr>
          <w:sz w:val="28"/>
          <w:szCs w:val="28"/>
        </w:rPr>
        <w:t>.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Далее возьмем чистый лист бумаги и выпишем на некотором расстоянии друг от друга все базовые термины нашего рассуждения. При этом мы расположим термины в двух строках: в верхней строке будут все «позитивные» термины (C, S, T, R), а в нижней – все «негативные» термины (</w:t>
      </w:r>
      <w:r w:rsidR="0071264D">
        <w:rPr>
          <w:position w:val="-6"/>
          <w:sz w:val="28"/>
          <w:szCs w:val="28"/>
        </w:rPr>
        <w:pict>
          <v:shape id="_x0000_i1028" type="#_x0000_t75" style="width:12pt;height:17.25pt" fillcolor="window">
            <v:imagedata r:id="rId10" o:title=""/>
          </v:shape>
        </w:pict>
      </w:r>
      <w:r w:rsidRPr="00EC6EE8">
        <w:rPr>
          <w:sz w:val="28"/>
          <w:szCs w:val="28"/>
        </w:rPr>
        <w:t xml:space="preserve">, </w:t>
      </w:r>
      <w:r w:rsidR="0071264D">
        <w:rPr>
          <w:position w:val="-6"/>
          <w:sz w:val="28"/>
          <w:szCs w:val="28"/>
        </w:rPr>
        <w:pict>
          <v:shape id="_x0000_i1029" type="#_x0000_t75" style="width:11.25pt;height:17.25pt" fillcolor="window">
            <v:imagedata r:id="rId11" o:title=""/>
          </v:shape>
        </w:pict>
      </w:r>
      <w:r w:rsidRPr="00EC6EE8">
        <w:rPr>
          <w:sz w:val="28"/>
          <w:szCs w:val="28"/>
        </w:rPr>
        <w:t xml:space="preserve">, </w:t>
      </w:r>
      <w:r w:rsidR="0071264D">
        <w:rPr>
          <w:position w:val="-4"/>
          <w:sz w:val="28"/>
          <w:szCs w:val="28"/>
        </w:rPr>
        <w:pict>
          <v:shape id="_x0000_i1030" type="#_x0000_t75" style="width:11.25pt;height:15.75pt" fillcolor="window">
            <v:imagedata r:id="rId12" o:title=""/>
          </v:shape>
        </w:pict>
      </w:r>
      <w:r w:rsidRPr="00EC6EE8">
        <w:rPr>
          <w:sz w:val="28"/>
          <w:szCs w:val="28"/>
        </w:rPr>
        <w:t xml:space="preserve">, </w:t>
      </w:r>
      <w:r w:rsidR="0071264D">
        <w:rPr>
          <w:position w:val="-4"/>
          <w:sz w:val="28"/>
          <w:szCs w:val="28"/>
        </w:rPr>
        <w:pict>
          <v:shape id="_x0000_i1031" type="#_x0000_t75" style="width:12pt;height:15.75pt" fillcolor="window">
            <v:imagedata r:id="rId13" o:title=""/>
          </v:shape>
        </w:pict>
      </w:r>
      <w:r w:rsidRPr="00EC6EE8">
        <w:rPr>
          <w:sz w:val="28"/>
          <w:szCs w:val="28"/>
        </w:rPr>
        <w:t xml:space="preserve">). Кроме того, альтернативные (т.е. отрицающие друг друга) термины (например, S и </w:t>
      </w:r>
      <w:r w:rsidR="0071264D">
        <w:rPr>
          <w:position w:val="-6"/>
          <w:sz w:val="28"/>
          <w:szCs w:val="28"/>
        </w:rPr>
        <w:pict>
          <v:shape id="_x0000_i1032" type="#_x0000_t75" style="width:12pt;height:18pt" fillcolor="window">
            <v:imagedata r:id="rId14" o:title=""/>
          </v:shape>
        </w:pict>
      </w:r>
      <w:r w:rsidRPr="00EC6EE8">
        <w:rPr>
          <w:sz w:val="28"/>
          <w:szCs w:val="28"/>
        </w:rPr>
        <w:t>) мы расположим строго на одной вертикали. Затем соединим некоторые термины дугами в соответствии с нашими посылками. Тогда получим ориентированный граф, с помощью которого изображается исходная задача (рисунок 1).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71264D" w:rsidP="00EC6EE8">
      <w:pPr>
        <w:spacing w:before="0" w:after="0" w:line="360" w:lineRule="auto"/>
        <w:ind w:firstLine="720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117pt;height:55.5pt" fillcolor="window">
            <v:imagedata r:id="rId15" o:title=""/>
          </v:shape>
        </w:pict>
      </w:r>
      <w:r w:rsidR="00EC6EE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pict>
          <v:shape id="_x0000_i1034" type="#_x0000_t75" style="width:120pt;height:55.5pt" fillcolor="window">
            <v:imagedata r:id="rId16" o:title=""/>
          </v:shape>
        </w:pict>
      </w:r>
    </w:p>
    <w:p w:rsidR="00E60889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 w:rsidR="00E60889" w:rsidRPr="00EC6EE8">
        <w:rPr>
          <w:sz w:val="28"/>
          <w:szCs w:val="28"/>
        </w:rPr>
        <w:t>Рис. 1</w:t>
      </w:r>
      <w:r>
        <w:rPr>
          <w:sz w:val="28"/>
          <w:szCs w:val="28"/>
          <w:lang w:val="uk-UA"/>
        </w:rPr>
        <w:t xml:space="preserve">                     </w:t>
      </w:r>
      <w:r w:rsidR="00E60889" w:rsidRPr="00EC6EE8">
        <w:rPr>
          <w:sz w:val="28"/>
          <w:szCs w:val="28"/>
        </w:rPr>
        <w:t>Рис. 2</w:t>
      </w:r>
    </w:p>
    <w:p w:rsid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C6EE8" w:rsidP="00EC6EE8">
      <w:pPr>
        <w:spacing w:before="0" w:after="0" w:line="360" w:lineRule="auto"/>
        <w:ind w:firstLine="720"/>
        <w:rPr>
          <w:sz w:val="28"/>
          <w:szCs w:val="28"/>
        </w:rPr>
      </w:pPr>
      <w:r>
        <w:rPr>
          <w:sz w:val="28"/>
          <w:szCs w:val="28"/>
          <w:lang w:val="uk-UA"/>
        </w:rPr>
        <w:br w:type="page"/>
      </w:r>
      <w:r w:rsidR="00E60889" w:rsidRPr="00EC6EE8">
        <w:rPr>
          <w:sz w:val="28"/>
          <w:szCs w:val="28"/>
        </w:rPr>
        <w:t>Теперь для каждой посылки мы построим новую дугу, которая будет изображать следствие, полученное с помощью правила контрапозиции. Наш граф дополнится еще тремя дугами (рисунок 2). Правила рисования контрапозиций для нашей схемы весьма просты и соответствуют некоторым принципам симметрии. Сформулируем эти правила: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1) если исходная дуга соединяет литералы в одной строке, то ее контрапозиция должна соединять противоположные литералы на другой строке, при этом дуга должна быть направлена в сторону, противоположную исходной дуге. Например, для дуги </w:t>
      </w:r>
      <w:r w:rsidR="0071264D">
        <w:rPr>
          <w:position w:val="-6"/>
          <w:sz w:val="28"/>
          <w:szCs w:val="28"/>
        </w:rPr>
        <w:pict>
          <v:shape id="_x0000_i1035" type="#_x0000_t75" style="width:11.25pt;height:17.25pt" fillcolor="window">
            <v:imagedata r:id="rId11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36" type="#_x0000_t75" style="width:12pt;height:15.75pt" fillcolor="window">
            <v:imagedata r:id="rId13" o:title=""/>
          </v:shape>
        </w:pict>
      </w:r>
      <w:r w:rsidRPr="00EC6EE8">
        <w:rPr>
          <w:sz w:val="28"/>
          <w:szCs w:val="28"/>
        </w:rPr>
        <w:t xml:space="preserve"> мы по этому правилу получаем новую дугу </w:t>
      </w:r>
      <w:r w:rsidRPr="00EC6EE8">
        <w:rPr>
          <w:sz w:val="28"/>
          <w:szCs w:val="28"/>
          <w:lang w:val="en-US"/>
        </w:rPr>
        <w:t>R</w:t>
      </w:r>
      <w:r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  <w:lang w:val="en-US"/>
        </w:rPr>
        <w:t>S</w:t>
      </w:r>
      <w:r w:rsidRPr="00EC6EE8">
        <w:rPr>
          <w:sz w:val="28"/>
          <w:szCs w:val="28"/>
        </w:rPr>
        <w:t>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2) если исходная дуга наклонная (т.е. соединяет разные строки), то при построении ее контрапозиции мы соединяем линией противоположные литералы (например, для дуги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37" type="#_x0000_t75" style="width:11.25pt;height:17.25pt" fillcolor="window">
            <v:imagedata r:id="rId11" o:title=""/>
          </v:shape>
        </w:pict>
      </w:r>
      <w:r w:rsidRPr="00EC6EE8">
        <w:rPr>
          <w:sz w:val="28"/>
          <w:szCs w:val="28"/>
        </w:rPr>
        <w:t xml:space="preserve"> надо соединить линией литералы </w:t>
      </w:r>
      <w:r w:rsidR="0071264D">
        <w:rPr>
          <w:position w:val="-6"/>
          <w:sz w:val="28"/>
          <w:szCs w:val="28"/>
        </w:rPr>
        <w:pict>
          <v:shape id="_x0000_i1038" type="#_x0000_t75" style="width:12pt;height:17.25pt" fillcolor="window">
            <v:imagedata r:id="rId10" o:title=""/>
          </v:shape>
        </w:pict>
      </w:r>
      <w:r w:rsidRPr="00EC6EE8">
        <w:rPr>
          <w:sz w:val="28"/>
          <w:szCs w:val="28"/>
        </w:rPr>
        <w:t xml:space="preserve"> и </w:t>
      </w:r>
      <w:r w:rsidRPr="00EC6EE8">
        <w:rPr>
          <w:sz w:val="28"/>
          <w:szCs w:val="28"/>
          <w:lang w:val="en-US"/>
        </w:rPr>
        <w:t>S</w:t>
      </w:r>
      <w:r w:rsidRPr="00EC6EE8">
        <w:rPr>
          <w:sz w:val="28"/>
          <w:szCs w:val="28"/>
        </w:rPr>
        <w:t xml:space="preserve">). После этого надо выбрать такое направление линии (вверх или вниз), чтобы это направление совпадало с направлением исходной дуги. Например, пара литералов на схеме соединяется дугой </w:t>
      </w:r>
      <w:r w:rsidRPr="00EC6EE8">
        <w:rPr>
          <w:sz w:val="28"/>
          <w:szCs w:val="28"/>
          <w:lang w:val="en-US"/>
        </w:rPr>
        <w:t>S</w:t>
      </w:r>
      <w:r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39" type="#_x0000_t75" style="width:12pt;height:17.25pt" fillcolor="window">
            <v:imagedata r:id="rId10" o:title=""/>
          </v:shape>
        </w:pict>
      </w:r>
      <w:r w:rsidRPr="00EC6EE8">
        <w:rPr>
          <w:sz w:val="28"/>
          <w:szCs w:val="28"/>
        </w:rPr>
        <w:t xml:space="preserve">, так как в этом случае стрелка направлена вниз, так же как и исходная стрелка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40" type="#_x0000_t75" style="width:11.25pt;height:17.25pt" fillcolor="window">
            <v:imagedata r:id="rId11" o:title=""/>
          </v:shape>
        </w:pict>
      </w:r>
      <w:r w:rsidRPr="00EC6EE8">
        <w:rPr>
          <w:sz w:val="28"/>
          <w:szCs w:val="28"/>
        </w:rPr>
        <w:t xml:space="preserve"> на схеме.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Дуги со строго вертикальным направлением в нашем примере не появятся. Забегая вперед, отметим, что такие дуги, если они появляются в процессе логического вывода, говорят о том, что в нашем рассуждении содержится коллизия парадокса.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Теперь, когда получены все следствия по правилу контрапозиции, можно приступать к получению новых следствий по правилу транзитивности. Если использовать схему, то этот процесс существенно упрощается. Для этого надо просто построить все пути, содержащиеся в полученном графе (рисунок 2). Сначала надо выбрать литералы, из которых будут строиться эти пути. Начинать нужно с минимальных литералов, т.е. с таких литералов на схеме, в которые не входит ни одна дуга. На схеме имеется два таких литерала: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t xml:space="preserve"> и </w:t>
      </w:r>
      <w:r w:rsidRPr="00EC6EE8">
        <w:rPr>
          <w:sz w:val="28"/>
          <w:szCs w:val="28"/>
          <w:lang w:val="en-US"/>
        </w:rPr>
        <w:t>T</w:t>
      </w:r>
      <w:r w:rsidRPr="00EC6EE8">
        <w:rPr>
          <w:sz w:val="28"/>
          <w:szCs w:val="28"/>
        </w:rPr>
        <w:t>. Построив пути из них, получим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Путь 1: C 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</w:t>
      </w:r>
      <w:r w:rsidR="0071264D">
        <w:rPr>
          <w:position w:val="-6"/>
          <w:sz w:val="28"/>
          <w:szCs w:val="28"/>
        </w:rPr>
        <w:pict>
          <v:shape id="_x0000_i1041" type="#_x0000_t75" style="width:9.75pt;height:15.75pt" fillcolor="window">
            <v:imagedata r:id="rId17" o:title=""/>
          </v:shape>
        </w:pic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</w:t>
      </w:r>
      <w:r w:rsidR="0071264D">
        <w:rPr>
          <w:position w:val="-4"/>
          <w:sz w:val="28"/>
          <w:szCs w:val="28"/>
        </w:rPr>
        <w:pict>
          <v:shape id="_x0000_i1042" type="#_x0000_t75" style="width:11.25pt;height:15pt" fillcolor="window">
            <v:imagedata r:id="rId18" o:title=""/>
          </v:shape>
        </w:pict>
      </w:r>
      <w:r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</w:t>
      </w:r>
      <w:r w:rsidR="0071264D">
        <w:rPr>
          <w:position w:val="-4"/>
          <w:sz w:val="28"/>
          <w:szCs w:val="28"/>
        </w:rPr>
        <w:pict>
          <v:shape id="_x0000_i1043" type="#_x0000_t75" style="width:11.25pt;height:15pt" fillcolor="window">
            <v:imagedata r:id="rId19" o:title=""/>
          </v:shape>
        </w:pict>
      </w:r>
      <w:r w:rsidRPr="00EC6EE8">
        <w:rPr>
          <w:sz w:val="28"/>
          <w:szCs w:val="28"/>
        </w:rPr>
        <w:t xml:space="preserve">; Путь 2: T 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R 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 S 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44" type="#_x0000_t75" style="width:12pt;height:15.75pt" fillcolor="window">
            <v:imagedata r:id="rId20" o:title=""/>
          </v:shape>
        </w:pict>
      </w:r>
      <w:r w:rsidRPr="00EC6EE8">
        <w:rPr>
          <w:sz w:val="28"/>
          <w:szCs w:val="28"/>
        </w:rPr>
        <w:t>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Выберем какую-либо произвольную вершину графа (например, R) и выделим те вершины графа, которые достижимы из R. Для нашего примера из вершины R достижимы вершины S и </w:t>
      </w:r>
      <w:r w:rsidR="0071264D">
        <w:rPr>
          <w:position w:val="-6"/>
          <w:sz w:val="28"/>
          <w:szCs w:val="28"/>
        </w:rPr>
        <w:pict>
          <v:shape id="_x0000_i1045" type="#_x0000_t75" style="width:12pt;height:15.75pt" fillcolor="window">
            <v:imagedata r:id="rId20" o:title=""/>
          </v:shape>
        </w:pict>
      </w:r>
      <w:r w:rsidRPr="00EC6EE8">
        <w:rPr>
          <w:sz w:val="28"/>
          <w:szCs w:val="28"/>
        </w:rPr>
        <w:t>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Теперь, если мы сопоставим понятие достижимости с правилом транзитивности в наших правилах вывода, то придем к следующему правилу, позволяющему получать на наших схемах новые следствия: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Если на схеме вершина Z достижима из вершины Y, то связь Y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>Z является либо исходной посылкой, либо следствием нашего рассуждения, полученном по правилу транзитивности.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Посмотрев теперь на рисунок 2, нетрудно убедиться, что все следствия C4 – C9</w:t>
      </w:r>
      <w:r w:rsidR="007D608E"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</w:rPr>
        <w:t>могут быть также получены с помощью правила достижимости. Еще проще эти следствия можно получить, если выписать в одной строчке каждый из путей. Тогда транзитивные связи и соответственно следствия полученные по правилу транзитивности можно получить, если нарисовать все возможные стрелки, направление которых совпадает с общим направлением пути (рис. 3). На этом рисунке для наглядности исходные посылки обозначены жирными стрелками. Все остальные стрелки обозначают следствия.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Default="0071264D" w:rsidP="00EC6EE8">
      <w:pPr>
        <w:keepNext/>
        <w:spacing w:before="0" w:after="0" w:line="360" w:lineRule="auto"/>
        <w:ind w:firstLine="720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i1046" type="#_x0000_t75" style="width:155.25pt;height:96.75pt" fillcolor="window">
            <v:imagedata r:id="rId21" o:title=""/>
          </v:shape>
        </w:pic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Рис. 3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Получение сразу всех возможных следствий из посылок уже вносит некоторый элемент новизны в традиционные системы логического вывода. В Аристотелевской силлогистике все правила предназначены для получения (или проверки) единственного заключения силлогизма (следствия) из двух посылок. Единственное заключение также получают при решении системы из большего числа посылок. </w:t>
      </w:r>
      <w:r w:rsidR="007D608E" w:rsidRPr="00EC6EE8">
        <w:rPr>
          <w:sz w:val="28"/>
          <w:szCs w:val="28"/>
        </w:rPr>
        <w:t>Например, в системе Л. Кэрролла</w:t>
      </w:r>
      <w:r w:rsidRPr="00EC6EE8">
        <w:rPr>
          <w:sz w:val="28"/>
          <w:szCs w:val="28"/>
        </w:rPr>
        <w:t xml:space="preserve"> единственное заключение получается даже в том случае, если сорит состоит из 9-ти посылок.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Теперь познакомимся с еще одним основным понятием E</w:t>
      </w:r>
      <w:r w:rsidRPr="00EC6EE8">
        <w:rPr>
          <w:sz w:val="28"/>
          <w:szCs w:val="28"/>
        </w:rPr>
        <w:noBreakHyphen/>
        <w:t>структур. Мы будем рассматривать граф, который получится, если в граф исходной E-структуры добавить все возможные следствия. Пример такого графа показан на рисунке 3. Он играет важную роль в теории E-структур и в силу этого получил специальное название.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Определение </w:t>
      </w:r>
      <w:r w:rsidR="007D608E" w:rsidRPr="00EC6EE8">
        <w:rPr>
          <w:sz w:val="28"/>
          <w:szCs w:val="28"/>
        </w:rPr>
        <w:t>1</w:t>
      </w:r>
      <w:r w:rsidRPr="00EC6EE8">
        <w:rPr>
          <w:sz w:val="28"/>
          <w:szCs w:val="28"/>
        </w:rPr>
        <w:t>. CT-замыканием E-структуры называется граф, в котором содержатся все посылки этой структуры и все ее следствия.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Происхождение названия этого графа связано с некоторыми известными понятиями современной математики. В частности, граф, который можно получить из исходного графа с помощью применения правила транзитивности, в теории графов называется транзитивным замыканием данного графа. Поскольку мы используем в E</w:t>
      </w:r>
      <w:r w:rsidRPr="00EC6EE8">
        <w:rPr>
          <w:sz w:val="28"/>
          <w:szCs w:val="28"/>
        </w:rPr>
        <w:noBreakHyphen/>
        <w:t>структурах при построении CT</w:t>
      </w:r>
      <w:r w:rsidRPr="00EC6EE8">
        <w:rPr>
          <w:sz w:val="28"/>
          <w:szCs w:val="28"/>
        </w:rPr>
        <w:noBreakHyphen/>
        <w:t>замыкания не только правило транзитивности (T), но и правило контрапозиции (C), то поневоле вынуждены внести некоторые изменения в традиционный термин.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Одним из важных свойств CT-замыкания является то, что оно выполняет роль инварианта для некоторого множества E-структур. Возможны E-структуры с одинаковой совокупностью терминов, но с разными исходными посылками, у которых, тем не менее, CT</w:t>
      </w:r>
      <w:r w:rsidRPr="00EC6EE8">
        <w:rPr>
          <w:sz w:val="28"/>
          <w:szCs w:val="28"/>
        </w:rPr>
        <w:noBreakHyphen/>
        <w:t>замыкания полностью совпадают. Это говорит о том, что данные E</w:t>
      </w:r>
      <w:r w:rsidRPr="00EC6EE8">
        <w:rPr>
          <w:sz w:val="28"/>
          <w:szCs w:val="28"/>
        </w:rPr>
        <w:noBreakHyphen/>
        <w:t>структуры логически эквивалентны. Кроме CT</w:t>
      </w:r>
      <w:r w:rsidRPr="00EC6EE8">
        <w:rPr>
          <w:sz w:val="28"/>
          <w:szCs w:val="28"/>
        </w:rPr>
        <w:noBreakHyphen/>
        <w:t>замыкания в E</w:t>
      </w:r>
      <w:r w:rsidRPr="00EC6EE8">
        <w:rPr>
          <w:sz w:val="28"/>
          <w:szCs w:val="28"/>
        </w:rPr>
        <w:noBreakHyphen/>
        <w:t>структурах имеются другие инварианты. С ними мы познакомимся позже.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При получении следствий из посылок мы используем свойства отношения включения множеств. Но это отношение является одним из отношений частичного порядка (см. предыдущий раздел). Поэтому мы можем при анализе E-структур использовать все свойства и методы анализа этого отношения.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Предположим, что нам заданы посылки, среди которых содержится некоторый термин, например, "укротители крокодилов", который мы обозначаем каким-либо литералом, например, </w:t>
      </w:r>
      <w:r w:rsidRPr="00EC6EE8">
        <w:rPr>
          <w:sz w:val="28"/>
          <w:szCs w:val="28"/>
          <w:lang w:val="en-US"/>
        </w:rPr>
        <w:t>T</w:t>
      </w:r>
      <w:r w:rsidRPr="00EC6EE8">
        <w:rPr>
          <w:sz w:val="28"/>
          <w:szCs w:val="28"/>
        </w:rPr>
        <w:t xml:space="preserve">. Оказывается, можно не только поставить задачу вывода всех следствий из данных посылок, но и ответить на такой вопрос: "Какими качествами обладают укротители крокодилов?". Ответить на такой вопрос можно, если вывести все следствия по правилу контрапозиции и после этого построить верхний конус для данного литерала. Поскольку все литералы верхнего конуса данного литерала обозначают множества, в которые включено множество, соответствующее данному литералу, то, следовательно, все литералы верхнего конуса обозначают признаки (свойства), которые присущи данному литералу. Например, для задачи из примера 6 получим: </w:t>
      </w:r>
      <w:r w:rsidRPr="00EC6EE8">
        <w:rPr>
          <w:sz w:val="28"/>
          <w:szCs w:val="28"/>
          <w:lang w:val="en-US"/>
        </w:rPr>
        <w:t>T</w:t>
      </w:r>
      <w:r w:rsidRPr="00EC6EE8">
        <w:rPr>
          <w:sz w:val="28"/>
          <w:szCs w:val="28"/>
          <w:vertAlign w:val="superscript"/>
          <w:lang w:val="en-US"/>
        </w:rPr>
        <w:sym w:font="Symbol" w:char="F044"/>
      </w:r>
      <w:r w:rsidRPr="00EC6EE8">
        <w:rPr>
          <w:sz w:val="28"/>
          <w:szCs w:val="28"/>
        </w:rPr>
        <w:t xml:space="preserve"> = {</w:t>
      </w:r>
      <w:r w:rsidRPr="00EC6EE8">
        <w:rPr>
          <w:sz w:val="28"/>
          <w:szCs w:val="28"/>
          <w:lang w:val="en-US"/>
        </w:rPr>
        <w:t>T</w:t>
      </w:r>
      <w:r w:rsidRPr="00EC6EE8">
        <w:rPr>
          <w:sz w:val="28"/>
          <w:szCs w:val="28"/>
        </w:rPr>
        <w:t xml:space="preserve">, </w:t>
      </w:r>
      <w:r w:rsidRPr="00EC6EE8">
        <w:rPr>
          <w:sz w:val="28"/>
          <w:szCs w:val="28"/>
          <w:lang w:val="en-US"/>
        </w:rPr>
        <w:t>R</w:t>
      </w:r>
      <w:r w:rsidRPr="00EC6EE8">
        <w:rPr>
          <w:sz w:val="28"/>
          <w:szCs w:val="28"/>
        </w:rPr>
        <w:t xml:space="preserve">, </w:t>
      </w:r>
      <w:r w:rsidRPr="00EC6EE8">
        <w:rPr>
          <w:sz w:val="28"/>
          <w:szCs w:val="28"/>
          <w:lang w:val="en-US"/>
        </w:rPr>
        <w:t>S</w:t>
      </w:r>
      <w:r w:rsidRPr="00EC6EE8">
        <w:rPr>
          <w:sz w:val="28"/>
          <w:szCs w:val="28"/>
        </w:rPr>
        <w:t xml:space="preserve">, </w:t>
      </w:r>
      <w:r w:rsidR="0071264D">
        <w:rPr>
          <w:position w:val="-6"/>
          <w:sz w:val="28"/>
          <w:szCs w:val="28"/>
          <w:lang w:val="en-US"/>
        </w:rPr>
        <w:pict>
          <v:shape id="_x0000_i1047" type="#_x0000_t75" style="width:12pt;height:17.25pt" fillcolor="window">
            <v:imagedata r:id="rId22" o:title=""/>
          </v:shape>
        </w:pict>
      </w:r>
      <w:r w:rsidRPr="00EC6EE8">
        <w:rPr>
          <w:sz w:val="28"/>
          <w:szCs w:val="28"/>
        </w:rPr>
        <w:t>}. Отсюда, ясно, что укротители крокодилов в рамках заданного рассуждения имеют следующие свойства: они заслуживают уважения, разумны и не являются детьми.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Для закрепления полученных знаний полезно решить самостоятельно еще одну задачу, взятую из книги Л. Кэрролла «История с узелками».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Даны посылки: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1) Все члены палаты общин находятся в здравом рассудке.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2) Все, кто носит титул пэра, никогда не принимают участия в скачках на мулах.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3) Все члены палаты лордов носят титул пэра.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Что из этого следует? Какими свойствами обладают те, кто принимает участи в скачках на мулах?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Указание: рекомендуется ограничить универсум только членами парламента и учесть, что парламент состоит только из двух палат (это, в частности означает, что множество членов палаты лордов является дополнением множества членов палаты общин).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При разработке и реализации алгоритмов и программ анализа рассуждений используется не наглядное изображение E</w:t>
      </w:r>
      <w:r w:rsidRPr="00EC6EE8">
        <w:rPr>
          <w:sz w:val="28"/>
          <w:szCs w:val="28"/>
        </w:rPr>
        <w:noBreakHyphen/>
        <w:t>структуры, а ее представление в виде некоторых соответствий. Эти соответствия состоят из множества пар, в которых первым элементом является литерал, а вторым элементом – множество литералов. Например, пары (</w:t>
      </w:r>
      <w:r w:rsidR="0071264D">
        <w:rPr>
          <w:position w:val="-4"/>
          <w:sz w:val="28"/>
          <w:szCs w:val="28"/>
          <w:lang w:val="en-US"/>
        </w:rPr>
        <w:pict>
          <v:shape id="_x0000_i1048" type="#_x0000_t75" style="width:12pt;height:15.75pt" fillcolor="window">
            <v:imagedata r:id="rId23" o:title=""/>
          </v:shape>
        </w:pict>
      </w:r>
      <w:r w:rsidRPr="00EC6EE8">
        <w:rPr>
          <w:sz w:val="28"/>
          <w:szCs w:val="28"/>
        </w:rPr>
        <w:t>, {</w:t>
      </w:r>
      <w:r w:rsidRPr="00EC6EE8">
        <w:rPr>
          <w:sz w:val="28"/>
          <w:szCs w:val="28"/>
          <w:lang w:val="en-US"/>
        </w:rPr>
        <w:t>A</w:t>
      </w:r>
      <w:r w:rsidRPr="00EC6EE8">
        <w:rPr>
          <w:sz w:val="28"/>
          <w:szCs w:val="28"/>
        </w:rPr>
        <w:t xml:space="preserve">,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t>}) и (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t xml:space="preserve">, </w:t>
      </w:r>
      <w:r w:rsidRPr="00EC6EE8">
        <w:rPr>
          <w:sz w:val="28"/>
          <w:szCs w:val="28"/>
          <w:lang w:val="en-US"/>
        </w:rPr>
        <w:sym w:font="Symbol" w:char="F0C6"/>
      </w:r>
      <w:r w:rsidRPr="00EC6EE8">
        <w:rPr>
          <w:sz w:val="28"/>
          <w:szCs w:val="28"/>
        </w:rPr>
        <w:t>) могут быть элементами такого соответствия. Число таких пар в каждом соответствии равно числу литералов в структуре. Одним из таких часто используемых соответствий является соответствие "Верхние конусы", которое содержит множество пар типа</w:t>
      </w:r>
      <w:r w:rsidR="00EC6EE8">
        <w:rPr>
          <w:sz w:val="28"/>
          <w:szCs w:val="28"/>
          <w:lang w:val="uk-UA"/>
        </w:rPr>
        <w:t xml:space="preserve"> </w:t>
      </w:r>
      <w:r w:rsidRPr="00EC6EE8">
        <w:rPr>
          <w:sz w:val="28"/>
          <w:szCs w:val="28"/>
        </w:rPr>
        <w:t>(литерал, верхний конус этого литерала).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Еще одним возможным соответствием является "CT-замыкание". Оно состоит из множества пар вида</w:t>
      </w:r>
      <w:r w:rsidR="00EC6EE8">
        <w:rPr>
          <w:sz w:val="28"/>
          <w:szCs w:val="28"/>
          <w:lang w:val="uk-UA"/>
        </w:rPr>
        <w:t xml:space="preserve"> </w:t>
      </w:r>
      <w:r w:rsidRPr="00EC6EE8">
        <w:rPr>
          <w:sz w:val="28"/>
          <w:szCs w:val="28"/>
        </w:rPr>
        <w:t>(литерал, множество литералов, достижимых из этого литерала).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В математике и логике инвариантом системы принято считать некоторое свойство, остающееся неизменным при выполнении определенных преобразований в системе. Для E</w:t>
      </w:r>
      <w:r w:rsidRPr="00EC6EE8">
        <w:rPr>
          <w:sz w:val="28"/>
          <w:szCs w:val="28"/>
        </w:rPr>
        <w:noBreakHyphen/>
        <w:t>структур примем в качестве такого преобразования построение ее CT-замыкания, т.е. добавление к исходным посылкам всех возможных полученных с помощью правил вывода следствий.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Оказывается, что к одному и тому же CT-замыканию нередко приводятся разные на первый взгляд системы исходных посылок. В то же время может оказаться, что некоторые незначительно отличающиеся друг от друга системы посылок имеют принципиально отличающиеся CT-замыкания. Все это позволяет считать CT-замыкание некоторой обобщающей характеристикой (логическим инвариантом) рассуждения, заданного E</w:t>
      </w:r>
      <w:r w:rsidRPr="00EC6EE8">
        <w:rPr>
          <w:sz w:val="28"/>
          <w:szCs w:val="28"/>
        </w:rPr>
        <w:noBreakHyphen/>
        <w:t>структурами.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Предположим, что E-структура R задана своими исходными посылками. Выделим какую-либо из этих посылок (например, A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 xml:space="preserve">B) и представим, что вместо нее в E-структуру R введена в качестве посылки ее контрапозиция (т.е. посылка </w:t>
      </w:r>
      <w:r w:rsidR="0071264D">
        <w:rPr>
          <w:position w:val="-4"/>
          <w:sz w:val="28"/>
          <w:szCs w:val="28"/>
        </w:rPr>
        <w:pict>
          <v:shape id="_x0000_i1049" type="#_x0000_t75" style="width:11.25pt;height:15pt" fillcolor="window">
            <v:imagedata r:id="rId24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50" type="#_x0000_t75" style="width:11.25pt;height:15pt" fillcolor="window">
            <v:imagedata r:id="rId25" o:title=""/>
          </v:shape>
        </w:pict>
      </w:r>
      <w:r w:rsidRPr="00EC6EE8">
        <w:rPr>
          <w:sz w:val="28"/>
          <w:szCs w:val="28"/>
        </w:rPr>
        <w:t>). В этом случае суждение A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>B будет уже не исходной посылкой R, а ее следствием, но в CT-замыкании структуры R обе эти посылки будут присутствовать и в первом, и во втором случае. При этом окажется, что и все CT-замыкание E-структуры R при такой замене останется неизменным.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Вполне возможна также ситуация, когда в исходных посылках E-структуры присутствует посылка, которая является следствием каких-то других ее посылок. В процессе вывода мы эту посылку получим, но она тут же будет изъята, так как при выводе мы обязательно проверяем новизну следствий и оставляем только те суждения, которых до этого не было в наличии. И опять же CT-замыкание таких, на первый взгляд разных, структур будет одним и тем же. И если в первой структуре имеются коллизии, то эти коллизии сохранятся, если мы вместо некоторых посылок введем их контрапозиции или добавим в посылки суждения, которые являются следствиями этих посылок.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Таким образом, если нас интересуют в E-структуре не следствия из ее исходных посылок, а вся структура в целом с коллизиями или без оных, то мы можем считать инвариантом E-структуры ее CT</w:t>
      </w:r>
      <w:r w:rsidRPr="00EC6EE8">
        <w:rPr>
          <w:sz w:val="28"/>
          <w:szCs w:val="28"/>
        </w:rPr>
        <w:noBreakHyphen/>
        <w:t>замыкание.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Возьмем в </w:t>
      </w:r>
      <w:r w:rsidR="007D608E" w:rsidRPr="00EC6EE8">
        <w:rPr>
          <w:sz w:val="28"/>
          <w:szCs w:val="28"/>
        </w:rPr>
        <w:t>качестве примера сорит Кэрролла</w:t>
      </w:r>
      <w:r w:rsidRPr="00EC6EE8">
        <w:rPr>
          <w:sz w:val="28"/>
          <w:szCs w:val="28"/>
        </w:rPr>
        <w:t>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Все опытные люди компетентны;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Дженкинс всегда допускает грубые ошибки в работе;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Все компетентные люди не допускают грубых ошибок в работе.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Сделаем в нем следующие изменения: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1) первую и третью посылки заменим на их контрапозиции;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2) добавим во вторую посылку одно из следствий данной структуры;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3) изменим порядок посылок.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Тогда мы можем получить, например, такую последовательность исходных посылок: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Дженкинс некомпетентен и всегда допускает грубые ошибки в работе;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Каждый, кто допускает грубые ошибки в работе, некомпетентен;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Все некомпетентные люди неопытны.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Ясно, что посылки здесь отличаются, и следствия соответственно будут другими. К тому же в первой посылке не один, а два предиката суждения. Но если мы, используя одни и те же обозначения терминов, построим для каждого из этих случаев CT-замыкание и сравним их, то мы увидим, что они совпадают.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Отметим одну особенность E-структур. В них результат вывода не зависит от того, в каком порядке введены или перечислены исходные посылки. Этим они отличаются от Аристотелевых силлогизмов, в которых тип силлогизма, а во многих случаях и его результат зависит от порядка перечисления исходных посылок. Для E</w:t>
      </w:r>
      <w:r w:rsidRPr="00EC6EE8">
        <w:rPr>
          <w:sz w:val="28"/>
          <w:szCs w:val="28"/>
        </w:rPr>
        <w:noBreakHyphen/>
        <w:t>структур порядок ввода посылок становится существенным в тех случаях, когда появляются какие-либо коллизии. Тогда имеет смысл выделить из всего множества посылок такой E-структуры наиболее сомнительные и вначале исследовать систему без этих посылок. А потом уже на основании полученных результатов корректировать сомнительные посылки. Еще один вариант управления порядком ввода посылок мы рассмотрим в разделе о неполных рассуждениях.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В качестве упражнения рассмотрим две E-структуры E</w:t>
      </w:r>
      <w:r w:rsidRPr="00EC6EE8">
        <w:rPr>
          <w:sz w:val="28"/>
          <w:szCs w:val="28"/>
          <w:vertAlign w:val="subscript"/>
        </w:rPr>
        <w:t>1</w:t>
      </w:r>
      <w:r w:rsidRPr="00EC6EE8">
        <w:rPr>
          <w:sz w:val="28"/>
          <w:szCs w:val="28"/>
        </w:rPr>
        <w:t xml:space="preserve"> и E</w:t>
      </w:r>
      <w:r w:rsidRPr="00EC6EE8">
        <w:rPr>
          <w:sz w:val="28"/>
          <w:szCs w:val="28"/>
          <w:vertAlign w:val="subscript"/>
        </w:rPr>
        <w:t>2</w:t>
      </w:r>
      <w:r w:rsidRPr="00EC6EE8">
        <w:rPr>
          <w:sz w:val="28"/>
          <w:szCs w:val="28"/>
        </w:rPr>
        <w:t>, заданные исходными посылками: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  <w:lang w:val="en-US"/>
        </w:rPr>
      </w:pPr>
      <w:r w:rsidRPr="00EC6EE8">
        <w:rPr>
          <w:sz w:val="28"/>
          <w:szCs w:val="28"/>
          <w:lang w:val="en-US"/>
        </w:rPr>
        <w:t>E</w:t>
      </w:r>
      <w:r w:rsidRPr="00EC6EE8">
        <w:rPr>
          <w:sz w:val="28"/>
          <w:szCs w:val="28"/>
          <w:vertAlign w:val="subscript"/>
          <w:lang w:val="en-US"/>
        </w:rPr>
        <w:t>1</w:t>
      </w:r>
      <w:r w:rsidRPr="00EC6EE8">
        <w:rPr>
          <w:sz w:val="28"/>
          <w:szCs w:val="28"/>
          <w:lang w:val="en-US"/>
        </w:rPr>
        <w:t>:</w:t>
      </w:r>
      <w:r w:rsidR="00EC6EE8">
        <w:rPr>
          <w:sz w:val="28"/>
          <w:szCs w:val="28"/>
          <w:lang w:val="en-US"/>
        </w:rPr>
        <w:t xml:space="preserve"> </w:t>
      </w:r>
      <w:r w:rsidRPr="00EC6EE8">
        <w:rPr>
          <w:sz w:val="28"/>
          <w:szCs w:val="28"/>
          <w:lang w:val="en-US"/>
        </w:rPr>
        <w:t>X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  <w:lang w:val="en-US"/>
        </w:rPr>
        <w:t xml:space="preserve">(Y, </w:t>
      </w:r>
      <w:r w:rsidR="0071264D">
        <w:rPr>
          <w:position w:val="-6"/>
          <w:sz w:val="28"/>
          <w:szCs w:val="28"/>
          <w:lang w:val="en-US"/>
        </w:rPr>
        <w:pict>
          <v:shape id="_x0000_i1051" type="#_x0000_t75" style="width:12pt;height:17.25pt" fillcolor="window">
            <v:imagedata r:id="rId26" o:title=""/>
          </v:shape>
        </w:pict>
      </w:r>
      <w:r w:rsidRPr="00EC6EE8">
        <w:rPr>
          <w:sz w:val="28"/>
          <w:szCs w:val="28"/>
          <w:lang w:val="en-US"/>
        </w:rPr>
        <w:t>); Y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  <w:lang w:val="en-US"/>
        </w:rPr>
        <w:pict>
          <v:shape id="_x0000_i1052" type="#_x0000_t75" style="width:12pt;height:15.75pt" fillcolor="window">
            <v:imagedata r:id="rId27" o:title=""/>
          </v:shape>
        </w:pict>
      </w:r>
      <w:r w:rsidRPr="00EC6EE8">
        <w:rPr>
          <w:sz w:val="28"/>
          <w:szCs w:val="28"/>
          <w:lang w:val="en-US"/>
        </w:rPr>
        <w:t>; Z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  <w:lang w:val="en-US"/>
        </w:rPr>
        <w:pict>
          <v:shape id="_x0000_i1053" type="#_x0000_t75" style="width:12pt;height:17.25pt" fillcolor="window">
            <v:imagedata r:id="rId28" o:title=""/>
          </v:shape>
        </w:pict>
      </w:r>
      <w:r w:rsidRPr="00EC6EE8">
        <w:rPr>
          <w:sz w:val="28"/>
          <w:szCs w:val="28"/>
          <w:lang w:val="en-US"/>
        </w:rPr>
        <w:t>;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  <w:lang w:val="en-US"/>
        </w:rPr>
        <w:t>E</w:t>
      </w:r>
      <w:r w:rsidRPr="0071095E">
        <w:rPr>
          <w:sz w:val="28"/>
          <w:szCs w:val="28"/>
          <w:vertAlign w:val="subscript"/>
        </w:rPr>
        <w:t>2</w:t>
      </w:r>
      <w:r w:rsidRPr="0071095E">
        <w:rPr>
          <w:sz w:val="28"/>
          <w:szCs w:val="28"/>
        </w:rPr>
        <w:t xml:space="preserve">: </w:t>
      </w:r>
      <w:r w:rsidRPr="00EC6EE8">
        <w:rPr>
          <w:sz w:val="28"/>
          <w:szCs w:val="28"/>
          <w:lang w:val="en-US"/>
        </w:rPr>
        <w:t>X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  <w:lang w:val="en-US"/>
        </w:rPr>
        <w:t>Y</w:t>
      </w:r>
      <w:r w:rsidRPr="0071095E">
        <w:rPr>
          <w:sz w:val="28"/>
          <w:szCs w:val="28"/>
        </w:rPr>
        <w:t xml:space="preserve">; </w:t>
      </w:r>
      <w:r w:rsidRPr="00EC6EE8">
        <w:rPr>
          <w:sz w:val="28"/>
          <w:szCs w:val="28"/>
          <w:lang w:val="en-US"/>
        </w:rPr>
        <w:t>Z</w:t>
      </w:r>
      <w:r w:rsidRPr="00EC6EE8">
        <w:rPr>
          <w:sz w:val="28"/>
          <w:szCs w:val="28"/>
        </w:rPr>
        <w:sym w:font="Symbol" w:char="F0AE"/>
      </w:r>
      <w:r w:rsidRPr="0071095E">
        <w:rPr>
          <w:sz w:val="28"/>
          <w:szCs w:val="28"/>
        </w:rPr>
        <w:t>(</w:t>
      </w:r>
      <w:r w:rsidR="0071264D">
        <w:rPr>
          <w:position w:val="-4"/>
          <w:sz w:val="28"/>
          <w:szCs w:val="28"/>
          <w:lang w:val="en-US"/>
        </w:rPr>
        <w:pict>
          <v:shape id="_x0000_i1054" type="#_x0000_t75" style="width:14.25pt;height:15.75pt" fillcolor="window">
            <v:imagedata r:id="rId29" o:title=""/>
          </v:shape>
        </w:pict>
      </w:r>
      <w:r w:rsidRPr="0071095E">
        <w:rPr>
          <w:sz w:val="28"/>
          <w:szCs w:val="28"/>
        </w:rPr>
        <w:t>,</w:t>
      </w:r>
      <w:r w:rsidR="0071264D">
        <w:rPr>
          <w:position w:val="-6"/>
          <w:sz w:val="28"/>
          <w:szCs w:val="28"/>
          <w:lang w:val="en-US"/>
        </w:rPr>
        <w:pict>
          <v:shape id="_x0000_i1055" type="#_x0000_t75" style="width:12pt;height:17.25pt" fillcolor="window">
            <v:imagedata r:id="rId30" o:title=""/>
          </v:shape>
        </w:pict>
      </w:r>
      <w:r w:rsidRPr="0071095E">
        <w:rPr>
          <w:sz w:val="28"/>
          <w:szCs w:val="28"/>
        </w:rPr>
        <w:t xml:space="preserve">); </w:t>
      </w:r>
      <w:r w:rsidRPr="00EC6EE8">
        <w:rPr>
          <w:sz w:val="28"/>
          <w:szCs w:val="28"/>
          <w:lang w:val="en-US"/>
        </w:rPr>
        <w:t>V</w:t>
      </w:r>
      <w:r w:rsidRPr="00EC6EE8">
        <w:rPr>
          <w:sz w:val="28"/>
          <w:szCs w:val="28"/>
        </w:rPr>
        <w:sym w:font="Symbol" w:char="F0AE"/>
      </w:r>
      <w:r w:rsidRPr="0071095E">
        <w:rPr>
          <w:sz w:val="28"/>
          <w:szCs w:val="28"/>
        </w:rPr>
        <w:t>(</w:t>
      </w:r>
      <w:r w:rsidR="0071264D">
        <w:rPr>
          <w:position w:val="-4"/>
          <w:sz w:val="28"/>
          <w:szCs w:val="28"/>
          <w:lang w:val="en-US"/>
        </w:rPr>
        <w:pict>
          <v:shape id="_x0000_i1056" type="#_x0000_t75" style="width:14.25pt;height:15.75pt" fillcolor="window">
            <v:imagedata r:id="rId31" o:title=""/>
          </v:shape>
        </w:pict>
      </w:r>
      <w:r w:rsidRPr="0071095E">
        <w:rPr>
          <w:sz w:val="28"/>
          <w:szCs w:val="28"/>
        </w:rPr>
        <w:t>,</w:t>
      </w:r>
      <w:r w:rsidR="0071264D">
        <w:rPr>
          <w:position w:val="-4"/>
          <w:sz w:val="28"/>
          <w:szCs w:val="28"/>
          <w:lang w:val="en-US"/>
        </w:rPr>
        <w:pict>
          <v:shape id="_x0000_i1057" type="#_x0000_t75" style="width:12pt;height:15.75pt" fillcolor="window">
            <v:imagedata r:id="rId32" o:title=""/>
          </v:shape>
        </w:pict>
      </w:r>
      <w:r w:rsidRPr="0071095E">
        <w:rPr>
          <w:sz w:val="28"/>
          <w:szCs w:val="28"/>
        </w:rPr>
        <w:t>).</w:t>
      </w:r>
    </w:p>
    <w:p w:rsid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Определите с помощью построения и сравнения CT-замыканий этих структур, являются ли они инвариантными.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Существует, оказывается, еще один и к тому же во многих отношениях более удобный инвариант E-структур. Посмо</w:t>
      </w:r>
      <w:r w:rsidR="007D608E" w:rsidRPr="00EC6EE8">
        <w:rPr>
          <w:sz w:val="28"/>
          <w:szCs w:val="28"/>
        </w:rPr>
        <w:t>трим внимательно на рисунок 3</w:t>
      </w:r>
      <w:r w:rsidRPr="00EC6EE8">
        <w:rPr>
          <w:sz w:val="28"/>
          <w:szCs w:val="28"/>
        </w:rPr>
        <w:t>. На нем изображено CT-замыкание задачи из примера 6, представленное в виде направленных в одну сторону (слева направо) путей. Обратите внимание, что некоторые дуги соединяют литералы, между которыми имеется другой более длинный путь. Дуги, обладающие таким свойством, представляют следствия, полученные с помощью правила транзитивности. Если убрать из рисунка все такие дуги, то мы получим простые пути типа 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58" type="#_x0000_t75" style="width:11.25pt;height:17.25pt" fillcolor="window">
            <v:imagedata r:id="rId33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59" type="#_x0000_t75" style="width:12pt;height:15.75pt" fillcolor="window">
            <v:imagedata r:id="rId34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60" type="#_x0000_t75" style="width:11.25pt;height:15.75pt" fillcolor="window">
            <v:imagedata r:id="rId35" o:title=""/>
          </v:shape>
        </w:pict>
      </w:r>
      <w:r w:rsidRPr="00EC6EE8">
        <w:rPr>
          <w:sz w:val="28"/>
          <w:szCs w:val="28"/>
        </w:rPr>
        <w:t>и T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>R</w:t>
      </w:r>
      <w:r w:rsidRPr="00EC6EE8">
        <w:rPr>
          <w:sz w:val="28"/>
          <w:szCs w:val="28"/>
        </w:rPr>
        <w:sym w:font="Symbol" w:char="F0AE"/>
      </w:r>
      <w:r w:rsidRPr="00EC6EE8">
        <w:rPr>
          <w:sz w:val="28"/>
          <w:szCs w:val="28"/>
        </w:rPr>
        <w:t>S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61" type="#_x0000_t75" style="width:12pt;height:17.25pt" fillcolor="window">
            <v:imagedata r:id="rId36" o:title=""/>
          </v:shape>
        </w:pict>
      </w:r>
      <w:r w:rsidRPr="00EC6EE8">
        <w:rPr>
          <w:sz w:val="28"/>
          <w:szCs w:val="28"/>
        </w:rPr>
        <w:t>, из которых можно восстановить все CT-замыкание, используя при этом в качестве правила вывода только правило транзитивности.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Пути такого типа называются в упорядоченных структурах максимальными путями. В произвольных E-структурах их может быть больше двух, они могут самым причудливым образом пересекаться друг с другом, но все они обладают двумя главными свойствами:</w:t>
      </w:r>
    </w:p>
    <w:p w:rsidR="007D608E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1) из совокупности этих путей можно полностью восстановить CT-замыкание E-структуры, используя только правило транзитивности, и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2) ни одна связь в этих путях не может быть получена из других связей с помощью правила транзитивности.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Определение </w:t>
      </w:r>
      <w:r w:rsidR="007D608E" w:rsidRPr="00EC6EE8">
        <w:rPr>
          <w:sz w:val="28"/>
          <w:szCs w:val="28"/>
        </w:rPr>
        <w:t>2</w:t>
      </w:r>
      <w:r w:rsidRPr="00EC6EE8">
        <w:rPr>
          <w:sz w:val="28"/>
          <w:szCs w:val="28"/>
        </w:rPr>
        <w:t>. Диаграммой Хассе E-структуры называется граф, содержащий только связи, включенные в максимальные пути и не содержащий никаких связей, полученных по правилу транзитивности. Диаграмма Хассе E-структуры является ее инвариантом.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Таким образом, мы можем любую E-структуру представить не только с помощью CT</w:t>
      </w:r>
      <w:r w:rsidRPr="00EC6EE8">
        <w:rPr>
          <w:sz w:val="28"/>
          <w:szCs w:val="28"/>
        </w:rPr>
        <w:noBreakHyphen/>
        <w:t>замыкания, но и с помощью диаграммы Хассе. При этом структура становится более наглядной. Попробуем оценить, сколько лишних связей мы используем, если представляем ее в виде CT-замыкания. Для простоты представим, что наша E-структура содержит два максимальных пути, и каждый из этих путей содержит N базовых терминов. Тогда общее число связей в диаграмме Хассе этой структуры равно 2(N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>1). В CT-замыкании той же самой структуры будет содержаться уже N(N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>1) связей. Определим, сколько связей будет «сэкономлено» при использовании диаграммы Хассе. Обозначим число таких "лишних" связей буквой K. Тогда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  <w:lang w:val="en-US"/>
        </w:rPr>
        <w:t>K</w:t>
      </w:r>
      <w:r w:rsidRPr="00EC6EE8">
        <w:rPr>
          <w:sz w:val="28"/>
          <w:szCs w:val="28"/>
        </w:rPr>
        <w:t xml:space="preserve"> = </w:t>
      </w:r>
      <w:r w:rsidRPr="00EC6EE8">
        <w:rPr>
          <w:sz w:val="28"/>
          <w:szCs w:val="28"/>
          <w:lang w:val="en-US"/>
        </w:rPr>
        <w:t>N</w:t>
      </w:r>
      <w:r w:rsidRPr="00EC6EE8">
        <w:rPr>
          <w:sz w:val="28"/>
          <w:szCs w:val="28"/>
        </w:rPr>
        <w:t>(</w:t>
      </w:r>
      <w:r w:rsidRPr="00EC6EE8">
        <w:rPr>
          <w:sz w:val="28"/>
          <w:szCs w:val="28"/>
          <w:lang w:val="en-US"/>
        </w:rPr>
        <w:t>N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 xml:space="preserve">1) 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>2(</w:t>
      </w:r>
      <w:r w:rsidRPr="00EC6EE8">
        <w:rPr>
          <w:sz w:val="28"/>
          <w:szCs w:val="28"/>
          <w:lang w:val="en-US"/>
        </w:rPr>
        <w:t>N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 xml:space="preserve">1) = </w:t>
      </w:r>
      <w:r w:rsidR="0071264D">
        <w:rPr>
          <w:position w:val="-6"/>
          <w:sz w:val="28"/>
          <w:szCs w:val="28"/>
        </w:rPr>
        <w:pict>
          <v:shape id="_x0000_i1062" type="#_x0000_t75" style="width:18pt;height:15.75pt" fillcolor="window">
            <v:imagedata r:id="rId37" o:title=""/>
          </v:shape>
        </w:pict>
      </w:r>
      <w:r w:rsidRPr="00EC6EE8">
        <w:rPr>
          <w:sz w:val="28"/>
          <w:szCs w:val="28"/>
          <w:vertAlign w:val="superscript"/>
        </w:rPr>
        <w:t xml:space="preserve"> 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>3</w:t>
      </w:r>
      <w:r w:rsidRPr="00EC6EE8">
        <w:rPr>
          <w:sz w:val="28"/>
          <w:szCs w:val="28"/>
          <w:lang w:val="en-US"/>
        </w:rPr>
        <w:t>N</w:t>
      </w:r>
      <w:r w:rsidRPr="00EC6EE8">
        <w:rPr>
          <w:sz w:val="28"/>
          <w:szCs w:val="28"/>
        </w:rPr>
        <w:t xml:space="preserve"> + 2.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Выражение </w:t>
      </w:r>
      <w:r w:rsidR="0071264D">
        <w:rPr>
          <w:position w:val="-6"/>
          <w:sz w:val="28"/>
          <w:szCs w:val="28"/>
        </w:rPr>
        <w:pict>
          <v:shape id="_x0000_i1063" type="#_x0000_t75" style="width:18pt;height:15.75pt" fillcolor="window">
            <v:imagedata r:id="rId37" o:title=""/>
          </v:shape>
        </w:pict>
      </w:r>
      <w:r w:rsidRPr="00EC6EE8">
        <w:rPr>
          <w:sz w:val="28"/>
          <w:szCs w:val="28"/>
          <w:vertAlign w:val="superscript"/>
        </w:rPr>
        <w:t xml:space="preserve"> </w:t>
      </w:r>
      <w:r w:rsidRPr="00EC6EE8">
        <w:rPr>
          <w:sz w:val="28"/>
          <w:szCs w:val="28"/>
        </w:rPr>
        <w:sym w:font="Symbol" w:char="F02D"/>
      </w:r>
      <w:r w:rsidRPr="00EC6EE8">
        <w:rPr>
          <w:sz w:val="28"/>
          <w:szCs w:val="28"/>
        </w:rPr>
        <w:t>3N + 2 является полиномом второй степени от N. Это означает, что при увеличении числа N количество «сэкономленных» связей K возрастает в квадратичной зависимости. Так, при N = 4 число связей в диаграмме Хассе и в CT</w:t>
      </w:r>
      <w:r w:rsidRPr="00EC6EE8">
        <w:rPr>
          <w:sz w:val="28"/>
          <w:szCs w:val="28"/>
        </w:rPr>
        <w:noBreakHyphen/>
        <w:t>замыкании будет равно соответственно 6 и 12, но если N = 10, то соотношение будет уже другим: 18 и 90. Разница и соответственно «экономия» будут уже существенными.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У диаграммы Хассе имеется еще одно интересное свойство, которое можно практически использовать при анализе E-структур и соответственно при анализе моделируемых с их помощью рассуждений. Это свойство определяется следующей теоремой. Пусть имеется некоторая E-структура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</w:rPr>
        <w:t xml:space="preserve">, заданная определенными суждениями (посылками). Граф структуры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</w:rPr>
        <w:t xml:space="preserve">, который получается после применения правила контрапозиции (правила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t xml:space="preserve">) ко всем посылкам обозначим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  <w:vertAlign w:val="superscript"/>
          <w:lang w:val="en-US"/>
        </w:rPr>
        <w:t>C</w:t>
      </w:r>
      <w:r w:rsidRPr="00EC6EE8">
        <w:rPr>
          <w:sz w:val="28"/>
          <w:szCs w:val="28"/>
        </w:rPr>
        <w:t xml:space="preserve">, а диаграмму Хассе этой структуры (если мы ее каким-то способом сумели построить) –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  <w:vertAlign w:val="superscript"/>
          <w:lang w:val="en-US"/>
        </w:rPr>
        <w:t>H</w:t>
      </w:r>
      <w:r w:rsidRPr="00EC6EE8">
        <w:rPr>
          <w:sz w:val="28"/>
          <w:szCs w:val="28"/>
        </w:rPr>
        <w:t>. Тогда соблюдается следующее соотношение: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Теорема </w:t>
      </w:r>
      <w:r w:rsidR="007D608E" w:rsidRPr="00EC6EE8">
        <w:rPr>
          <w:sz w:val="28"/>
          <w:szCs w:val="28"/>
        </w:rPr>
        <w:t>1</w:t>
      </w:r>
      <w:r w:rsidRPr="00EC6EE8">
        <w:rPr>
          <w:sz w:val="28"/>
          <w:szCs w:val="28"/>
        </w:rPr>
        <w:t xml:space="preserve">. Для любых E-структур соблюдается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  <w:vertAlign w:val="superscript"/>
          <w:lang w:val="en-US"/>
        </w:rPr>
        <w:t>H</w:t>
      </w:r>
      <w:r w:rsidRPr="00EC6EE8">
        <w:rPr>
          <w:sz w:val="28"/>
          <w:szCs w:val="28"/>
          <w:lang w:val="en-US"/>
        </w:rPr>
        <w:sym w:font="Symbol" w:char="F0CD"/>
      </w:r>
      <w:r w:rsidRPr="00EC6EE8">
        <w:rPr>
          <w:sz w:val="28"/>
          <w:szCs w:val="28"/>
        </w:rPr>
        <w:t xml:space="preserve"> </w:t>
      </w:r>
      <w:r w:rsidRPr="00EC6EE8">
        <w:rPr>
          <w:sz w:val="28"/>
          <w:szCs w:val="28"/>
          <w:lang w:val="en-US"/>
        </w:rPr>
        <w:t>G</w:t>
      </w:r>
      <w:r w:rsidRPr="00EC6EE8">
        <w:rPr>
          <w:sz w:val="28"/>
          <w:szCs w:val="28"/>
          <w:vertAlign w:val="superscript"/>
          <w:lang w:val="en-US"/>
        </w:rPr>
        <w:t>C</w:t>
      </w:r>
      <w:r w:rsidRPr="00EC6EE8">
        <w:rPr>
          <w:sz w:val="28"/>
          <w:szCs w:val="28"/>
        </w:rPr>
        <w:t>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Это означает, что после того, как будут построены контрапозиции исходных посылок, в полученном графе будут в наличии все дуги диаграммы Хассе. Хотя не исключено, что при этом в графе будут присутствовать и лишние для диаграммы Хассе дуги, которые мы можем легко распознать и удалить.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Но наша «экономия» лишних связей на этом не заканчивается. Можно, оказывается, любую E-структуру представить числом связей, в два раза меньшим, чем число связей в диаграмме Хассе. Обратите внимание, что в диаграмме Хассе все связи «ходят парами»: суждение и его контрапозиция. А почему бы нам каждую такую пару не представить всего одним суждением? Ведь все равно изъятое суждение мы получим, применив к оставшемуся суждению правило контрапозиции.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>Этот инвариант, составленный из половины суждений диаграммы Хассе, назван минимальным множеством посылок E-структуры. Почему минимальным? А потому что исходная E-структура может содержать посылки, которые на самом деле логически следуют из остальных посылок. Если эту E-структуру дополнить всеми следствиями, получаемыми с помощью правила C, а потом преобразовать полученную систему в диаграмму Хассе, то мы, сравнивая исходные посылки с суждениями диаграммы Хассе, сможем найти «лишние» (т.е. выведенные из других посылок) посылки среди исходных.</w: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>Логическая система, в которой ни одна посылка не является следствием каких-либо других посылок, называется независимой. В качестве примера рассмотрим, является ли независимой E-структура, заданная следующими посылками: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  <w:lang w:val="en-US"/>
        </w:rPr>
        <w:t>A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64" type="#_x0000_t75" style="width:12.75pt;height:15.75pt" fillcolor="window">
            <v:imagedata r:id="rId38" o:title=""/>
          </v:shape>
        </w:pict>
      </w:r>
      <w:r w:rsidRPr="00EC6EE8">
        <w:rPr>
          <w:sz w:val="28"/>
          <w:szCs w:val="28"/>
        </w:rPr>
        <w:t xml:space="preserve">; </w:t>
      </w:r>
      <w:r w:rsidR="0071264D">
        <w:rPr>
          <w:position w:val="-6"/>
          <w:sz w:val="28"/>
          <w:szCs w:val="28"/>
        </w:rPr>
        <w:pict>
          <v:shape id="_x0000_i1065" type="#_x0000_t75" style="width:12pt;height:17.25pt" fillcolor="window">
            <v:imagedata r:id="rId39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66" type="#_x0000_t75" style="width:12.75pt;height:15.75pt" fillcolor="window">
            <v:imagedata r:id="rId40" o:title=""/>
          </v:shape>
        </w:pict>
      </w:r>
      <w:r w:rsidRPr="00EC6EE8">
        <w:rPr>
          <w:sz w:val="28"/>
          <w:szCs w:val="28"/>
        </w:rPr>
        <w:t xml:space="preserve">;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67" type="#_x0000_t75" style="width:12pt;height:15.75pt" fillcolor="window">
            <v:imagedata r:id="rId41" o:title=""/>
          </v:shape>
        </w:pict>
      </w:r>
      <w:r w:rsidRPr="00EC6EE8">
        <w:rPr>
          <w:sz w:val="28"/>
          <w:szCs w:val="28"/>
        </w:rPr>
        <w:t xml:space="preserve">; </w:t>
      </w:r>
      <w:r w:rsidRPr="00EC6EE8">
        <w:rPr>
          <w:sz w:val="28"/>
          <w:szCs w:val="28"/>
          <w:lang w:val="en-US"/>
        </w:rPr>
        <w:t>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68" type="#_x0000_t75" style="width:12pt;height:15.75pt" fillcolor="window">
            <v:imagedata r:id="rId42" o:title=""/>
          </v:shape>
        </w:pict>
      </w:r>
      <w:r w:rsidRPr="00EC6EE8">
        <w:rPr>
          <w:sz w:val="28"/>
          <w:szCs w:val="28"/>
        </w:rPr>
        <w:t>.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 xml:space="preserve">Строим граф с посылками (рисунок </w:t>
      </w:r>
      <w:r w:rsidR="007D608E" w:rsidRPr="00EC6EE8">
        <w:rPr>
          <w:sz w:val="28"/>
          <w:szCs w:val="28"/>
        </w:rPr>
        <w:t>3</w:t>
      </w:r>
      <w:r w:rsidRPr="00EC6EE8">
        <w:rPr>
          <w:sz w:val="28"/>
          <w:szCs w:val="28"/>
        </w:rPr>
        <w:t>) и к каждой посылке достраиваем контрапозицию (рисунок 2</w:t>
      </w:r>
      <w:r w:rsidR="00EC6EE8">
        <w:rPr>
          <w:sz w:val="28"/>
          <w:szCs w:val="28"/>
          <w:lang w:val="uk-UA"/>
        </w:rPr>
        <w:t xml:space="preserve">, </w:t>
      </w:r>
      <w:r w:rsidRPr="00EC6EE8">
        <w:rPr>
          <w:sz w:val="28"/>
          <w:szCs w:val="28"/>
        </w:rPr>
        <w:t>3)</w:t>
      </w:r>
    </w:p>
    <w:p w:rsid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71264D" w:rsidP="00EC6EE8">
      <w:pPr>
        <w:spacing w:before="0" w:after="0" w:line="360" w:lineRule="auto"/>
        <w:ind w:firstLine="720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69" type="#_x0000_t75" style="width:132pt;height:64.5pt" fillcolor="window">
            <v:imagedata r:id="rId43" o:title=""/>
          </v:shape>
        </w:pict>
      </w:r>
      <w:r>
        <w:rPr>
          <w:sz w:val="28"/>
          <w:szCs w:val="28"/>
          <w:lang w:val="en-US"/>
        </w:rPr>
        <w:pict>
          <v:shape id="_x0000_i1070" type="#_x0000_t75" style="width:130.5pt;height:63pt" fillcolor="window">
            <v:imagedata r:id="rId44" o:title=""/>
          </v:shape>
        </w:pict>
      </w:r>
    </w:p>
    <w:p w:rsidR="00E60889" w:rsidRDefault="00E60889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  <w:r w:rsidRPr="00EC6EE8">
        <w:rPr>
          <w:sz w:val="28"/>
          <w:szCs w:val="28"/>
        </w:rPr>
        <w:t xml:space="preserve">Рис. </w:t>
      </w:r>
      <w:r w:rsidR="007D608E" w:rsidRPr="00EC6EE8">
        <w:rPr>
          <w:sz w:val="28"/>
          <w:szCs w:val="28"/>
        </w:rPr>
        <w:t>3</w:t>
      </w:r>
      <w:r w:rsidR="00EC6EE8">
        <w:rPr>
          <w:sz w:val="28"/>
          <w:szCs w:val="28"/>
          <w:lang w:val="uk-UA"/>
        </w:rPr>
        <w:t xml:space="preserve">                                      </w:t>
      </w:r>
      <w:r w:rsidRPr="00EC6EE8">
        <w:rPr>
          <w:sz w:val="28"/>
          <w:szCs w:val="28"/>
        </w:rPr>
        <w:t xml:space="preserve">Рис. </w:t>
      </w:r>
      <w:r w:rsidR="007D608E" w:rsidRPr="00EC6EE8">
        <w:rPr>
          <w:sz w:val="28"/>
          <w:szCs w:val="28"/>
        </w:rPr>
        <w:t>4</w:t>
      </w:r>
    </w:p>
    <w:p w:rsidR="00EC6EE8" w:rsidRPr="00EC6EE8" w:rsidRDefault="00EC6EE8" w:rsidP="00EC6EE8">
      <w:pPr>
        <w:spacing w:before="0" w:after="0" w:line="360" w:lineRule="auto"/>
        <w:ind w:firstLine="720"/>
        <w:rPr>
          <w:sz w:val="28"/>
          <w:szCs w:val="28"/>
          <w:lang w:val="uk-UA"/>
        </w:rPr>
      </w:pPr>
    </w:p>
    <w:p w:rsidR="00E60889" w:rsidRPr="00EC6EE8" w:rsidRDefault="00E60889" w:rsidP="00EC6EE8">
      <w:pPr>
        <w:spacing w:before="0" w:after="0" w:line="360" w:lineRule="auto"/>
        <w:ind w:firstLine="720"/>
        <w:rPr>
          <w:sz w:val="28"/>
          <w:szCs w:val="28"/>
        </w:rPr>
      </w:pPr>
      <w:r w:rsidRPr="00EC6EE8">
        <w:rPr>
          <w:sz w:val="28"/>
          <w:szCs w:val="28"/>
        </w:rPr>
        <w:t xml:space="preserve">Присмотревшись внимательно к графу на рисунке </w:t>
      </w:r>
      <w:r w:rsidR="007D608E" w:rsidRPr="00EC6EE8">
        <w:rPr>
          <w:sz w:val="28"/>
          <w:szCs w:val="28"/>
        </w:rPr>
        <w:t>4</w:t>
      </w:r>
      <w:r w:rsidRPr="00EC6EE8">
        <w:rPr>
          <w:sz w:val="28"/>
          <w:szCs w:val="28"/>
        </w:rPr>
        <w:t>, мы увидим, что дуга A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1" type="#_x0000_t75" style="width:12.75pt;height:15.75pt" fillcolor="window">
            <v:imagedata r:id="rId38" o:title=""/>
          </v:shape>
        </w:pict>
      </w:r>
      <w:r w:rsidRPr="00EC6EE8">
        <w:rPr>
          <w:sz w:val="28"/>
          <w:szCs w:val="28"/>
        </w:rPr>
        <w:t xml:space="preserve"> соединяет литералы, между которыми имеется путь A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6"/>
          <w:sz w:val="28"/>
          <w:szCs w:val="28"/>
        </w:rPr>
        <w:pict>
          <v:shape id="_x0000_i1072" type="#_x0000_t75" style="width:12pt;height:17.25pt" fillcolor="window">
            <v:imagedata r:id="rId39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3" type="#_x0000_t75" style="width:12.75pt;height:15.75pt" fillcolor="window">
            <v:imagedata r:id="rId38" o:title=""/>
          </v:shape>
        </w:pict>
      </w:r>
      <w:r w:rsidRPr="00EC6EE8">
        <w:rPr>
          <w:sz w:val="28"/>
          <w:szCs w:val="28"/>
        </w:rPr>
        <w:t>. Отсюда следует, что система не независима и посылка A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4" type="#_x0000_t75" style="width:12.75pt;height:15.75pt" fillcolor="window">
            <v:imagedata r:id="rId38" o:title=""/>
          </v:shape>
        </w:pict>
      </w:r>
      <w:r w:rsidRPr="00EC6EE8">
        <w:rPr>
          <w:sz w:val="28"/>
          <w:szCs w:val="28"/>
        </w:rPr>
        <w:t xml:space="preserve"> является следствием других посылок (C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5" type="#_x0000_t75" style="width:12pt;height:15.75pt" fillcolor="window">
            <v:imagedata r:id="rId41" o:title=""/>
          </v:shape>
        </w:pict>
      </w:r>
      <w:r w:rsidRPr="00EC6EE8">
        <w:rPr>
          <w:sz w:val="28"/>
          <w:szCs w:val="28"/>
        </w:rPr>
        <w:t xml:space="preserve"> и </w:t>
      </w:r>
      <w:r w:rsidR="0071264D">
        <w:rPr>
          <w:position w:val="-6"/>
          <w:sz w:val="28"/>
          <w:szCs w:val="28"/>
        </w:rPr>
        <w:pict>
          <v:shape id="_x0000_i1076" type="#_x0000_t75" style="width:12pt;height:17.25pt" fillcolor="window">
            <v:imagedata r:id="rId39" o:title=""/>
          </v:shape>
        </w:pic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7" type="#_x0000_t75" style="width:12.75pt;height:15.75pt" fillcolor="window">
            <v:imagedata r:id="rId40" o:title=""/>
          </v:shape>
        </w:pict>
      </w:r>
      <w:r w:rsidRPr="00EC6EE8">
        <w:rPr>
          <w:sz w:val="28"/>
          <w:szCs w:val="28"/>
        </w:rPr>
        <w:t xml:space="preserve">). Чтобы из графа на рисунке </w:t>
      </w:r>
      <w:r w:rsidR="007D608E" w:rsidRPr="00EC6EE8">
        <w:rPr>
          <w:sz w:val="28"/>
          <w:szCs w:val="28"/>
        </w:rPr>
        <w:t>4</w:t>
      </w:r>
      <w:r w:rsidRPr="00EC6EE8">
        <w:rPr>
          <w:sz w:val="28"/>
          <w:szCs w:val="28"/>
        </w:rPr>
        <w:t xml:space="preserve"> получить диаграмму Хассе данной структуры, нужно изъять из этого графа дугу A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8" type="#_x0000_t75" style="width:12.75pt;height:15.75pt" fillcolor="window">
            <v:imagedata r:id="rId38" o:title=""/>
          </v:shape>
        </w:pict>
      </w:r>
      <w:r w:rsidRPr="00EC6EE8">
        <w:rPr>
          <w:sz w:val="28"/>
          <w:szCs w:val="28"/>
        </w:rPr>
        <w:t xml:space="preserve"> и ее контрапозицию </w:t>
      </w:r>
      <w:r w:rsidRPr="00EC6EE8">
        <w:rPr>
          <w:sz w:val="28"/>
          <w:szCs w:val="28"/>
          <w:lang w:val="en-US"/>
        </w:rPr>
        <w:t>D</w:t>
      </w:r>
      <w:r w:rsidRPr="00EC6EE8">
        <w:rPr>
          <w:sz w:val="28"/>
          <w:szCs w:val="28"/>
        </w:rPr>
        <w:sym w:font="Symbol" w:char="F0AE"/>
      </w:r>
      <w:r w:rsidR="0071264D">
        <w:rPr>
          <w:position w:val="-4"/>
          <w:sz w:val="28"/>
          <w:szCs w:val="28"/>
        </w:rPr>
        <w:pict>
          <v:shape id="_x0000_i1079" type="#_x0000_t75" style="width:12pt;height:15.75pt" fillcolor="window">
            <v:imagedata r:id="rId41" o:title=""/>
          </v:shape>
        </w:pict>
      </w:r>
      <w:r w:rsidRPr="00EC6EE8">
        <w:rPr>
          <w:sz w:val="28"/>
          <w:szCs w:val="28"/>
        </w:rPr>
        <w:t>.</w:t>
      </w:r>
    </w:p>
    <w:p w:rsidR="00E60889" w:rsidRPr="00EC6EE8" w:rsidRDefault="00E60889" w:rsidP="00EC6EE8">
      <w:pPr>
        <w:spacing w:before="0" w:after="0" w:line="360" w:lineRule="auto"/>
        <w:ind w:firstLine="720"/>
        <w:rPr>
          <w:rFonts w:eastAsia="MS Mincho"/>
          <w:sz w:val="28"/>
          <w:szCs w:val="28"/>
        </w:rPr>
      </w:pPr>
      <w:r w:rsidRPr="00EC6EE8">
        <w:rPr>
          <w:sz w:val="28"/>
          <w:szCs w:val="28"/>
        </w:rPr>
        <w:t>Использование свойств диаграммы Хассе в E-структурах позволяет, во-первых, определить структурные сходства и различия в них, во-вторых, оценить независимость исходных посылок и, в-третьих, существенно уменьшить объем памяти для их представления на электронном носителе.</w:t>
      </w:r>
      <w:bookmarkStart w:id="0" w:name="_GoBack"/>
      <w:bookmarkEnd w:id="0"/>
    </w:p>
    <w:sectPr w:rsidR="00E60889" w:rsidRPr="00EC6EE8" w:rsidSect="00EC6EE8">
      <w:headerReference w:type="even" r:id="rId45"/>
      <w:headerReference w:type="default" r:id="rId46"/>
      <w:pgSz w:w="11906" w:h="16838" w:code="9"/>
      <w:pgMar w:top="1134" w:right="851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210D" w:rsidRDefault="0004210D">
      <w:r>
        <w:separator/>
      </w:r>
    </w:p>
  </w:endnote>
  <w:endnote w:type="continuationSeparator" w:id="0">
    <w:p w:rsidR="0004210D" w:rsidRDefault="0004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210D" w:rsidRDefault="0004210D">
      <w:r>
        <w:separator/>
      </w:r>
    </w:p>
  </w:footnote>
  <w:footnote w:type="continuationSeparator" w:id="0">
    <w:p w:rsidR="0004210D" w:rsidRDefault="00042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059E" w:rsidRDefault="0041059E">
    <w:pPr>
      <w:pStyle w:val="a9"/>
      <w:framePr w:wrap="around" w:vAnchor="text" w:hAnchor="margin" w:xAlign="right" w:y="1"/>
      <w:rPr>
        <w:rStyle w:val="ab"/>
      </w:rPr>
    </w:pPr>
  </w:p>
  <w:p w:rsidR="0041059E" w:rsidRDefault="0041059E">
    <w:pPr>
      <w:pStyle w:val="a9"/>
      <w:framePr w:wrap="around" w:vAnchor="text" w:hAnchor="margin" w:xAlign="right" w:y="1"/>
      <w:rPr>
        <w:rStyle w:val="ab"/>
      </w:rPr>
    </w:pPr>
  </w:p>
  <w:p w:rsidR="0041059E" w:rsidRDefault="0041059E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059E" w:rsidRDefault="0041059E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C4880C9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FFFFFF89"/>
    <w:multiLevelType w:val="singleLevel"/>
    <w:tmpl w:val="EF9005F4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4A86370"/>
    <w:multiLevelType w:val="singleLevel"/>
    <w:tmpl w:val="2C6EE09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">
    <w:nsid w:val="08BA02B3"/>
    <w:multiLevelType w:val="singleLevel"/>
    <w:tmpl w:val="17407B3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 w:val="0"/>
        <w:i w:val="0"/>
      </w:rPr>
    </w:lvl>
  </w:abstractNum>
  <w:abstractNum w:abstractNumId="4">
    <w:nsid w:val="1314166F"/>
    <w:multiLevelType w:val="multilevel"/>
    <w:tmpl w:val="915CF81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5">
    <w:nsid w:val="191D145F"/>
    <w:multiLevelType w:val="singleLevel"/>
    <w:tmpl w:val="8A1AAA5A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6">
    <w:nsid w:val="26524B34"/>
    <w:multiLevelType w:val="singleLevel"/>
    <w:tmpl w:val="77ECF898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7">
    <w:nsid w:val="4CEF2BCC"/>
    <w:multiLevelType w:val="singleLevel"/>
    <w:tmpl w:val="C008A31A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</w:abstractNum>
  <w:abstractNum w:abstractNumId="8">
    <w:nsid w:val="58295F15"/>
    <w:multiLevelType w:val="singleLevel"/>
    <w:tmpl w:val="17407B3C"/>
    <w:lvl w:ilvl="0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</w:abstractNum>
  <w:abstractNum w:abstractNumId="9">
    <w:nsid w:val="63C13BA2"/>
    <w:multiLevelType w:val="singleLevel"/>
    <w:tmpl w:val="D7DCC66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  <w:num w:numId="5">
    <w:abstractNumId w:val="1"/>
  </w:num>
  <w:num w:numId="6">
    <w:abstractNumId w:val="0"/>
  </w:num>
  <w:num w:numId="7">
    <w:abstractNumId w:val="4"/>
  </w:num>
  <w:num w:numId="8">
    <w:abstractNumId w:val="2"/>
  </w:num>
  <w:num w:numId="9">
    <w:abstractNumId w:val="9"/>
  </w:num>
  <w:num w:numId="10">
    <w:abstractNumId w:val="6"/>
  </w:num>
  <w:num w:numId="11">
    <w:abstractNumId w:val="7"/>
  </w:num>
  <w:num w:numId="12">
    <w:abstractNumId w:val="5"/>
  </w:num>
  <w:num w:numId="13">
    <w:abstractNumId w:val="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8B2"/>
    <w:rsid w:val="0004210D"/>
    <w:rsid w:val="00190601"/>
    <w:rsid w:val="003A1631"/>
    <w:rsid w:val="0041059E"/>
    <w:rsid w:val="004368B2"/>
    <w:rsid w:val="00464ED0"/>
    <w:rsid w:val="00464F93"/>
    <w:rsid w:val="005076CE"/>
    <w:rsid w:val="005E5EB9"/>
    <w:rsid w:val="0071095E"/>
    <w:rsid w:val="0071264D"/>
    <w:rsid w:val="007D608E"/>
    <w:rsid w:val="00DB567F"/>
    <w:rsid w:val="00E60889"/>
    <w:rsid w:val="00E85E69"/>
    <w:rsid w:val="00EC6EE8"/>
    <w:rsid w:val="00F644EA"/>
    <w:rsid w:val="00F82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1"/>
    <o:shapelayout v:ext="edit">
      <o:idmap v:ext="edit" data="1"/>
    </o:shapelayout>
  </w:shapeDefaults>
  <w:decimalSymbol w:val=","/>
  <w:listSeparator w:val=";"/>
  <w14:defaultImageDpi w14:val="0"/>
  <w15:chartTrackingRefBased/>
  <w15:docId w15:val="{00BDFE0A-D01F-4DCE-B8A1-B35DFB7709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spacing w:before="60" w:after="60"/>
      <w:jc w:val="both"/>
    </w:pPr>
    <w:rPr>
      <w:sz w:val="24"/>
      <w:szCs w:val="24"/>
    </w:rPr>
  </w:style>
  <w:style w:type="paragraph" w:styleId="1">
    <w:name w:val="heading 1"/>
    <w:basedOn w:val="a1"/>
    <w:next w:val="a1"/>
    <w:link w:val="10"/>
    <w:uiPriority w:val="9"/>
    <w:qFormat/>
    <w:pPr>
      <w:keepNext/>
      <w:spacing w:before="24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uiPriority w:val="9"/>
    <w:qFormat/>
    <w:pPr>
      <w:keepNext/>
      <w:spacing w:before="24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qFormat/>
    <w:pPr>
      <w:keepNext/>
      <w:spacing w:before="240"/>
      <w:outlineLvl w:val="2"/>
    </w:pPr>
    <w:rPr>
      <w:rFonts w:ascii="Arial" w:hAnsi="Arial"/>
      <w:b/>
    </w:rPr>
  </w:style>
  <w:style w:type="paragraph" w:styleId="4">
    <w:name w:val="heading 4"/>
    <w:basedOn w:val="a1"/>
    <w:next w:val="a1"/>
    <w:link w:val="40"/>
    <w:uiPriority w:val="9"/>
    <w:qFormat/>
    <w:pPr>
      <w:keepNext/>
      <w:spacing w:before="240"/>
      <w:outlineLvl w:val="3"/>
    </w:pPr>
    <w:rPr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paragraph" w:styleId="a5">
    <w:name w:val="Plain Text"/>
    <w:basedOn w:val="a1"/>
    <w:link w:val="a6"/>
    <w:uiPriority w:val="99"/>
    <w:rPr>
      <w:rFonts w:ascii="Courier New" w:hAnsi="Courier New"/>
      <w:sz w:val="20"/>
    </w:rPr>
  </w:style>
  <w:style w:type="character" w:customStyle="1" w:styleId="a6">
    <w:name w:val="Текст Знак"/>
    <w:link w:val="a5"/>
    <w:uiPriority w:val="99"/>
    <w:semiHidden/>
    <w:locked/>
    <w:rPr>
      <w:rFonts w:ascii="Courier New" w:hAnsi="Courier New" w:cs="Courier New"/>
    </w:rPr>
  </w:style>
  <w:style w:type="paragraph" w:styleId="a7">
    <w:name w:val="Document Map"/>
    <w:basedOn w:val="a1"/>
    <w:link w:val="a8"/>
    <w:uiPriority w:val="99"/>
    <w:semiHidden/>
    <w:pPr>
      <w:shd w:val="clear" w:color="auto" w:fill="000080"/>
    </w:pPr>
    <w:rPr>
      <w:rFonts w:ascii="Tahoma" w:hAnsi="Tahoma" w:cs="Courier New"/>
    </w:rPr>
  </w:style>
  <w:style w:type="character" w:customStyle="1" w:styleId="a8">
    <w:name w:val="Схема документа Знак"/>
    <w:link w:val="a7"/>
    <w:uiPriority w:val="99"/>
    <w:semiHidden/>
    <w:locked/>
    <w:rPr>
      <w:rFonts w:ascii="Tahoma" w:hAnsi="Tahoma" w:cs="Tahoma"/>
      <w:sz w:val="16"/>
      <w:szCs w:val="16"/>
    </w:rPr>
  </w:style>
  <w:style w:type="paragraph" w:styleId="a9">
    <w:name w:val="header"/>
    <w:basedOn w:val="a1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character" w:styleId="ab">
    <w:name w:val="page number"/>
    <w:uiPriority w:val="99"/>
    <w:rPr>
      <w:rFonts w:cs="Times New Roman"/>
    </w:rPr>
  </w:style>
  <w:style w:type="paragraph" w:styleId="ac">
    <w:name w:val="Body Text"/>
    <w:basedOn w:val="a1"/>
    <w:link w:val="ad"/>
    <w:uiPriority w:val="99"/>
    <w:pPr>
      <w:spacing w:after="120"/>
    </w:pPr>
    <w:rPr>
      <w:szCs w:val="20"/>
    </w:rPr>
  </w:style>
  <w:style w:type="character" w:customStyle="1" w:styleId="ad">
    <w:name w:val="Основной текст Знак"/>
    <w:link w:val="ac"/>
    <w:uiPriority w:val="99"/>
    <w:semiHidden/>
    <w:locked/>
    <w:rPr>
      <w:rFonts w:cs="Times New Roman"/>
      <w:sz w:val="24"/>
      <w:szCs w:val="24"/>
    </w:rPr>
  </w:style>
  <w:style w:type="paragraph" w:styleId="a0">
    <w:name w:val="List Bullet"/>
    <w:basedOn w:val="a1"/>
    <w:autoRedefine/>
    <w:uiPriority w:val="99"/>
    <w:pPr>
      <w:numPr>
        <w:numId w:val="3"/>
      </w:numPr>
      <w:jc w:val="left"/>
    </w:pPr>
  </w:style>
  <w:style w:type="paragraph" w:styleId="ae">
    <w:name w:val="caption"/>
    <w:basedOn w:val="a1"/>
    <w:next w:val="a1"/>
    <w:uiPriority w:val="35"/>
    <w:qFormat/>
    <w:pPr>
      <w:jc w:val="center"/>
      <w:outlineLvl w:val="5"/>
    </w:pPr>
    <w:rPr>
      <w:b/>
    </w:rPr>
  </w:style>
  <w:style w:type="paragraph" w:styleId="af">
    <w:name w:val="footer"/>
    <w:basedOn w:val="a1"/>
    <w:link w:val="af0"/>
    <w:uiPriority w:val="9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1"/>
    <w:link w:val="22"/>
    <w:uiPriority w:val="99"/>
    <w:pPr>
      <w:jc w:val="left"/>
    </w:pPr>
    <w:rPr>
      <w:szCs w:val="20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1"/>
    <w:link w:val="32"/>
    <w:uiPriority w:val="99"/>
    <w:rPr>
      <w:color w:val="000000"/>
      <w:szCs w:val="20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f1">
    <w:name w:val="Title"/>
    <w:basedOn w:val="a1"/>
    <w:link w:val="af2"/>
    <w:uiPriority w:val="10"/>
    <w:qFormat/>
    <w:pPr>
      <w:spacing w:before="0" w:after="0"/>
      <w:jc w:val="center"/>
    </w:pPr>
    <w:rPr>
      <w:b/>
      <w:sz w:val="28"/>
    </w:rPr>
  </w:style>
  <w:style w:type="character" w:customStyle="1" w:styleId="af2">
    <w:name w:val="Название Знак"/>
    <w:link w:val="af1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3">
    <w:name w:val="Hyperlink"/>
    <w:uiPriority w:val="99"/>
    <w:rPr>
      <w:rFonts w:cs="Times New Roman"/>
      <w:color w:val="0000FF"/>
      <w:u w:val="single"/>
    </w:rPr>
  </w:style>
  <w:style w:type="paragraph" w:styleId="a">
    <w:name w:val="List Number"/>
    <w:basedOn w:val="a1"/>
    <w:uiPriority w:val="99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26" Type="http://schemas.openxmlformats.org/officeDocument/2006/relationships/image" Target="media/image20.wmf"/><Relationship Id="rId39" Type="http://schemas.openxmlformats.org/officeDocument/2006/relationships/image" Target="media/image33.wmf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fontTable" Target="fontTable.xml"/><Relationship Id="rId7" Type="http://schemas.openxmlformats.org/officeDocument/2006/relationships/image" Target="media/image1.wmf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wmf"/><Relationship Id="rId29" Type="http://schemas.openxmlformats.org/officeDocument/2006/relationships/image" Target="media/image23.wmf"/><Relationship Id="rId41" Type="http://schemas.openxmlformats.org/officeDocument/2006/relationships/image" Target="media/image35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10" Type="http://schemas.openxmlformats.org/officeDocument/2006/relationships/image" Target="media/image4.wmf"/><Relationship Id="rId19" Type="http://schemas.openxmlformats.org/officeDocument/2006/relationships/image" Target="media/image13.wmf"/><Relationship Id="rId31" Type="http://schemas.openxmlformats.org/officeDocument/2006/relationships/image" Target="media/image25.wmf"/><Relationship Id="rId44" Type="http://schemas.openxmlformats.org/officeDocument/2006/relationships/image" Target="media/image38.jpe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jpe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2701</Words>
  <Characters>15396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Предисловие </vt:lpstr>
    </vt:vector>
  </TitlesOfParts>
  <Company>ИПМАШ</Company>
  <LinksUpToDate>false</LinksUpToDate>
  <CharactersWithSpaces>18061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Предисловие </dc:title>
  <dc:subject/>
  <dc:creator>ЕД</dc:creator>
  <cp:keywords/>
  <dc:description/>
  <cp:lastModifiedBy>admin</cp:lastModifiedBy>
  <cp:revision>2</cp:revision>
  <cp:lastPrinted>2000-09-21T10:42:00Z</cp:lastPrinted>
  <dcterms:created xsi:type="dcterms:W3CDTF">2014-02-23T23:55:00Z</dcterms:created>
  <dcterms:modified xsi:type="dcterms:W3CDTF">2014-02-23T23:55:00Z</dcterms:modified>
</cp:coreProperties>
</file>