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AF" w:rsidRPr="00811CAF" w:rsidRDefault="00CC0A6B" w:rsidP="00811CAF">
      <w:pPr>
        <w:pStyle w:val="afc"/>
      </w:pPr>
      <w:r w:rsidRPr="00811CAF">
        <w:t>Содержание</w:t>
      </w:r>
    </w:p>
    <w:p w:rsidR="00811CAF" w:rsidRDefault="00811CAF" w:rsidP="00811CAF">
      <w:pPr>
        <w:ind w:firstLine="709"/>
      </w:pPr>
    </w:p>
    <w:p w:rsidR="00811CAF" w:rsidRDefault="00811CAF">
      <w:pPr>
        <w:pStyle w:val="21"/>
        <w:rPr>
          <w:smallCaps w:val="0"/>
          <w:noProof/>
          <w:sz w:val="24"/>
          <w:szCs w:val="24"/>
        </w:rPr>
      </w:pPr>
      <w:r w:rsidRPr="00F31FA7">
        <w:rPr>
          <w:rStyle w:val="a4"/>
          <w:noProof/>
        </w:rPr>
        <w:t>Задание: проиллюстрируйте особенности маркетинга услуг на примере конкретного предприятия</w:t>
      </w:r>
    </w:p>
    <w:p w:rsidR="00811CAF" w:rsidRDefault="00811CAF">
      <w:pPr>
        <w:pStyle w:val="21"/>
        <w:rPr>
          <w:smallCaps w:val="0"/>
          <w:noProof/>
          <w:sz w:val="24"/>
          <w:szCs w:val="24"/>
        </w:rPr>
      </w:pPr>
      <w:r w:rsidRPr="00F31FA7">
        <w:rPr>
          <w:rStyle w:val="a4"/>
          <w:noProof/>
        </w:rPr>
        <w:t>Задание: поясните особенности различных стратегических моделей оценки перспектив развития компаний</w:t>
      </w:r>
    </w:p>
    <w:p w:rsidR="00811CAF" w:rsidRDefault="00811CAF">
      <w:pPr>
        <w:pStyle w:val="21"/>
        <w:rPr>
          <w:smallCaps w:val="0"/>
          <w:noProof/>
          <w:sz w:val="24"/>
          <w:szCs w:val="24"/>
        </w:rPr>
      </w:pPr>
      <w:r w:rsidRPr="00F31FA7">
        <w:rPr>
          <w:rStyle w:val="a4"/>
          <w:noProof/>
        </w:rPr>
        <w:t>Задание: дайте характеристику рекламе, перечислите функции и рекламные цели. Представьте примеры эффективной и неэффективной рекламы</w:t>
      </w:r>
    </w:p>
    <w:p w:rsidR="00811CAF" w:rsidRDefault="00811CAF">
      <w:pPr>
        <w:pStyle w:val="21"/>
        <w:rPr>
          <w:smallCaps w:val="0"/>
          <w:noProof/>
          <w:sz w:val="24"/>
          <w:szCs w:val="24"/>
        </w:rPr>
      </w:pPr>
      <w:r w:rsidRPr="00F31FA7">
        <w:rPr>
          <w:rStyle w:val="a4"/>
          <w:noProof/>
        </w:rPr>
        <w:t>Задание: рассмотрите веб-сайт органов власти Вашего региона и дайте краткую характеристику по параметрам: насыщенность, обновляемость, информационность, актуальность</w:t>
      </w:r>
    </w:p>
    <w:p w:rsidR="00811CAF" w:rsidRDefault="00811CAF">
      <w:pPr>
        <w:pStyle w:val="21"/>
        <w:rPr>
          <w:smallCaps w:val="0"/>
          <w:noProof/>
          <w:sz w:val="24"/>
          <w:szCs w:val="24"/>
        </w:rPr>
      </w:pPr>
      <w:r w:rsidRPr="00F31FA7">
        <w:rPr>
          <w:rStyle w:val="a4"/>
          <w:noProof/>
        </w:rPr>
        <w:t>Задание: перечислите конкретные показатели, индикаторы, диагностирующие состояние товарных рынков.</w:t>
      </w:r>
    </w:p>
    <w:p w:rsidR="00811CAF" w:rsidRDefault="00811CAF">
      <w:pPr>
        <w:pStyle w:val="21"/>
        <w:rPr>
          <w:smallCaps w:val="0"/>
          <w:noProof/>
          <w:sz w:val="24"/>
          <w:szCs w:val="24"/>
        </w:rPr>
      </w:pPr>
      <w:r w:rsidRPr="00F31FA7">
        <w:rPr>
          <w:rStyle w:val="a4"/>
          <w:noProof/>
        </w:rPr>
        <w:t>Задание: перечислите и содержательно наполните детерминанты конкурентного преимущества любой страны мира и России</w:t>
      </w:r>
    </w:p>
    <w:p w:rsidR="00811CAF" w:rsidRDefault="00811CAF">
      <w:pPr>
        <w:pStyle w:val="21"/>
        <w:rPr>
          <w:smallCaps w:val="0"/>
          <w:noProof/>
          <w:sz w:val="24"/>
          <w:szCs w:val="24"/>
        </w:rPr>
      </w:pPr>
      <w:r w:rsidRPr="00F31FA7">
        <w:rPr>
          <w:rStyle w:val="a4"/>
          <w:noProof/>
        </w:rPr>
        <w:t>Задание: проведите SWOT-анализ региона в котором Вы проживаете с учетом конкретных экономических показателей по промышленному и природоресурсному блоку</w:t>
      </w:r>
    </w:p>
    <w:p w:rsidR="00811CAF" w:rsidRDefault="00811CAF">
      <w:pPr>
        <w:pStyle w:val="21"/>
        <w:rPr>
          <w:smallCaps w:val="0"/>
          <w:noProof/>
          <w:sz w:val="24"/>
          <w:szCs w:val="24"/>
        </w:rPr>
      </w:pPr>
      <w:r w:rsidRPr="00F31FA7">
        <w:rPr>
          <w:rStyle w:val="a4"/>
          <w:noProof/>
        </w:rPr>
        <w:t>Задание: опишите сложившийся имидж Вашего территориального образования и напишите задачи по изменению или укреплению сложившегося имиджа</w:t>
      </w:r>
    </w:p>
    <w:p w:rsidR="00811CAF" w:rsidRDefault="00811CAF">
      <w:pPr>
        <w:pStyle w:val="21"/>
        <w:rPr>
          <w:smallCaps w:val="0"/>
          <w:noProof/>
          <w:sz w:val="24"/>
          <w:szCs w:val="24"/>
        </w:rPr>
      </w:pPr>
      <w:r w:rsidRPr="00F31FA7">
        <w:rPr>
          <w:rStyle w:val="a4"/>
          <w:noProof/>
        </w:rPr>
        <w:t>Список литературы</w:t>
      </w:r>
    </w:p>
    <w:p w:rsidR="0070547D" w:rsidRPr="00811CAF" w:rsidRDefault="00CC0A6B" w:rsidP="00811CAF">
      <w:pPr>
        <w:pStyle w:val="2"/>
      </w:pPr>
      <w:r w:rsidRPr="00811CAF">
        <w:br w:type="page"/>
      </w:r>
      <w:bookmarkStart w:id="0" w:name="_Toc130311122"/>
      <w:bookmarkStart w:id="1" w:name="_Toc275639427"/>
      <w:r w:rsidR="005D129D" w:rsidRPr="00811CAF">
        <w:t>Задание</w:t>
      </w:r>
      <w:r w:rsidR="00811CAF">
        <w:t>: п</w:t>
      </w:r>
      <w:r w:rsidR="00BF4C13" w:rsidRPr="00811CAF">
        <w:t>роиллюстрируйте о</w:t>
      </w:r>
      <w:r w:rsidR="0070547D" w:rsidRPr="00811CAF">
        <w:t>собенности маркетинга услуг на примере конкретного предприятия</w:t>
      </w:r>
      <w:bookmarkEnd w:id="0"/>
      <w:bookmarkEnd w:id="1"/>
    </w:p>
    <w:p w:rsidR="00811CAF" w:rsidRDefault="00811CAF" w:rsidP="00811CAF">
      <w:pPr>
        <w:ind w:firstLine="709"/>
      </w:pPr>
    </w:p>
    <w:p w:rsidR="00811CAF" w:rsidRDefault="00BF4C13" w:rsidP="00811CAF">
      <w:pPr>
        <w:ind w:firstLine="709"/>
      </w:pPr>
      <w:r w:rsidRPr="00811CAF">
        <w:t>В настоящее время одним из слабо разработанных направлений маркетинга является маркетинг услуг</w:t>
      </w:r>
      <w:r w:rsidR="00811CAF" w:rsidRPr="00811CAF">
        <w:t xml:space="preserve">. </w:t>
      </w:r>
      <w:r w:rsidRPr="00811CAF">
        <w:t>Особенно это касается маркетинга производственных услуг предприятий агропромышленного сервиса</w:t>
      </w:r>
      <w:r w:rsidR="00811CAF" w:rsidRPr="00811CAF">
        <w:t xml:space="preserve">. </w:t>
      </w:r>
      <w:r w:rsidRPr="00811CAF">
        <w:t xml:space="preserve">Рассмотрим особенности и основные направления развития маркетинга в системе производственного обслуживания сельскохозяйственного предприятия </w:t>
      </w:r>
      <w:r w:rsidR="0071623E" w:rsidRPr="00811CAF">
        <w:t>МТС</w:t>
      </w:r>
      <w:r w:rsidR="00811CAF">
        <w:t xml:space="preserve"> "</w:t>
      </w:r>
      <w:r w:rsidRPr="00811CAF">
        <w:t>Агрегат</w:t>
      </w:r>
      <w:r w:rsidR="00811CAF">
        <w:t>".</w:t>
      </w:r>
    </w:p>
    <w:p w:rsidR="00811CAF" w:rsidRDefault="0071623E" w:rsidP="00811CAF">
      <w:pPr>
        <w:ind w:firstLine="709"/>
      </w:pPr>
      <w:r w:rsidRPr="00811CAF">
        <w:t>МТС</w:t>
      </w:r>
      <w:r w:rsidR="00811CAF">
        <w:t xml:space="preserve"> "</w:t>
      </w:r>
      <w:r w:rsidR="00BF4C13" w:rsidRPr="00811CAF">
        <w:t>Агрегат</w:t>
      </w:r>
      <w:r w:rsidR="00811CAF">
        <w:t xml:space="preserve">" </w:t>
      </w:r>
      <w:r w:rsidRPr="00811CAF">
        <w:t>к</w:t>
      </w:r>
      <w:r w:rsidR="00BF4C13" w:rsidRPr="00811CAF">
        <w:t>ак новое и ведущее звено агропромышленного производства представляет собой предприятие по приоритетному оказанию широкого спектра услуг производителям и переработчикам сельскохозяйственной продукции на договорных условиях</w:t>
      </w:r>
      <w:r w:rsidR="00811CAF" w:rsidRPr="00811CAF">
        <w:t>.</w:t>
      </w:r>
    </w:p>
    <w:p w:rsidR="00811CAF" w:rsidRDefault="00EE53CC" w:rsidP="00811CAF">
      <w:pPr>
        <w:ind w:firstLine="709"/>
      </w:pPr>
      <w:r w:rsidRPr="00811CAF">
        <w:t>Говоря о специфике маркетинговой деятельности в системе агропромсервиса, следует учесть и такой экономический процесс</w:t>
      </w:r>
      <w:r w:rsidR="00811CAF" w:rsidRPr="00811CAF">
        <w:t xml:space="preserve">: </w:t>
      </w:r>
      <w:r w:rsidRPr="00811CAF">
        <w:t>по мере развертывания новой МТС и усиления конкуренции между сервисными предприятиями договорные цены на основные виды производственных услуг растут вместо ожидаемого их снижения, как это происходит в условиях усиления конкуренции при реализации товаров в соответствии с требованиями закона спроса и предложения</w:t>
      </w:r>
      <w:r w:rsidR="00811CAF" w:rsidRPr="00811CAF">
        <w:t xml:space="preserve">. </w:t>
      </w:r>
      <w:r w:rsidRPr="00811CAF">
        <w:t>Причиной этого является превышение платежеспособного спроса на производственные услуги над их предложением, вызванное чрезмерным удорожанием новой сельскохозяйственной техники</w:t>
      </w:r>
      <w:r w:rsidR="00811CAF" w:rsidRPr="00811CAF">
        <w:t>.</w:t>
      </w:r>
    </w:p>
    <w:p w:rsidR="00811CAF" w:rsidRDefault="00EE53CC" w:rsidP="00811CAF">
      <w:pPr>
        <w:ind w:firstLine="709"/>
      </w:pPr>
      <w:r w:rsidRPr="00811CAF">
        <w:t>Таким образом, в данном случае имеет место перекрестная эластичность спроса на средства производства для села и производственные услуги по поддержанию техники в надлежащем рабочем состоянии сверх ее нормативного амортизационного срока службы и даже после физического износа</w:t>
      </w:r>
      <w:r w:rsidR="00811CAF" w:rsidRPr="00811CAF">
        <w:t xml:space="preserve">. </w:t>
      </w:r>
      <w:r w:rsidRPr="00811CAF">
        <w:t>Это не всегда экономически оправданно, так как в конечном итоге стоимость повторного капитального ремонта трактора или комбайна вместе с издержками на их эксплуатацию до вышеуказанного ремонта нередко превышает цену на аналогичную новую технику</w:t>
      </w:r>
      <w:r w:rsidR="00811CAF" w:rsidRPr="00811CAF">
        <w:t>.</w:t>
      </w:r>
    </w:p>
    <w:p w:rsidR="00811CAF" w:rsidRDefault="00FC1835" w:rsidP="00811CAF">
      <w:pPr>
        <w:ind w:firstLine="709"/>
      </w:pPr>
      <w:r w:rsidRPr="00811CAF">
        <w:t>В этих условиях при организации маркетинговой деятельности в системе агропромсервиса следует учитывать следующие обстоятельства</w:t>
      </w:r>
      <w:r w:rsidR="00811CAF" w:rsidRPr="00811CAF">
        <w:t>:</w:t>
      </w:r>
    </w:p>
    <w:p w:rsidR="00811CAF" w:rsidRDefault="00FC1835" w:rsidP="00811CAF">
      <w:pPr>
        <w:ind w:firstLine="709"/>
      </w:pPr>
      <w:r w:rsidRPr="00811CAF">
        <w:t>1</w:t>
      </w:r>
      <w:r w:rsidR="00811CAF" w:rsidRPr="00811CAF">
        <w:t xml:space="preserve">. </w:t>
      </w:r>
      <w:r w:rsidR="00ED50FE" w:rsidRPr="00811CAF">
        <w:rPr>
          <w:lang w:val="en-US"/>
        </w:rPr>
        <w:t>C</w:t>
      </w:r>
      <w:r w:rsidRPr="00811CAF">
        <w:t>ервисное предприятие РТП</w:t>
      </w:r>
      <w:r w:rsidR="00811CAF">
        <w:t xml:space="preserve"> "</w:t>
      </w:r>
      <w:r w:rsidRPr="00811CAF">
        <w:t>Агрегат</w:t>
      </w:r>
      <w:r w:rsidR="00811CAF">
        <w:t xml:space="preserve">" </w:t>
      </w:r>
      <w:r w:rsidRPr="00811CAF">
        <w:t>должно располагать такими производственными мощностями, которые соответствуют возможностям получения наиболее высоких урожаев сельхозпродукции</w:t>
      </w:r>
      <w:r w:rsidR="00811CAF" w:rsidRPr="00811CAF">
        <w:t>.</w:t>
      </w:r>
    </w:p>
    <w:p w:rsidR="00811CAF" w:rsidRDefault="005F0CF2" w:rsidP="00811CAF">
      <w:pPr>
        <w:ind w:firstLine="709"/>
      </w:pPr>
      <w:r w:rsidRPr="00811CAF">
        <w:t>2</w:t>
      </w:r>
      <w:r w:rsidR="00811CAF" w:rsidRPr="00811CAF">
        <w:t xml:space="preserve">. </w:t>
      </w:r>
      <w:r w:rsidRPr="00811CAF">
        <w:t>Специфику и особые условия оказываемых производственных услуг</w:t>
      </w:r>
      <w:r w:rsidR="00811CAF" w:rsidRPr="00811CAF">
        <w:t xml:space="preserve">. </w:t>
      </w:r>
      <w:r w:rsidRPr="00811CAF">
        <w:t>Имеются в виду выполнение полевых работ</w:t>
      </w:r>
      <w:r w:rsidR="00811CAF" w:rsidRPr="00811CAF">
        <w:t>.</w:t>
      </w:r>
    </w:p>
    <w:p w:rsidR="00811CAF" w:rsidRDefault="00266E20" w:rsidP="00811CAF">
      <w:pPr>
        <w:ind w:firstLine="709"/>
      </w:pPr>
      <w:r w:rsidRPr="00811CAF">
        <w:t>3</w:t>
      </w:r>
      <w:r w:rsidR="00811CAF" w:rsidRPr="00811CAF">
        <w:t xml:space="preserve">. </w:t>
      </w:r>
      <w:r w:rsidRPr="00811CAF">
        <w:t>Географическое расположение потребителей услуг и характер местных природно-климатических условий, оказывающих существенное влияние на результаты совместной хозяйственной деятельности</w:t>
      </w:r>
      <w:r w:rsidR="00811CAF" w:rsidRPr="00811CAF">
        <w:t>.</w:t>
      </w:r>
    </w:p>
    <w:p w:rsidR="00811CAF" w:rsidRDefault="003F558C" w:rsidP="00811CAF">
      <w:pPr>
        <w:ind w:firstLine="709"/>
      </w:pPr>
      <w:r w:rsidRPr="00811CAF">
        <w:t>4</w:t>
      </w:r>
      <w:r w:rsidR="00811CAF" w:rsidRPr="00811CAF">
        <w:t xml:space="preserve">. </w:t>
      </w:r>
      <w:r w:rsidRPr="00811CAF">
        <w:t xml:space="preserve">Особенностью производственной деятельности </w:t>
      </w:r>
      <w:r w:rsidR="001D24BA" w:rsidRPr="00811CAF">
        <w:t>предприятия</w:t>
      </w:r>
      <w:r w:rsidRPr="00811CAF">
        <w:t xml:space="preserve"> является постоянная и оперативная востребованность </w:t>
      </w:r>
      <w:r w:rsidR="001D24BA" w:rsidRPr="00811CAF">
        <w:t>его</w:t>
      </w:r>
      <w:r w:rsidRPr="00811CAF">
        <w:t xml:space="preserve"> услуг в период выполнения срочных посевных, уборочных и других полевых рабо</w:t>
      </w:r>
      <w:r w:rsidR="00811CAF">
        <w:t>т.</w:t>
      </w:r>
      <w:r w:rsidR="00012CEC">
        <w:t xml:space="preserve"> Д</w:t>
      </w:r>
      <w:r w:rsidR="00816395" w:rsidRPr="00811CAF">
        <w:t>ля повышения оперативности выполняемых сервисных работ могут быть реализованы следующие маркетинговые подходы по управлению спросом на производственные услуги</w:t>
      </w:r>
      <w:r w:rsidR="00811CAF" w:rsidRPr="00811CAF">
        <w:t>:</w:t>
      </w:r>
    </w:p>
    <w:p w:rsidR="00811CAF" w:rsidRDefault="00816395" w:rsidP="00811CAF">
      <w:pPr>
        <w:ind w:firstLine="709"/>
      </w:pPr>
      <w:r w:rsidRPr="00811CAF">
        <w:t>а</w:t>
      </w:r>
      <w:r w:rsidR="00811CAF" w:rsidRPr="00811CAF">
        <w:t xml:space="preserve">) </w:t>
      </w:r>
      <w:r w:rsidRPr="00811CAF">
        <w:t>сезонное изменение профиля и поля деятельности отдельных подразделений сервисного предприятия</w:t>
      </w:r>
      <w:r w:rsidR="00811CAF" w:rsidRPr="00811CAF">
        <w:t>.</w:t>
      </w:r>
    </w:p>
    <w:p w:rsidR="00811CAF" w:rsidRDefault="00816395" w:rsidP="00811CAF">
      <w:pPr>
        <w:ind w:firstLine="709"/>
      </w:pPr>
      <w:r w:rsidRPr="00811CAF">
        <w:t>б</w:t>
      </w:r>
      <w:r w:rsidR="00811CAF" w:rsidRPr="00811CAF">
        <w:t xml:space="preserve">) </w:t>
      </w:r>
      <w:r w:rsidRPr="00811CAF">
        <w:t>применение дифференцированных и гибких цен на производственные услуги, что позволяет сместить определенную часть растущего спроса на них с середины периода полевых работ на его начало или конец</w:t>
      </w:r>
      <w:r w:rsidR="00811CAF" w:rsidRPr="00811CAF">
        <w:t>.</w:t>
      </w:r>
    </w:p>
    <w:p w:rsidR="00816395" w:rsidRPr="00811CAF" w:rsidRDefault="009409CA" w:rsidP="00811CAF">
      <w:pPr>
        <w:ind w:firstLine="709"/>
      </w:pPr>
      <w:r w:rsidRPr="00811CAF">
        <w:t>в</w:t>
      </w:r>
      <w:r w:rsidR="00811CAF" w:rsidRPr="00811CAF">
        <w:t xml:space="preserve">) </w:t>
      </w:r>
      <w:r w:rsidR="00816395" w:rsidRPr="00811CAF">
        <w:t>активное проведение мероприятий, направленных на повышение спроса на производственные услуги</w:t>
      </w:r>
      <w:r w:rsidR="00811CAF" w:rsidRPr="00811CAF">
        <w:t xml:space="preserve">. </w:t>
      </w:r>
      <w:r w:rsidR="00816395" w:rsidRPr="00811CAF">
        <w:t>Это разработка и внедрение новых видов и форм услуг, системы льгот и скидок для постоянных заказчиков, новых высокоэффективных технологий выполнения сельскохозяйственных и других видов работ</w:t>
      </w:r>
    </w:p>
    <w:p w:rsidR="0071623E" w:rsidRPr="00811CAF" w:rsidRDefault="0071623E" w:rsidP="00811CAF">
      <w:pPr>
        <w:ind w:firstLine="709"/>
      </w:pPr>
      <w:r w:rsidRPr="00811CAF">
        <w:t>5</w:t>
      </w:r>
      <w:r w:rsidR="00811CAF" w:rsidRPr="00811CAF">
        <w:t xml:space="preserve">. </w:t>
      </w:r>
      <w:r w:rsidRPr="00811CAF">
        <w:t>Формирование нормальной конкурентной среды</w:t>
      </w:r>
      <w:r w:rsidR="00811CAF" w:rsidRPr="00811CAF">
        <w:t xml:space="preserve">. </w:t>
      </w:r>
      <w:r w:rsidR="003508B2" w:rsidRPr="00811CAF">
        <w:rPr>
          <w:rStyle w:val="a9"/>
          <w:color w:val="000000"/>
        </w:rPr>
        <w:footnoteReference w:id="1"/>
      </w:r>
    </w:p>
    <w:p w:rsidR="00811CAF" w:rsidRDefault="00811CAF" w:rsidP="00811CAF">
      <w:pPr>
        <w:ind w:firstLine="709"/>
      </w:pPr>
      <w:bookmarkStart w:id="2" w:name="_Toc130311123"/>
    </w:p>
    <w:p w:rsidR="00B418D0" w:rsidRPr="00811CAF" w:rsidRDefault="003F4507" w:rsidP="00811CAF">
      <w:pPr>
        <w:pStyle w:val="2"/>
      </w:pPr>
      <w:bookmarkStart w:id="3" w:name="_Toc275639428"/>
      <w:r w:rsidRPr="00811CAF">
        <w:t>Задание</w:t>
      </w:r>
      <w:r w:rsidR="00811CAF">
        <w:t>: п</w:t>
      </w:r>
      <w:r w:rsidR="00B418D0" w:rsidRPr="00811CAF">
        <w:t>оясните особенности различных стратегических моделей оценки перспектив развития компаний</w:t>
      </w:r>
      <w:bookmarkEnd w:id="2"/>
      <w:bookmarkEnd w:id="3"/>
    </w:p>
    <w:p w:rsidR="00811CAF" w:rsidRDefault="00811CAF" w:rsidP="00811CAF">
      <w:pPr>
        <w:ind w:firstLine="709"/>
      </w:pPr>
    </w:p>
    <w:p w:rsidR="00811CAF" w:rsidRDefault="00B418D0" w:rsidP="00811CAF">
      <w:pPr>
        <w:ind w:firstLine="709"/>
      </w:pPr>
      <w:r w:rsidRPr="00811CAF">
        <w:t>Существуют четыре основных подхода к планированию стратегии маркетинга</w:t>
      </w:r>
      <w:r w:rsidR="00811CAF" w:rsidRPr="00811CAF">
        <w:t>:</w:t>
      </w:r>
    </w:p>
    <w:p w:rsidR="00811CAF" w:rsidRDefault="00195DEA" w:rsidP="00811CAF">
      <w:pPr>
        <w:ind w:firstLine="709"/>
      </w:pPr>
      <w:r w:rsidRPr="00811CAF">
        <w:t>М</w:t>
      </w:r>
      <w:r w:rsidR="00B418D0" w:rsidRPr="00811CAF">
        <w:t>атрица возможностей по продукции/рынкам</w:t>
      </w:r>
      <w:r w:rsidR="00811CAF" w:rsidRPr="00811CAF">
        <w:t>.</w:t>
      </w:r>
    </w:p>
    <w:p w:rsidR="00811CAF" w:rsidRDefault="00195DEA" w:rsidP="00811CAF">
      <w:pPr>
        <w:ind w:firstLine="709"/>
      </w:pPr>
      <w:r w:rsidRPr="00811CAF">
        <w:t>М</w:t>
      </w:r>
      <w:r w:rsidR="00B418D0" w:rsidRPr="00811CAF">
        <w:t>атрица роста рыночной доли</w:t>
      </w:r>
      <w:r w:rsidR="00811CAF" w:rsidRPr="00811CAF">
        <w:t>.</w:t>
      </w:r>
    </w:p>
    <w:p w:rsidR="00811CAF" w:rsidRDefault="00195DEA" w:rsidP="00811CAF">
      <w:pPr>
        <w:ind w:firstLine="709"/>
      </w:pPr>
      <w:r w:rsidRPr="00811CAF">
        <w:t>М</w:t>
      </w:r>
      <w:r w:rsidR="00B418D0" w:rsidRPr="00811CAF">
        <w:t>атрица направленной политики</w:t>
      </w:r>
      <w:r w:rsidR="00811CAF" w:rsidRPr="00811CAF">
        <w:t>.</w:t>
      </w:r>
    </w:p>
    <w:p w:rsidR="00811CAF" w:rsidRDefault="00195DEA" w:rsidP="00811CAF">
      <w:pPr>
        <w:ind w:firstLine="709"/>
      </w:pPr>
      <w:r w:rsidRPr="00811CAF">
        <w:t>О</w:t>
      </w:r>
      <w:r w:rsidR="00B418D0" w:rsidRPr="00811CAF">
        <w:t>бщая стратегическая модель Портера</w:t>
      </w:r>
      <w:r w:rsidR="00811CAF" w:rsidRPr="00811CAF">
        <w:t>.</w:t>
      </w:r>
    </w:p>
    <w:p w:rsidR="00811CAF" w:rsidRDefault="00B418D0" w:rsidP="00811CAF">
      <w:pPr>
        <w:ind w:firstLine="709"/>
      </w:pPr>
      <w:r w:rsidRPr="00811CAF">
        <w:t>Использование этих подходов дает возможность предприятию оценить все свои возможности и на основе этих оценок разработать соответствующие стратегии</w:t>
      </w:r>
      <w:r w:rsidR="00811CAF" w:rsidRPr="00811CAF">
        <w:t xml:space="preserve">. </w:t>
      </w:r>
      <w:r w:rsidRPr="00811CAF">
        <w:t>Рассмотрим их подробнее</w:t>
      </w:r>
      <w:r w:rsidR="00811CAF" w:rsidRPr="00811CAF">
        <w:t>.</w:t>
      </w:r>
    </w:p>
    <w:p w:rsidR="00811CAF" w:rsidRDefault="00B418D0" w:rsidP="00811CAF">
      <w:pPr>
        <w:ind w:firstLine="709"/>
      </w:pPr>
      <w:r w:rsidRPr="00811CAF">
        <w:t>Матрица возможностей по продукции/рынкам</w:t>
      </w:r>
      <w:r w:rsidR="00811CAF" w:rsidRPr="00811CAF">
        <w:t xml:space="preserve">. </w:t>
      </w:r>
      <w:r w:rsidRPr="00811CAF">
        <w:t>Она предусматривает использование альтернативных стратегий для сохранения и увеличения сбыта</w:t>
      </w:r>
      <w:r w:rsidR="00811CAF" w:rsidRPr="00811CAF">
        <w:t>:</w:t>
      </w:r>
    </w:p>
    <w:p w:rsidR="00811CAF" w:rsidRDefault="00B418D0" w:rsidP="00811CAF">
      <w:pPr>
        <w:ind w:firstLine="709"/>
      </w:pPr>
      <w:r w:rsidRPr="00811CAF">
        <w:t>проникновение на рынок</w:t>
      </w:r>
      <w:r w:rsidR="00811CAF">
        <w:t xml:space="preserve"> (</w:t>
      </w:r>
      <w:r w:rsidRPr="00811CAF">
        <w:t>эффективно для</w:t>
      </w:r>
      <w:r w:rsidR="00811CAF" w:rsidRPr="00811CAF">
        <w:t xml:space="preserve"> </w:t>
      </w:r>
      <w:r w:rsidR="00195DEA" w:rsidRPr="00811CAF">
        <w:t>стратегических хозяйственных единиц</w:t>
      </w:r>
      <w:r w:rsidR="00811CAF">
        <w:t xml:space="preserve"> (</w:t>
      </w:r>
      <w:r w:rsidRPr="00811CAF">
        <w:t>СХЕ</w:t>
      </w:r>
      <w:r w:rsidR="00811CAF" w:rsidRPr="00811CAF">
        <w:t>),</w:t>
      </w:r>
      <w:r w:rsidRPr="00811CAF">
        <w:t xml:space="preserve"> когда рынок растет или ненасыщен</w:t>
      </w:r>
      <w:r w:rsidR="00811CAF" w:rsidRPr="00811CAF">
        <w:t>);</w:t>
      </w:r>
    </w:p>
    <w:p w:rsidR="00811CAF" w:rsidRDefault="00B418D0" w:rsidP="00811CAF">
      <w:pPr>
        <w:ind w:firstLine="709"/>
      </w:pPr>
      <w:r w:rsidRPr="00811CAF">
        <w:t>стратегия развития рынка</w:t>
      </w:r>
      <w:r w:rsidR="00811CAF">
        <w:t xml:space="preserve"> (</w:t>
      </w:r>
      <w:r w:rsidRPr="00811CAF">
        <w:t>эффективно в случае, когда в результате изменения стиля жизни или демографических факторов возникают новые сегменты рынка</w:t>
      </w:r>
      <w:r w:rsidR="00811CAF" w:rsidRPr="00811CAF">
        <w:t>;</w:t>
      </w:r>
    </w:p>
    <w:p w:rsidR="00811CAF" w:rsidRDefault="00B418D0" w:rsidP="00811CAF">
      <w:pPr>
        <w:ind w:firstLine="709"/>
      </w:pPr>
      <w:r w:rsidRPr="00811CAF">
        <w:t>стратегия разработки продукции</w:t>
      </w:r>
      <w:r w:rsidR="00811CAF">
        <w:t xml:space="preserve"> (</w:t>
      </w:r>
      <w:r w:rsidRPr="00811CAF">
        <w:t>эффективна для СХЕ, имеющих ряд успешных торговых марок и пользуется приверженностью Потребителей</w:t>
      </w:r>
      <w:r w:rsidR="00811CAF" w:rsidRPr="00811CAF">
        <w:t>);</w:t>
      </w:r>
    </w:p>
    <w:p w:rsidR="00811CAF" w:rsidRDefault="00B418D0" w:rsidP="00811CAF">
      <w:pPr>
        <w:ind w:firstLine="709"/>
      </w:pPr>
      <w:r w:rsidRPr="00811CAF">
        <w:t>Матрица роста рыночной доли</w:t>
      </w:r>
      <w:r w:rsidR="00811CAF">
        <w:t xml:space="preserve"> (</w:t>
      </w:r>
      <w:r w:rsidRPr="00811CAF">
        <w:t>матрица Бостонской группы</w:t>
      </w:r>
      <w:r w:rsidR="00811CAF" w:rsidRPr="00811CAF">
        <w:t xml:space="preserve">). </w:t>
      </w:r>
      <w:r w:rsidRPr="00811CAF">
        <w:t>Данная матрица, предложена Бостонской консультативной группой</w:t>
      </w:r>
      <w:r w:rsidR="00811CAF">
        <w:t xml:space="preserve"> (</w:t>
      </w:r>
      <w:r w:rsidRPr="00811CAF">
        <w:t>БКГ</w:t>
      </w:r>
      <w:r w:rsidR="00811CAF" w:rsidRPr="00811CAF">
        <w:t xml:space="preserve">) </w:t>
      </w:r>
      <w:r w:rsidRPr="00811CAF">
        <w:t>и служит для сопоставления различных стратегических хозяйственных единиц</w:t>
      </w:r>
      <w:r w:rsidR="00811CAF">
        <w:t xml:space="preserve"> (</w:t>
      </w:r>
      <w:r w:rsidRPr="00811CAF">
        <w:t>СХЕ</w:t>
      </w:r>
      <w:r w:rsidR="00811CAF" w:rsidRPr="00811CAF">
        <w:t xml:space="preserve">) </w:t>
      </w:r>
      <w:r w:rsidRPr="00811CAF">
        <w:t>предприятия</w:t>
      </w:r>
      <w:r w:rsidR="00811CAF" w:rsidRPr="00811CAF">
        <w:t xml:space="preserve">. </w:t>
      </w:r>
      <w:r w:rsidRPr="00811CAF">
        <w:t>Этот подход позволяет предприятию классифицировать каждую СХЕ по её доле на рынке относительно основных конкурентов</w:t>
      </w:r>
      <w:r w:rsidR="00811CAF" w:rsidRPr="00811CAF">
        <w:t xml:space="preserve">. </w:t>
      </w:r>
      <w:r w:rsidRPr="00811CAF">
        <w:t>В основе этого подхода лежит обоснованное предположение, что чем больше доля СХЕ на рынке, тем ниже относительные издержки и выше прибыль</w:t>
      </w:r>
      <w:r w:rsidR="00811CAF" w:rsidRPr="00811CAF">
        <w:t>.</w:t>
      </w:r>
    </w:p>
    <w:p w:rsidR="00811CAF" w:rsidRDefault="00B418D0" w:rsidP="00811CAF">
      <w:pPr>
        <w:ind w:firstLine="709"/>
      </w:pPr>
      <w:r w:rsidRPr="00811CAF">
        <w:t>Матрица направленной политики</w:t>
      </w:r>
      <w:r w:rsidR="00811CAF" w:rsidRPr="00811CAF">
        <w:t xml:space="preserve">. </w:t>
      </w:r>
      <w:r w:rsidRPr="00811CAF">
        <w:t>Эта матрица была разработана для выбора нужной стратегии в начале 70-х годов</w:t>
      </w:r>
      <w:r w:rsidR="00811CAF" w:rsidRPr="00811CAF">
        <w:t xml:space="preserve">. </w:t>
      </w:r>
      <w:r w:rsidRPr="00811CAF">
        <w:t>Она использует критерии конкурентосопобности СХЕ и перспектив развития отрасли</w:t>
      </w:r>
      <w:r w:rsidR="00811CAF" w:rsidRPr="00811CAF">
        <w:t xml:space="preserve">. </w:t>
      </w:r>
      <w:r w:rsidRPr="00811CAF">
        <w:t>Основные два параметра модели разбиваются на отдельные факторы, каждый из которых оценивается для каждой СХЕ</w:t>
      </w:r>
      <w:r w:rsidR="00811CAF" w:rsidRPr="00811CAF">
        <w:t>.</w:t>
      </w:r>
    </w:p>
    <w:p w:rsidR="00811CAF" w:rsidRDefault="00B418D0" w:rsidP="00811CAF">
      <w:pPr>
        <w:ind w:firstLine="709"/>
      </w:pPr>
      <w:r w:rsidRPr="00811CAF">
        <w:t>Общая стратегическая модель Портера</w:t>
      </w:r>
      <w:r w:rsidR="00811CAF" w:rsidRPr="00811CAF">
        <w:t xml:space="preserve">. </w:t>
      </w:r>
      <w:r w:rsidRPr="00811CAF">
        <w:t>Эта модель рассматривает две основные концепции маркетинга</w:t>
      </w:r>
      <w:r w:rsidR="00811CAF" w:rsidRPr="00811CAF">
        <w:t>:</w:t>
      </w:r>
    </w:p>
    <w:p w:rsidR="00811CAF" w:rsidRDefault="00B418D0" w:rsidP="00811CAF">
      <w:pPr>
        <w:ind w:firstLine="709"/>
      </w:pPr>
      <w:r w:rsidRPr="00811CAF">
        <w:t>выбор целевого рынка</w:t>
      </w:r>
      <w:r w:rsidR="00811CAF" w:rsidRPr="00811CAF">
        <w:t>;</w:t>
      </w:r>
    </w:p>
    <w:p w:rsidR="00811CAF" w:rsidRDefault="00B418D0" w:rsidP="00811CAF">
      <w:pPr>
        <w:ind w:firstLine="709"/>
      </w:pPr>
      <w:r w:rsidRPr="00811CAF">
        <w:t>стратегическое преимущество на основе уникальности характеристик продукции или её цены</w:t>
      </w:r>
      <w:r w:rsidR="00811CAF" w:rsidRPr="00811CAF">
        <w:t>.</w:t>
      </w:r>
    </w:p>
    <w:p w:rsidR="00B418D0" w:rsidRDefault="00B418D0" w:rsidP="00811CAF">
      <w:pPr>
        <w:ind w:firstLine="709"/>
      </w:pPr>
      <w:r w:rsidRPr="00811CAF">
        <w:t>Согласно матрице Портера небольшое предприятие может иметь прибыль, концентрируясь на какой-либо одной конкурентной “нише</w:t>
      </w:r>
      <w:r w:rsidR="00811CAF">
        <w:t xml:space="preserve">", </w:t>
      </w:r>
      <w:r w:rsidRPr="00811CAF">
        <w:t>даже если её общая доля на рынке невелика</w:t>
      </w:r>
      <w:r w:rsidR="00811CAF" w:rsidRPr="00811CAF">
        <w:t xml:space="preserve">. </w:t>
      </w:r>
      <w:r w:rsidRPr="00811CAF">
        <w:t>Предприятие необязательно должно быть большим, чтобы иметь хорошие показатели</w:t>
      </w:r>
      <w:r w:rsidR="00811CAF" w:rsidRPr="00811CAF">
        <w:t xml:space="preserve">. </w:t>
      </w:r>
      <w:r w:rsidRPr="00811CAF">
        <w:t>Выбор конкретной стратегии делается после анализа шансов и рисков и должен основываться на тщательном учете имеющихся материальных и финансовых ресурсов предприятия</w:t>
      </w:r>
      <w:r w:rsidR="00811CAF" w:rsidRPr="00811CAF">
        <w:t xml:space="preserve">. </w:t>
      </w:r>
      <w:r w:rsidR="002D3F94" w:rsidRPr="00811CAF">
        <w:rPr>
          <w:rStyle w:val="a9"/>
          <w:color w:val="000000"/>
        </w:rPr>
        <w:footnoteReference w:id="2"/>
      </w:r>
    </w:p>
    <w:p w:rsidR="00012CEC" w:rsidRPr="00811CAF" w:rsidRDefault="00012CEC" w:rsidP="00811CAF">
      <w:pPr>
        <w:ind w:firstLine="709"/>
      </w:pPr>
    </w:p>
    <w:p w:rsidR="00811CAF" w:rsidRDefault="00A94F09" w:rsidP="00811CAF">
      <w:pPr>
        <w:pStyle w:val="2"/>
      </w:pPr>
      <w:bookmarkStart w:id="4" w:name="_Toc130311124"/>
      <w:bookmarkStart w:id="5" w:name="_Toc275639429"/>
      <w:r w:rsidRPr="00811CAF">
        <w:t>Задание</w:t>
      </w:r>
      <w:r w:rsidR="00811CAF">
        <w:t>: д</w:t>
      </w:r>
      <w:r w:rsidR="002A41E1" w:rsidRPr="00811CAF">
        <w:t>айте характеристику рекламе, перечислите функции и рекламные цели</w:t>
      </w:r>
      <w:r w:rsidR="00811CAF" w:rsidRPr="00811CAF">
        <w:t xml:space="preserve">. </w:t>
      </w:r>
      <w:r w:rsidR="002A41E1" w:rsidRPr="00811CAF">
        <w:t>Представьте примеры эффективной и неэффективной рекламы</w:t>
      </w:r>
      <w:bookmarkEnd w:id="4"/>
      <w:bookmarkEnd w:id="5"/>
    </w:p>
    <w:p w:rsidR="00811CAF" w:rsidRPr="00811CAF" w:rsidRDefault="00811CAF" w:rsidP="00811CAF">
      <w:pPr>
        <w:ind w:firstLine="709"/>
      </w:pPr>
    </w:p>
    <w:p w:rsidR="00811CAF" w:rsidRDefault="002A41E1" w:rsidP="00811CAF">
      <w:pPr>
        <w:ind w:firstLine="709"/>
      </w:pPr>
      <w:r w:rsidRPr="00811CAF">
        <w:t>Реклама представляет собой механизм коммуникации производителя и потребителя</w:t>
      </w:r>
      <w:r w:rsidR="00811CAF" w:rsidRPr="00811CAF">
        <w:t>.</w:t>
      </w:r>
    </w:p>
    <w:p w:rsidR="00811CAF" w:rsidRDefault="002A41E1" w:rsidP="00811CAF">
      <w:pPr>
        <w:ind w:firstLine="709"/>
      </w:pPr>
      <w:r w:rsidRPr="00811CAF">
        <w:t>Характеристика рекламы</w:t>
      </w:r>
      <w:r w:rsidR="00811CAF" w:rsidRPr="00811CAF">
        <w:t xml:space="preserve">: </w:t>
      </w:r>
      <w:r w:rsidR="00367DC2" w:rsidRPr="00811CAF">
        <w:t>платная форма коммуникации, о</w:t>
      </w:r>
      <w:r w:rsidRPr="00811CAF">
        <w:t>бщественный</w:t>
      </w:r>
      <w:r w:rsidR="00811CAF" w:rsidRPr="00811CAF">
        <w:t xml:space="preserve"> </w:t>
      </w:r>
      <w:r w:rsidR="00367DC2" w:rsidRPr="00811CAF">
        <w:t>характер, о</w:t>
      </w:r>
      <w:r w:rsidRPr="00811CAF">
        <w:t>днонаправленность</w:t>
      </w:r>
      <w:r w:rsidR="00367DC2" w:rsidRPr="00811CAF">
        <w:t>, о</w:t>
      </w:r>
      <w:r w:rsidRPr="00811CAF">
        <w:t>безличенность</w:t>
      </w:r>
      <w:r w:rsidR="00811CAF" w:rsidRPr="00811CAF">
        <w:t xml:space="preserve">. </w:t>
      </w:r>
      <w:r w:rsidRPr="00811CAF">
        <w:t>Для донесения рекламного обращения до целевой аудитории используются посредники</w:t>
      </w:r>
      <w:r w:rsidR="00811CAF" w:rsidRPr="00811CAF">
        <w:t xml:space="preserve"> - </w:t>
      </w:r>
      <w:r w:rsidRPr="00811CAF">
        <w:t>каналы распространения</w:t>
      </w:r>
      <w:r w:rsidR="00811CAF" w:rsidRPr="00811CAF">
        <w:t xml:space="preserve"> </w:t>
      </w:r>
      <w:r w:rsidRPr="00811CAF">
        <w:t>информации</w:t>
      </w:r>
      <w:r w:rsidR="00811CAF">
        <w:t xml:space="preserve"> (</w:t>
      </w:r>
      <w:r w:rsidRPr="00811CAF">
        <w:t xml:space="preserve">средства массовой информации, реклама на почте, реклама на выставках и </w:t>
      </w:r>
      <w:r w:rsidR="00811CAF">
        <w:t>т.д.)</w:t>
      </w:r>
      <w:r w:rsidR="00811CAF" w:rsidRPr="00811CAF">
        <w:t xml:space="preserve">. </w:t>
      </w:r>
      <w:r w:rsidRPr="00811CAF">
        <w:t>Способность к утверждению</w:t>
      </w:r>
      <w:r w:rsidR="00811CAF" w:rsidRPr="00811CAF">
        <w:t xml:space="preserve">. </w:t>
      </w:r>
      <w:r w:rsidRPr="00811CAF">
        <w:t>Реклама пытается повлиять на поведение потребителя</w:t>
      </w:r>
      <w:r w:rsidR="00811CAF" w:rsidRPr="00811CAF">
        <w:t xml:space="preserve">. </w:t>
      </w:r>
      <w:r w:rsidRPr="00811CAF">
        <w:t>Способность рекламы привлекать внимание</w:t>
      </w:r>
      <w:r w:rsidR="00811CAF" w:rsidRPr="00811CAF">
        <w:t>.</w:t>
      </w:r>
    </w:p>
    <w:p w:rsidR="002A41E1" w:rsidRPr="00811CAF" w:rsidRDefault="002A41E1" w:rsidP="00811CAF">
      <w:pPr>
        <w:ind w:firstLine="709"/>
      </w:pPr>
      <w:r w:rsidRPr="00811CAF">
        <w:t>Функции рекламы и цели</w:t>
      </w:r>
      <w:r w:rsidR="00012CEC">
        <w:t>.</w:t>
      </w:r>
    </w:p>
    <w:p w:rsidR="00811CAF" w:rsidRDefault="002A41E1" w:rsidP="00811CAF">
      <w:pPr>
        <w:ind w:firstLine="709"/>
      </w:pPr>
      <w:r w:rsidRPr="00811CAF">
        <w:t>Информирование</w:t>
      </w:r>
      <w:r w:rsidR="00811CAF" w:rsidRPr="00811CAF">
        <w:t xml:space="preserve">: </w:t>
      </w:r>
      <w:r w:rsidRPr="00811CAF">
        <w:t>рассказ рынку о новинке или о новых применениях существующего товара</w:t>
      </w:r>
      <w:r w:rsidR="00811CAF" w:rsidRPr="00811CAF">
        <w:t xml:space="preserve">; </w:t>
      </w:r>
      <w:r w:rsidRPr="00811CAF">
        <w:t>информирование рынка об изменении цены</w:t>
      </w:r>
      <w:r w:rsidR="00811CAF" w:rsidRPr="00811CAF">
        <w:t xml:space="preserve">; </w:t>
      </w:r>
      <w:r w:rsidRPr="00811CAF">
        <w:t>объяснение принципов действия товара</w:t>
      </w:r>
      <w:r w:rsidR="00811CAF" w:rsidRPr="00811CAF">
        <w:t xml:space="preserve">; </w:t>
      </w:r>
      <w:r w:rsidRPr="00811CAF">
        <w:t>описание оказываемых услуг</w:t>
      </w:r>
      <w:r w:rsidR="00811CAF" w:rsidRPr="00811CAF">
        <w:t xml:space="preserve">; </w:t>
      </w:r>
      <w:r w:rsidRPr="00811CAF">
        <w:t>формирование образа фирмы</w:t>
      </w:r>
      <w:r w:rsidR="00811CAF" w:rsidRPr="00811CAF">
        <w:t>.</w:t>
      </w:r>
    </w:p>
    <w:p w:rsidR="00811CAF" w:rsidRDefault="002A41E1" w:rsidP="00811CAF">
      <w:pPr>
        <w:ind w:firstLine="709"/>
      </w:pPr>
      <w:r w:rsidRPr="00811CAF">
        <w:t>Убеждение и побуждение</w:t>
      </w:r>
      <w:r w:rsidR="00811CAF" w:rsidRPr="00811CAF">
        <w:t xml:space="preserve">: </w:t>
      </w:r>
      <w:r w:rsidRPr="00811CAF">
        <w:t>формирование предпочтения к марке</w:t>
      </w:r>
      <w:r w:rsidR="00811CAF" w:rsidRPr="00811CAF">
        <w:t xml:space="preserve">; </w:t>
      </w:r>
      <w:r w:rsidRPr="00811CAF">
        <w:t>поощрение к переключению на вашу марку</w:t>
      </w:r>
      <w:r w:rsidR="00811CAF" w:rsidRPr="00811CAF">
        <w:t xml:space="preserve">; </w:t>
      </w:r>
      <w:r w:rsidRPr="00811CAF">
        <w:t>убеждение потребителя совершить покупку не откладывая</w:t>
      </w:r>
      <w:r w:rsidR="00811CAF" w:rsidRPr="00811CAF">
        <w:t>.</w:t>
      </w:r>
    </w:p>
    <w:p w:rsidR="002A41E1" w:rsidRPr="00811CAF" w:rsidRDefault="00A27203" w:rsidP="00811CAF">
      <w:pPr>
        <w:ind w:firstLine="709"/>
      </w:pPr>
      <w:r w:rsidRPr="00811CAF">
        <w:t>Напоминание и подкрепление</w:t>
      </w:r>
      <w:r w:rsidR="00811CAF" w:rsidRPr="00811CAF">
        <w:t xml:space="preserve">: </w:t>
      </w:r>
      <w:r w:rsidR="002A41E1" w:rsidRPr="00811CAF">
        <w:t>напоминание потребителям о том, где можно купить товар</w:t>
      </w:r>
      <w:r w:rsidR="00811CAF" w:rsidRPr="00811CAF">
        <w:t xml:space="preserve">; </w:t>
      </w:r>
      <w:r w:rsidR="002A41E1" w:rsidRPr="00811CAF">
        <w:t>удержание товара в памяти потребителей в периоды межсезонья</w:t>
      </w:r>
      <w:r w:rsidR="00811CAF" w:rsidRPr="00811CAF">
        <w:t xml:space="preserve">; </w:t>
      </w:r>
      <w:r w:rsidR="002A41E1" w:rsidRPr="00811CAF">
        <w:t>поддержание осведомленности о товаре на высшем уровне</w:t>
      </w:r>
      <w:r w:rsidR="00811CAF" w:rsidRPr="00811CAF">
        <w:t xml:space="preserve">. </w:t>
      </w:r>
      <w:r w:rsidR="009C4C54" w:rsidRPr="00811CAF">
        <w:rPr>
          <w:rStyle w:val="a9"/>
          <w:color w:val="000000"/>
        </w:rPr>
        <w:footnoteReference w:id="3"/>
      </w:r>
    </w:p>
    <w:p w:rsidR="0035425C" w:rsidRPr="00811CAF" w:rsidRDefault="002A41E1" w:rsidP="00811CAF">
      <w:pPr>
        <w:ind w:firstLine="709"/>
      </w:pPr>
      <w:r w:rsidRPr="00811CAF">
        <w:t>Примеры эффективной рекламы</w:t>
      </w:r>
      <w:r w:rsidR="00811CAF" w:rsidRPr="00811CAF">
        <w:t xml:space="preserve">: </w:t>
      </w:r>
      <w:r w:rsidRPr="00811CAF">
        <w:t>Реклама в транспорте</w:t>
      </w:r>
      <w:r w:rsidR="00811CAF" w:rsidRPr="00811CAF">
        <w:t xml:space="preserve">. </w:t>
      </w:r>
      <w:r w:rsidRPr="00811CAF">
        <w:t>Задействуя самые широкие слои населения и являясь поэтому истинно народной, чрезвычайно выгодна и для рекламодателя</w:t>
      </w:r>
      <w:r w:rsidR="00811CAF" w:rsidRPr="00811CAF">
        <w:t xml:space="preserve">. </w:t>
      </w:r>
      <w:r w:rsidRPr="00811CAF">
        <w:t>Реклама в транспорте представляет собой размещение постеров на специальных щитах</w:t>
      </w:r>
      <w:r w:rsidR="00811CAF" w:rsidRPr="00811CAF">
        <w:t xml:space="preserve">. </w:t>
      </w:r>
      <w:r w:rsidRPr="00811CAF">
        <w:t>На данный момент средний пассажиропоток одного автобуса в Новосибирске</w:t>
      </w:r>
      <w:r w:rsidR="00811CAF" w:rsidRPr="00811CAF">
        <w:t xml:space="preserve"> - </w:t>
      </w:r>
      <w:r w:rsidRPr="00811CAF">
        <w:t xml:space="preserve">15 000 человек в месяц, при этом себестоимость рекламного контакта составляет менее одной копейки </w:t>
      </w:r>
      <w:r w:rsidR="00D90F0F" w:rsidRPr="00811CAF">
        <w:rPr>
          <w:rStyle w:val="a9"/>
          <w:color w:val="000000"/>
        </w:rPr>
        <w:footnoteReference w:id="4"/>
      </w:r>
    </w:p>
    <w:p w:rsidR="00811CAF" w:rsidRDefault="002A41E1" w:rsidP="00811CAF">
      <w:pPr>
        <w:ind w:firstLine="709"/>
      </w:pPr>
      <w:r w:rsidRPr="00811CAF">
        <w:t>Интернет-реклама может значительно расширить аудиторию ресурса и поднять уровень продаж в онлайне и оффлайне</w:t>
      </w:r>
      <w:r w:rsidR="00811CAF" w:rsidRPr="00811CAF">
        <w:t xml:space="preserve">. </w:t>
      </w:r>
      <w:r w:rsidRPr="00811CAF">
        <w:t>Интернет-реклама привлекательна еще и тем, что позволяет получить точную статистику по результатам акции</w:t>
      </w:r>
      <w:r w:rsidR="00811CAF" w:rsidRPr="00811CAF">
        <w:t xml:space="preserve">. </w:t>
      </w:r>
      <w:r w:rsidRPr="00811CAF">
        <w:t>Достаточно эффективны с точки зрения привлечения внимания rich-media-материалы</w:t>
      </w:r>
      <w:r w:rsidR="00811CAF" w:rsidRPr="00811CAF">
        <w:t xml:space="preserve"> - </w:t>
      </w:r>
      <w:r w:rsidRPr="00811CAF">
        <w:t>созданные на основе flash-технологий движущиеся элементы</w:t>
      </w:r>
      <w:r w:rsidR="00811CAF">
        <w:t xml:space="preserve"> (</w:t>
      </w:r>
      <w:r w:rsidRPr="00811CAF">
        <w:t>картинки</w:t>
      </w:r>
      <w:r w:rsidR="00811CAF" w:rsidRPr="00811CAF">
        <w:t>),</w:t>
      </w:r>
      <w:r w:rsidRPr="00811CAF">
        <w:t xml:space="preserve"> которые перемещаются по странице и являются ссылкой на рекламируемый сайт</w:t>
      </w:r>
      <w:r w:rsidR="00811CAF" w:rsidRPr="00811CAF">
        <w:t>.</w:t>
      </w:r>
    </w:p>
    <w:p w:rsidR="00811CAF" w:rsidRDefault="002A41E1" w:rsidP="00811CAF">
      <w:pPr>
        <w:ind w:firstLine="709"/>
      </w:pPr>
      <w:r w:rsidRPr="00811CAF">
        <w:t>Примеры неэффективной рекламы</w:t>
      </w:r>
      <w:r w:rsidR="00811CAF" w:rsidRPr="00811CAF">
        <w:t>:</w:t>
      </w:r>
    </w:p>
    <w:p w:rsidR="00811CAF" w:rsidRDefault="002A41E1" w:rsidP="00811CAF">
      <w:pPr>
        <w:ind w:firstLine="709"/>
      </w:pPr>
      <w:r w:rsidRPr="00811CAF">
        <w:t>Одним из наименее эффективных, а потому сравнительно редко используемых сегодня рекламных носителей являются pop-up'ы и pop-under'ы</w:t>
      </w:r>
      <w:r w:rsidR="00811CAF" w:rsidRPr="00811CAF">
        <w:t xml:space="preserve">. </w:t>
      </w:r>
      <w:r w:rsidRPr="00811CAF">
        <w:t>В первом случае рекламируемый сайт или баннер, размещенный в отдельном окне, загружается поверх нужной пользователю страницы, во втором</w:t>
      </w:r>
      <w:r w:rsidR="00811CAF" w:rsidRPr="00811CAF">
        <w:t xml:space="preserve"> - </w:t>
      </w:r>
      <w:r w:rsidRPr="00811CAF">
        <w:t>снизу</w:t>
      </w:r>
      <w:r w:rsidR="00811CAF" w:rsidRPr="00811CAF">
        <w:t xml:space="preserve">. </w:t>
      </w:r>
      <w:r w:rsidRPr="00811CAF">
        <w:t>Практически весь трафик действительно передается pop-up'у, однако, сориентировавшись, пользователь быстро уходит с неинтересного ему сайта</w:t>
      </w:r>
      <w:r w:rsidR="00811CAF" w:rsidRPr="00811CAF">
        <w:t xml:space="preserve">. </w:t>
      </w:r>
      <w:r w:rsidRPr="00811CAF">
        <w:t>Это один из самых раздражающих видов рекламы</w:t>
      </w:r>
      <w:r w:rsidR="00811CAF" w:rsidRPr="00811CAF">
        <w:t>.</w:t>
      </w:r>
    </w:p>
    <w:p w:rsidR="00811CAF" w:rsidRDefault="002A41E1" w:rsidP="00811CAF">
      <w:pPr>
        <w:ind w:firstLine="709"/>
      </w:pPr>
      <w:r w:rsidRPr="00811CAF">
        <w:t>Избыток рекламной прессы сформировал отрицательное общественное мнение не только у потребителей, но и у рекламодателей</w:t>
      </w:r>
      <w:r w:rsidR="00811CAF" w:rsidRPr="00811CAF">
        <w:t xml:space="preserve">. </w:t>
      </w:r>
      <w:r w:rsidRPr="00811CAF">
        <w:t>Причина неэффективности рекламы стала ясна</w:t>
      </w:r>
      <w:r w:rsidR="00811CAF" w:rsidRPr="00811CAF">
        <w:t xml:space="preserve"> - </w:t>
      </w:r>
      <w:r w:rsidRPr="00811CAF">
        <w:t>нераспространенный тираж уничтожается курьерской службой</w:t>
      </w:r>
      <w:r w:rsidR="00811CAF" w:rsidRPr="00811CAF">
        <w:t>.</w:t>
      </w:r>
    </w:p>
    <w:p w:rsidR="00012CEC" w:rsidRDefault="00012CEC" w:rsidP="00811CAF">
      <w:pPr>
        <w:ind w:firstLine="709"/>
      </w:pPr>
    </w:p>
    <w:p w:rsidR="00811CAF" w:rsidRDefault="005D129D" w:rsidP="00811CAF">
      <w:pPr>
        <w:pStyle w:val="2"/>
      </w:pPr>
      <w:bookmarkStart w:id="6" w:name="_Toc130311125"/>
      <w:bookmarkStart w:id="7" w:name="_Toc275639430"/>
      <w:r w:rsidRPr="00811CAF">
        <w:t>Задание</w:t>
      </w:r>
      <w:r w:rsidR="00811CAF">
        <w:t>: р</w:t>
      </w:r>
      <w:r w:rsidR="00190756" w:rsidRPr="00811CAF">
        <w:t>ассмотрите веб-сайт органов власти Вашего региона и дайте краткую характеристику по параметрам</w:t>
      </w:r>
      <w:r w:rsidR="00811CAF" w:rsidRPr="00811CAF">
        <w:t xml:space="preserve">: </w:t>
      </w:r>
      <w:r w:rsidR="00190756" w:rsidRPr="00811CAF">
        <w:t>насыщенность, обновляемость, информационность, актуальность</w:t>
      </w:r>
      <w:bookmarkEnd w:id="6"/>
      <w:bookmarkEnd w:id="7"/>
    </w:p>
    <w:p w:rsidR="00811CAF" w:rsidRDefault="00811CAF" w:rsidP="00811CAF">
      <w:pPr>
        <w:ind w:firstLine="709"/>
      </w:pPr>
    </w:p>
    <w:p w:rsidR="00811CAF" w:rsidRDefault="00647DA4" w:rsidP="00811CAF">
      <w:pPr>
        <w:ind w:firstLine="709"/>
      </w:pPr>
      <w:r w:rsidRPr="00811CAF">
        <w:t xml:space="preserve">Рассмотрим сайт Мэрии города Новосибирска </w:t>
      </w:r>
      <w:r w:rsidR="00811CAF" w:rsidRPr="00F31FA7">
        <w:rPr>
          <w:lang w:val="en-US"/>
        </w:rPr>
        <w:t>www</w:t>
      </w:r>
      <w:r w:rsidR="00811CAF" w:rsidRPr="00F31FA7">
        <w:t>.</w:t>
      </w:r>
      <w:r w:rsidRPr="00F31FA7">
        <w:rPr>
          <w:lang w:val="en-US"/>
        </w:rPr>
        <w:t>novo</w:t>
      </w:r>
      <w:r w:rsidRPr="00F31FA7">
        <w:t>-</w:t>
      </w:r>
      <w:r w:rsidRPr="00F31FA7">
        <w:rPr>
          <w:lang w:val="en-US"/>
        </w:rPr>
        <w:t>sibirsk</w:t>
      </w:r>
      <w:r w:rsidR="00811CAF" w:rsidRPr="00F31FA7">
        <w:t>.ru</w:t>
      </w:r>
      <w:r w:rsidR="00811CAF" w:rsidRPr="00811CAF">
        <w:t>.</w:t>
      </w:r>
    </w:p>
    <w:p w:rsidR="007C0EC2" w:rsidRPr="00811CAF" w:rsidRDefault="007C0EC2" w:rsidP="00811CAF">
      <w:pPr>
        <w:ind w:firstLine="709"/>
      </w:pPr>
      <w:r w:rsidRPr="00811CAF">
        <w:t>Насыщенность сайта</w:t>
      </w:r>
      <w:r w:rsidR="00811CAF" w:rsidRPr="00811CAF">
        <w:t xml:space="preserve">: </w:t>
      </w:r>
      <w:r w:rsidRPr="00811CAF">
        <w:t>содержит различные разделы, касающиеся города, горсовета, мэрии, мэра</w:t>
      </w:r>
      <w:r w:rsidR="00811CAF" w:rsidRPr="00811CAF">
        <w:t xml:space="preserve">. </w:t>
      </w:r>
      <w:r w:rsidRPr="00811CAF">
        <w:t>Информация всегда актуальная, интересная</w:t>
      </w:r>
      <w:r w:rsidR="00811CAF" w:rsidRPr="00811CAF">
        <w:t xml:space="preserve">. </w:t>
      </w:r>
      <w:r w:rsidRPr="00811CAF">
        <w:t>Также су</w:t>
      </w:r>
      <w:r w:rsidR="00012CEC">
        <w:t>щ</w:t>
      </w:r>
      <w:r w:rsidRPr="00811CAF">
        <w:t>ествует рассылка новостей</w:t>
      </w:r>
    </w:p>
    <w:p w:rsidR="00811CAF" w:rsidRDefault="007C0EC2" w:rsidP="00811CAF">
      <w:pPr>
        <w:ind w:firstLine="709"/>
      </w:pPr>
      <w:r w:rsidRPr="00811CAF">
        <w:t>Обновляемость</w:t>
      </w:r>
      <w:r w:rsidR="00811CAF" w:rsidRPr="00811CAF">
        <w:t xml:space="preserve">: </w:t>
      </w:r>
      <w:r w:rsidRPr="00811CAF">
        <w:t>ежедневное обновление новостей на различные темы, касающиеся города, общества, страны, таких как благоустройство, промышленность</w:t>
      </w:r>
      <w:r w:rsidR="001C01C0" w:rsidRPr="00811CAF">
        <w:t xml:space="preserve"> и др</w:t>
      </w:r>
      <w:r w:rsidR="00811CAF" w:rsidRPr="00811CAF">
        <w:t xml:space="preserve">. </w:t>
      </w:r>
      <w:r w:rsidRPr="00811CAF">
        <w:t>На сайте мэрии публикуется ежедневный обзор новосибирской прессы</w:t>
      </w:r>
      <w:r w:rsidR="00811CAF" w:rsidRPr="00811CAF">
        <w:t xml:space="preserve">. </w:t>
      </w:r>
      <w:r w:rsidRPr="00811CAF">
        <w:t>Так же проводится обзор новых документов, постановлений, законов</w:t>
      </w:r>
      <w:r w:rsidR="00811CAF" w:rsidRPr="00811CAF">
        <w:t>.</w:t>
      </w:r>
    </w:p>
    <w:p w:rsidR="00811CAF" w:rsidRDefault="007C0EC2" w:rsidP="00811CAF">
      <w:pPr>
        <w:ind w:firstLine="709"/>
      </w:pPr>
      <w:r w:rsidRPr="00811CAF">
        <w:t>Информационность</w:t>
      </w:r>
      <w:r w:rsidR="00811CAF" w:rsidRPr="00811CAF">
        <w:t xml:space="preserve">: </w:t>
      </w:r>
      <w:r w:rsidRPr="00811CAF">
        <w:t>Существует карта сайта</w:t>
      </w:r>
      <w:r w:rsidR="001C01C0" w:rsidRPr="00811CAF">
        <w:t>, при помощи которой можно найти любую необходимую информацию о политической, экономической жизни города</w:t>
      </w:r>
      <w:r w:rsidR="00811CAF" w:rsidRPr="00811CAF">
        <w:t>.</w:t>
      </w:r>
    </w:p>
    <w:p w:rsidR="00811CAF" w:rsidRPr="00811CAF" w:rsidRDefault="007C0EC2" w:rsidP="00811CAF">
      <w:pPr>
        <w:ind w:firstLine="709"/>
      </w:pPr>
      <w:r w:rsidRPr="00811CAF">
        <w:t>Актуальность</w:t>
      </w:r>
      <w:r w:rsidR="00811CAF" w:rsidRPr="00811CAF">
        <w:t xml:space="preserve">: </w:t>
      </w:r>
      <w:r w:rsidRPr="00811CAF">
        <w:t>Сайт ежедневно обновляется информацией, существует горячая линия вопрос-ответ</w:t>
      </w:r>
      <w:r w:rsidR="00811CAF" w:rsidRPr="00811CAF">
        <w:t xml:space="preserve">. </w:t>
      </w:r>
      <w:r w:rsidR="00F472C4" w:rsidRPr="00811CAF">
        <w:rPr>
          <w:rStyle w:val="a9"/>
          <w:color w:val="000000"/>
        </w:rPr>
        <w:footnoteReference w:id="5"/>
      </w:r>
    </w:p>
    <w:p w:rsidR="00811CAF" w:rsidRDefault="00811CAF" w:rsidP="00811CAF">
      <w:pPr>
        <w:ind w:firstLine="709"/>
      </w:pPr>
      <w:bookmarkStart w:id="8" w:name="_Toc130311126"/>
    </w:p>
    <w:p w:rsidR="00811CAF" w:rsidRDefault="005D129D" w:rsidP="00811CAF">
      <w:pPr>
        <w:pStyle w:val="2"/>
      </w:pPr>
      <w:bookmarkStart w:id="9" w:name="_Toc275639431"/>
      <w:r w:rsidRPr="00811CAF">
        <w:t>Задание</w:t>
      </w:r>
      <w:r w:rsidR="00811CAF">
        <w:t>: п</w:t>
      </w:r>
      <w:r w:rsidR="007A4451" w:rsidRPr="00811CAF">
        <w:t>еречислите конкретные показатели, индикаторы, диагностирующие состояние товарных рынков</w:t>
      </w:r>
      <w:r w:rsidR="00811CAF" w:rsidRPr="00811CAF">
        <w:t>.</w:t>
      </w:r>
      <w:bookmarkEnd w:id="8"/>
      <w:bookmarkEnd w:id="9"/>
    </w:p>
    <w:p w:rsidR="00E57B4D" w:rsidRPr="00811CAF" w:rsidRDefault="00E57B4D" w:rsidP="00811CAF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9"/>
        <w:gridCol w:w="4797"/>
      </w:tblGrid>
      <w:tr w:rsidR="000329B5" w:rsidRPr="00811CAF" w:rsidTr="008A1434">
        <w:trPr>
          <w:jc w:val="center"/>
        </w:trPr>
        <w:tc>
          <w:tcPr>
            <w:tcW w:w="3929" w:type="dxa"/>
            <w:shd w:val="clear" w:color="auto" w:fill="auto"/>
          </w:tcPr>
          <w:p w:rsidR="000329B5" w:rsidRPr="00811CAF" w:rsidRDefault="000329B5" w:rsidP="00811CAF">
            <w:pPr>
              <w:pStyle w:val="afe"/>
            </w:pPr>
            <w:r w:rsidRPr="00811CAF">
              <w:t>Группы показателей, характеризующие</w:t>
            </w:r>
          </w:p>
        </w:tc>
        <w:tc>
          <w:tcPr>
            <w:tcW w:w="4797" w:type="dxa"/>
            <w:shd w:val="clear" w:color="auto" w:fill="auto"/>
          </w:tcPr>
          <w:p w:rsidR="000329B5" w:rsidRPr="00811CAF" w:rsidRDefault="000329B5" w:rsidP="00811CAF">
            <w:pPr>
              <w:pStyle w:val="afe"/>
            </w:pPr>
            <w:r w:rsidRPr="00811CAF">
              <w:t>Перечень конкретных показателей</w:t>
            </w:r>
          </w:p>
        </w:tc>
      </w:tr>
      <w:tr w:rsidR="000329B5" w:rsidRPr="00811CAF" w:rsidTr="008A1434">
        <w:trPr>
          <w:jc w:val="center"/>
        </w:trPr>
        <w:tc>
          <w:tcPr>
            <w:tcW w:w="3929" w:type="dxa"/>
            <w:shd w:val="clear" w:color="auto" w:fill="auto"/>
          </w:tcPr>
          <w:p w:rsidR="000329B5" w:rsidRPr="00811CAF" w:rsidRDefault="00D1569D" w:rsidP="00811CAF">
            <w:pPr>
              <w:pStyle w:val="afe"/>
            </w:pPr>
            <w:r w:rsidRPr="00811CAF">
              <w:t>Инвестиционную привлекательность</w:t>
            </w:r>
          </w:p>
        </w:tc>
        <w:tc>
          <w:tcPr>
            <w:tcW w:w="4797" w:type="dxa"/>
            <w:shd w:val="clear" w:color="auto" w:fill="auto"/>
          </w:tcPr>
          <w:p w:rsidR="000329B5" w:rsidRPr="00811CAF" w:rsidRDefault="00CC4CA7" w:rsidP="00811CAF">
            <w:pPr>
              <w:pStyle w:val="afe"/>
            </w:pPr>
            <w:r w:rsidRPr="00811CAF">
              <w:t>П</w:t>
            </w:r>
            <w:r w:rsidR="00A85B2A" w:rsidRPr="00811CAF">
              <w:t>оказатель нормы чистой прибыли на вложенный капитал, стадия развития рынка, а</w:t>
            </w:r>
            <w:r w:rsidR="00587C25" w:rsidRPr="00811CAF">
              <w:t>ссортимент продукции, з/п населения, уровень цен</w:t>
            </w:r>
          </w:p>
        </w:tc>
      </w:tr>
      <w:tr w:rsidR="000329B5" w:rsidRPr="00811CAF" w:rsidTr="008A1434">
        <w:trPr>
          <w:jc w:val="center"/>
        </w:trPr>
        <w:tc>
          <w:tcPr>
            <w:tcW w:w="3929" w:type="dxa"/>
            <w:shd w:val="clear" w:color="auto" w:fill="auto"/>
          </w:tcPr>
          <w:p w:rsidR="000329B5" w:rsidRPr="00811CAF" w:rsidRDefault="00587C25" w:rsidP="00811CAF">
            <w:pPr>
              <w:pStyle w:val="afe"/>
            </w:pPr>
            <w:r w:rsidRPr="00811CAF">
              <w:t>Уровень конкуренции и открытость рынка</w:t>
            </w:r>
          </w:p>
        </w:tc>
        <w:tc>
          <w:tcPr>
            <w:tcW w:w="4797" w:type="dxa"/>
            <w:shd w:val="clear" w:color="auto" w:fill="auto"/>
          </w:tcPr>
          <w:p w:rsidR="00811CAF" w:rsidRDefault="009F3EF2" w:rsidP="00811CAF">
            <w:pPr>
              <w:pStyle w:val="afe"/>
            </w:pPr>
            <w:r w:rsidRPr="00811CAF">
              <w:t>Показатель конкурентоспособности</w:t>
            </w:r>
            <w:r w:rsidR="00587C25" w:rsidRPr="00811CAF">
              <w:t>,</w:t>
            </w:r>
          </w:p>
          <w:p w:rsidR="00A31759" w:rsidRPr="00811CAF" w:rsidRDefault="00A31759" w:rsidP="00811CAF">
            <w:pPr>
              <w:pStyle w:val="afe"/>
            </w:pPr>
            <w:r w:rsidRPr="00811CAF">
              <w:t>Платежеспособность покупателя</w:t>
            </w:r>
            <w:r w:rsidR="00505223" w:rsidRPr="00811CAF">
              <w:t xml:space="preserve">, </w:t>
            </w:r>
          </w:p>
        </w:tc>
      </w:tr>
      <w:tr w:rsidR="000329B5" w:rsidRPr="00811CAF" w:rsidTr="008A1434">
        <w:trPr>
          <w:jc w:val="center"/>
        </w:trPr>
        <w:tc>
          <w:tcPr>
            <w:tcW w:w="3929" w:type="dxa"/>
            <w:shd w:val="clear" w:color="auto" w:fill="auto"/>
          </w:tcPr>
          <w:p w:rsidR="000329B5" w:rsidRPr="00811CAF" w:rsidRDefault="0096394E" w:rsidP="00811CAF">
            <w:pPr>
              <w:pStyle w:val="afe"/>
            </w:pPr>
            <w:r w:rsidRPr="00811CAF">
              <w:t>Уровень жизни и Социальные процессы</w:t>
            </w:r>
          </w:p>
        </w:tc>
        <w:tc>
          <w:tcPr>
            <w:tcW w:w="4797" w:type="dxa"/>
            <w:shd w:val="clear" w:color="auto" w:fill="auto"/>
          </w:tcPr>
          <w:p w:rsidR="000329B5" w:rsidRPr="00811CAF" w:rsidRDefault="00CA62B7" w:rsidP="00811CAF">
            <w:pPr>
              <w:pStyle w:val="afe"/>
            </w:pPr>
            <w:r w:rsidRPr="00811CAF">
              <w:t xml:space="preserve">Процент работающего населения, </w:t>
            </w:r>
            <w:r w:rsidR="008841E5" w:rsidRPr="00811CAF">
              <w:t xml:space="preserve">индекс </w:t>
            </w:r>
            <w:r w:rsidRPr="00811CAF">
              <w:t>д</w:t>
            </w:r>
            <w:r w:rsidR="0096394E" w:rsidRPr="00811CAF">
              <w:t>оход</w:t>
            </w:r>
            <w:r w:rsidR="008841E5" w:rsidRPr="00811CAF">
              <w:t>ов</w:t>
            </w:r>
            <w:r w:rsidR="0096394E" w:rsidRPr="00811CAF">
              <w:t xml:space="preserve"> населения,</w:t>
            </w:r>
            <w:r w:rsidR="00587C25" w:rsidRPr="00811CAF">
              <w:t xml:space="preserve"> </w:t>
            </w:r>
            <w:r w:rsidR="00505223" w:rsidRPr="00811CAF">
              <w:t>информированность</w:t>
            </w:r>
            <w:r w:rsidR="00587C25" w:rsidRPr="00811CAF">
              <w:t xml:space="preserve"> потребителя</w:t>
            </w:r>
            <w:r w:rsidR="004C36AC" w:rsidRPr="00811CAF">
              <w:t>, уровень потребностей населения в благах</w:t>
            </w:r>
            <w:r w:rsidR="00811CAF" w:rsidRPr="00811CAF">
              <w:t xml:space="preserve">. </w:t>
            </w:r>
          </w:p>
        </w:tc>
      </w:tr>
      <w:tr w:rsidR="000329B5" w:rsidRPr="00811CAF" w:rsidTr="008A1434">
        <w:trPr>
          <w:jc w:val="center"/>
        </w:trPr>
        <w:tc>
          <w:tcPr>
            <w:tcW w:w="3929" w:type="dxa"/>
            <w:shd w:val="clear" w:color="auto" w:fill="auto"/>
          </w:tcPr>
          <w:p w:rsidR="000329B5" w:rsidRPr="00811CAF" w:rsidRDefault="00587C25" w:rsidP="00811CAF">
            <w:pPr>
              <w:pStyle w:val="afe"/>
            </w:pPr>
            <w:r w:rsidRPr="00811CAF">
              <w:t>Привлекательность территории</w:t>
            </w:r>
          </w:p>
        </w:tc>
        <w:tc>
          <w:tcPr>
            <w:tcW w:w="4797" w:type="dxa"/>
            <w:shd w:val="clear" w:color="auto" w:fill="auto"/>
          </w:tcPr>
          <w:p w:rsidR="000329B5" w:rsidRPr="00811CAF" w:rsidRDefault="00587C25" w:rsidP="00811CAF">
            <w:pPr>
              <w:pStyle w:val="afe"/>
            </w:pPr>
            <w:r w:rsidRPr="00811CAF">
              <w:t xml:space="preserve">Тип населенного пункта, </w:t>
            </w:r>
            <w:r w:rsidR="006D7D88" w:rsidRPr="00811CAF">
              <w:t>стоимость земли</w:t>
            </w:r>
            <w:r w:rsidR="00811CAF">
              <w:t xml:space="preserve"> (</w:t>
            </w:r>
            <w:r w:rsidR="006D7D88" w:rsidRPr="00811CAF">
              <w:t>аренда</w:t>
            </w:r>
            <w:r w:rsidR="00811CAF" w:rsidRPr="00811CAF">
              <w:t xml:space="preserve">), </w:t>
            </w:r>
            <w:r w:rsidR="006D7D88" w:rsidRPr="00811CAF">
              <w:t>низкий уровень экономической преступности</w:t>
            </w:r>
          </w:p>
        </w:tc>
      </w:tr>
      <w:tr w:rsidR="000329B5" w:rsidRPr="00811CAF" w:rsidTr="008A1434">
        <w:trPr>
          <w:jc w:val="center"/>
        </w:trPr>
        <w:tc>
          <w:tcPr>
            <w:tcW w:w="3929" w:type="dxa"/>
            <w:shd w:val="clear" w:color="auto" w:fill="auto"/>
          </w:tcPr>
          <w:p w:rsidR="000329B5" w:rsidRPr="00811CAF" w:rsidRDefault="00F7043D" w:rsidP="00811CAF">
            <w:pPr>
              <w:pStyle w:val="afe"/>
            </w:pPr>
            <w:r w:rsidRPr="00811CAF">
              <w:t>Состояние потребительского рынка</w:t>
            </w:r>
          </w:p>
        </w:tc>
        <w:tc>
          <w:tcPr>
            <w:tcW w:w="4797" w:type="dxa"/>
            <w:shd w:val="clear" w:color="auto" w:fill="auto"/>
          </w:tcPr>
          <w:p w:rsidR="000329B5" w:rsidRPr="00811CAF" w:rsidRDefault="0060385D" w:rsidP="00811CAF">
            <w:pPr>
              <w:pStyle w:val="afe"/>
            </w:pPr>
            <w:r w:rsidRPr="00811CAF">
              <w:t>Уровень товарной насыщенности, качество товара</w:t>
            </w:r>
          </w:p>
        </w:tc>
      </w:tr>
    </w:tbl>
    <w:p w:rsidR="00811CAF" w:rsidRDefault="00811CAF" w:rsidP="00811CAF">
      <w:pPr>
        <w:ind w:firstLine="709"/>
      </w:pPr>
      <w:bookmarkStart w:id="10" w:name="_Toc130311127"/>
    </w:p>
    <w:p w:rsidR="00811CAF" w:rsidRDefault="005D129D" w:rsidP="00811CAF">
      <w:pPr>
        <w:pStyle w:val="2"/>
      </w:pPr>
      <w:bookmarkStart w:id="11" w:name="_Toc275639432"/>
      <w:r w:rsidRPr="00811CAF">
        <w:t>Задание</w:t>
      </w:r>
      <w:r w:rsidR="00811CAF">
        <w:t>: п</w:t>
      </w:r>
      <w:r w:rsidR="00E57B4D" w:rsidRPr="00811CAF">
        <w:t>еречислите и содержательно наполните детерминанты конкурентного преимущества любой страны мира и Росси</w:t>
      </w:r>
      <w:r w:rsidR="000E5AFB" w:rsidRPr="00811CAF">
        <w:t>и</w:t>
      </w:r>
      <w:bookmarkEnd w:id="10"/>
      <w:bookmarkEnd w:id="11"/>
    </w:p>
    <w:p w:rsidR="00811CAF" w:rsidRPr="00811CAF" w:rsidRDefault="00811CAF" w:rsidP="00811CAF">
      <w:pPr>
        <w:ind w:firstLine="709"/>
      </w:pPr>
    </w:p>
    <w:p w:rsidR="00811CAF" w:rsidRDefault="000E5AFB" w:rsidP="00811CAF">
      <w:pPr>
        <w:ind w:firstLine="709"/>
      </w:pPr>
      <w:r w:rsidRPr="00811CAF">
        <w:t>Выделяя четыре основных детерминанта конкурентных преимуществ</w:t>
      </w:r>
      <w:r w:rsidR="00811CAF" w:rsidRPr="00811CAF">
        <w:t xml:space="preserve">: </w:t>
      </w:r>
      <w:r w:rsidRPr="00811CAF">
        <w:t>параметры производственных факторов</w:t>
      </w:r>
      <w:r w:rsidR="00811CAF">
        <w:t xml:space="preserve"> (</w:t>
      </w:r>
      <w:r w:rsidRPr="00811CAF">
        <w:t xml:space="preserve">природные ресурсы, рабочая сила, технология и </w:t>
      </w:r>
      <w:r w:rsidR="00811CAF">
        <w:t>т.д.)</w:t>
      </w:r>
      <w:r w:rsidR="00811CAF" w:rsidRPr="00811CAF">
        <w:t>,</w:t>
      </w:r>
      <w:r w:rsidRPr="00811CAF">
        <w:t xml:space="preserve"> внутренний спрос, уровень межотраслевой кооперации, стратегию банков и фирм, Портер вводит понятие</w:t>
      </w:r>
      <w:r w:rsidR="00811CAF">
        <w:t xml:space="preserve"> "</w:t>
      </w:r>
      <w:r w:rsidRPr="00811CAF">
        <w:t>национального ромба</w:t>
      </w:r>
      <w:r w:rsidR="00811CAF">
        <w:t xml:space="preserve">", </w:t>
      </w:r>
      <w:r w:rsidRPr="00811CAF">
        <w:t>который графически выражает взаимосвязь и мультипликаторное взаимодействие детерминантов, образующих саморазвивающуюся систему</w:t>
      </w:r>
      <w:r w:rsidR="00811CAF" w:rsidRPr="00811CAF">
        <w:t>.</w:t>
      </w:r>
    </w:p>
    <w:p w:rsidR="000E5AFB" w:rsidRPr="00811CAF" w:rsidRDefault="000E5AFB" w:rsidP="00811CAF">
      <w:pPr>
        <w:ind w:firstLine="709"/>
      </w:pPr>
      <w:r w:rsidRPr="00811CAF">
        <w:t>Детерминанты конкурентного преимущества России</w:t>
      </w:r>
      <w:r w:rsidR="00012CEC">
        <w:t>.</w:t>
      </w:r>
    </w:p>
    <w:p w:rsidR="00811CAF" w:rsidRDefault="000E5AFB" w:rsidP="00811CAF">
      <w:pPr>
        <w:ind w:firstLine="709"/>
      </w:pPr>
      <w:r w:rsidRPr="00811CAF">
        <w:t>Среди многочисленные рейтингов деловой привлекательности страны, особое внимание стоит уделить рейтингам, действующим в конкретных регионах мира</w:t>
      </w:r>
      <w:r w:rsidR="00811CAF" w:rsidRPr="00811CAF">
        <w:t xml:space="preserve">. </w:t>
      </w:r>
      <w:r w:rsidRPr="00811CAF">
        <w:t>Россия</w:t>
      </w:r>
      <w:r w:rsidR="00811CAF" w:rsidRPr="00811CAF">
        <w:t xml:space="preserve"> - </w:t>
      </w:r>
      <w:r w:rsidRPr="00811CAF">
        <w:t>евроазиатская страна и, без сомнения, не может быть равнодушна к восприятию ее в азиатском регионе</w:t>
      </w:r>
      <w:r w:rsidR="00811CAF" w:rsidRPr="00811CAF">
        <w:t>.</w:t>
      </w:r>
    </w:p>
    <w:p w:rsidR="000E5AFB" w:rsidRPr="00811CAF" w:rsidRDefault="000E5AFB" w:rsidP="00811CAF">
      <w:pPr>
        <w:ind w:firstLine="709"/>
      </w:pPr>
      <w:r w:rsidRPr="00811CAF">
        <w:t>Чтобы Россия смогла рассчитывать на расширение технического сотрудничества с зарубежными странами и на привлечение иностранных инвестиций необходимо сосредоточиться на следующих факторах</w:t>
      </w:r>
      <w:r w:rsidR="00811CAF" w:rsidRPr="00811CAF">
        <w:t xml:space="preserve">: </w:t>
      </w:r>
      <w:r w:rsidRPr="00811CAF">
        <w:t>введение простой и прозрачной схемы налогообложения</w:t>
      </w:r>
      <w:r w:rsidR="00811CAF" w:rsidRPr="00811CAF">
        <w:t xml:space="preserve">; </w:t>
      </w:r>
      <w:r w:rsidRPr="00811CAF">
        <w:t>совершенствование законодательства об иностранных инвестициях, разделе продукции и др</w:t>
      </w:r>
      <w:r w:rsidR="00811CAF">
        <w:t>.;</w:t>
      </w:r>
      <w:r w:rsidR="00811CAF" w:rsidRPr="00811CAF">
        <w:t xml:space="preserve"> </w:t>
      </w:r>
      <w:r w:rsidRPr="00811CAF">
        <w:t>соблюдение контрактной дисциплины</w:t>
      </w:r>
      <w:r w:rsidR="00811CAF" w:rsidRPr="00811CAF">
        <w:t xml:space="preserve">; </w:t>
      </w:r>
      <w:r w:rsidRPr="00811CAF">
        <w:t>установление приоритетов политики, проводимой в промышленности</w:t>
      </w:r>
      <w:r w:rsidR="00811CAF" w:rsidRPr="00811CAF">
        <w:t xml:space="preserve">; </w:t>
      </w:r>
      <w:r w:rsidRPr="00811CAF">
        <w:t>разграничение роли центрального правительства и регионов</w:t>
      </w:r>
      <w:r w:rsidR="00811CAF" w:rsidRPr="00811CAF">
        <w:t xml:space="preserve">; </w:t>
      </w:r>
      <w:r w:rsidRPr="00811CAF">
        <w:t>стимулирование возврата российского капитала, вывезенного за рубеж</w:t>
      </w:r>
    </w:p>
    <w:p w:rsidR="00811CAF" w:rsidRDefault="000E5AFB" w:rsidP="00811CAF">
      <w:pPr>
        <w:ind w:firstLine="709"/>
      </w:pPr>
      <w:r w:rsidRPr="00811CAF">
        <w:t>Главными объектами конкуренции на рынке международных гуманитарных акций выступают</w:t>
      </w:r>
      <w:r w:rsidR="00811CAF" w:rsidRPr="00811CAF">
        <w:t xml:space="preserve">: </w:t>
      </w:r>
      <w:r w:rsidRPr="00811CAF">
        <w:t>международный престиж страны, многомиллионные суммы заказов, дополнительные рабочие места, возможности последующего коммерческого продвижения товаров, заключения новых контрактов, освоение новых рынков сбыта, дополнительное оснащение национальных спасательных служб, повышение их квалификации</w:t>
      </w:r>
      <w:r w:rsidR="00811CAF" w:rsidRPr="00811CAF">
        <w:t>.</w:t>
      </w:r>
    </w:p>
    <w:p w:rsidR="00811CAF" w:rsidRDefault="000E5AFB" w:rsidP="00811CAF">
      <w:pPr>
        <w:ind w:firstLine="709"/>
      </w:pPr>
      <w:r w:rsidRPr="00811CAF">
        <w:t>Например, МЧС России активно наращивает свое присутствие на международных рынках гуманитарных акций, сотрудничая с целым рядом международных организаций</w:t>
      </w:r>
      <w:r w:rsidR="00811CAF" w:rsidRPr="00811CAF">
        <w:t xml:space="preserve">. </w:t>
      </w:r>
      <w:r w:rsidRPr="00811CAF">
        <w:t>Тем самым министерство содействует возрождению международного престижа России на новой, гуманитарной основе, возврату отечественной промышленности на утраченные для нас рынки, продвижению товаров</w:t>
      </w:r>
      <w:r w:rsidR="00811CAF">
        <w:t xml:space="preserve"> (</w:t>
      </w:r>
      <w:r w:rsidRPr="00811CAF">
        <w:t>а с ними</w:t>
      </w:r>
      <w:r w:rsidR="00811CAF" w:rsidRPr="00811CAF">
        <w:t xml:space="preserve"> - </w:t>
      </w:r>
      <w:r w:rsidRPr="00811CAF">
        <w:t>и услуг специалистов</w:t>
      </w:r>
      <w:r w:rsidR="00811CAF" w:rsidRPr="00811CAF">
        <w:t>),</w:t>
      </w:r>
      <w:r w:rsidRPr="00811CAF">
        <w:t xml:space="preserve"> невостребуемых в развитых, но весьма конкурентоспособных в бедствующих странах</w:t>
      </w:r>
      <w:r w:rsidR="00811CAF" w:rsidRPr="00811CAF">
        <w:t xml:space="preserve">. </w:t>
      </w:r>
      <w:r w:rsidRPr="00811CAF">
        <w:t>Кроме того, МЧС зарабатывает для страны определенные средства и освобождает спасателей от значительных расходов на современную экипировку</w:t>
      </w:r>
      <w:r w:rsidR="00811CAF" w:rsidRPr="00811CAF">
        <w:t>.</w:t>
      </w:r>
    </w:p>
    <w:p w:rsidR="00811CAF" w:rsidRDefault="000E5AFB" w:rsidP="00811CAF">
      <w:pPr>
        <w:ind w:firstLine="709"/>
      </w:pPr>
      <w:r w:rsidRPr="00811CAF">
        <w:t>Так же одним из ведущих факторов притягательности России является стабильность и развитие</w:t>
      </w:r>
      <w:r w:rsidR="00811CAF">
        <w:t xml:space="preserve"> (</w:t>
      </w:r>
      <w:r w:rsidRPr="00811CAF">
        <w:t>в том числе</w:t>
      </w:r>
      <w:r w:rsidR="00811CAF" w:rsidRPr="00811CAF">
        <w:t xml:space="preserve"> - </w:t>
      </w:r>
      <w:r w:rsidRPr="00811CAF">
        <w:t>строительство</w:t>
      </w:r>
      <w:r w:rsidR="00811CAF" w:rsidRPr="00811CAF">
        <w:t>),</w:t>
      </w:r>
      <w:r w:rsidRPr="00811CAF">
        <w:t xml:space="preserve"> а также преобразование больших городов из промышленных в научные центры страны</w:t>
      </w:r>
      <w:r w:rsidR="00811CAF" w:rsidRPr="00811CAF">
        <w:t xml:space="preserve">. </w:t>
      </w:r>
      <w:r w:rsidRPr="00811CAF">
        <w:t>Вместе с тем Россия достойна уважения в связи со своими природными ресурсами</w:t>
      </w:r>
      <w:r w:rsidR="00811CAF" w:rsidRPr="00811CAF">
        <w:t xml:space="preserve">: </w:t>
      </w:r>
      <w:r w:rsidRPr="00811CAF">
        <w:t>наша страна</w:t>
      </w:r>
      <w:r w:rsidR="00811CAF" w:rsidRPr="00811CAF">
        <w:t xml:space="preserve"> - </w:t>
      </w:r>
      <w:r w:rsidRPr="00811CAF">
        <w:t>один из основных производителей и продавцов углеводородного сырья на планете</w:t>
      </w:r>
      <w:r w:rsidR="00811CAF" w:rsidRPr="00811CAF">
        <w:t xml:space="preserve">. </w:t>
      </w:r>
      <w:r w:rsidRPr="00811CAF">
        <w:t>Базовые месторождения, особенно в Западной Сибири характеризуются большой выработкой ресурсов</w:t>
      </w:r>
      <w:r w:rsidR="00811CAF" w:rsidRPr="00811CAF">
        <w:t xml:space="preserve">. </w:t>
      </w:r>
      <w:r w:rsidRPr="00811CAF">
        <w:t xml:space="preserve">Кроме того, интенсивно восполняется и наращивается ресурсная базу за счет разведки малоизученных узлов нефтегазонакопления, поднадвиговых зон, фундамента платформенных областей и </w:t>
      </w:r>
      <w:r w:rsidR="00811CAF">
        <w:t>т.д.</w:t>
      </w:r>
      <w:r w:rsidR="00811CAF" w:rsidRPr="00811CAF">
        <w:t xml:space="preserve"> </w:t>
      </w:r>
      <w:r w:rsidRPr="00811CAF">
        <w:t>Военная мощь, включая наличие ядерного оружия, также является привлекательным параметром</w:t>
      </w:r>
      <w:r w:rsidR="00811CAF" w:rsidRPr="00811CAF">
        <w:t xml:space="preserve">. </w:t>
      </w:r>
      <w:r w:rsidRPr="00811CAF">
        <w:t>Большая территория</w:t>
      </w:r>
      <w:r w:rsidR="00012CEC">
        <w:t xml:space="preserve"> </w:t>
      </w:r>
      <w:r w:rsidRPr="00811CAF">
        <w:t>является транспортером информации и продукции, например, нефтяной поток из Казахстана</w:t>
      </w:r>
      <w:r w:rsidR="00811CAF" w:rsidRPr="00811CAF">
        <w:t xml:space="preserve">. </w:t>
      </w:r>
      <w:r w:rsidRPr="00811CAF">
        <w:t>Россия является крупнейшим поставщиком интеллекта</w:t>
      </w:r>
      <w:r w:rsidR="00811CAF" w:rsidRPr="00811CAF">
        <w:t>.</w:t>
      </w:r>
    </w:p>
    <w:p w:rsidR="000E5AFB" w:rsidRPr="00811CAF" w:rsidRDefault="000E5AFB" w:rsidP="00811CAF">
      <w:pPr>
        <w:ind w:firstLine="709"/>
      </w:pPr>
      <w:r w:rsidRPr="00811CAF">
        <w:t>Детерминанты конкурентного преимущества Казахстана</w:t>
      </w:r>
    </w:p>
    <w:p w:rsidR="00811CAF" w:rsidRDefault="000E5AFB" w:rsidP="00811CAF">
      <w:pPr>
        <w:ind w:firstLine="709"/>
      </w:pPr>
      <w:r w:rsidRPr="00811CAF">
        <w:t>Основные факторы притягательности республики</w:t>
      </w:r>
      <w:r w:rsidR="00811CAF" w:rsidRPr="00811CAF">
        <w:t>:</w:t>
      </w:r>
    </w:p>
    <w:p w:rsidR="00811CAF" w:rsidRDefault="000E5AFB" w:rsidP="00811CAF">
      <w:pPr>
        <w:ind w:firstLine="709"/>
      </w:pPr>
      <w:r w:rsidRPr="00811CAF">
        <w:t>1</w:t>
      </w:r>
      <w:r w:rsidR="00811CAF" w:rsidRPr="00811CAF">
        <w:t xml:space="preserve">. </w:t>
      </w:r>
      <w:r w:rsidRPr="00811CAF">
        <w:t>Политическая стабильность,</w:t>
      </w:r>
    </w:p>
    <w:p w:rsidR="00811CAF" w:rsidRDefault="000E5AFB" w:rsidP="00811CAF">
      <w:pPr>
        <w:ind w:firstLine="709"/>
      </w:pPr>
      <w:r w:rsidRPr="00811CAF">
        <w:t>2</w:t>
      </w:r>
      <w:r w:rsidR="00811CAF" w:rsidRPr="00811CAF">
        <w:t xml:space="preserve">. </w:t>
      </w:r>
      <w:r w:rsidRPr="00811CAF">
        <w:t>Дружественные отношения с соседями,</w:t>
      </w:r>
    </w:p>
    <w:p w:rsidR="00811CAF" w:rsidRDefault="000E5AFB" w:rsidP="00811CAF">
      <w:pPr>
        <w:ind w:firstLine="709"/>
      </w:pPr>
      <w:r w:rsidRPr="00811CAF">
        <w:t>3</w:t>
      </w:r>
      <w:r w:rsidR="00811CAF" w:rsidRPr="00811CAF">
        <w:t xml:space="preserve">. </w:t>
      </w:r>
      <w:r w:rsidRPr="00811CAF">
        <w:t>Степень развития рыночной экономики</w:t>
      </w:r>
      <w:r w:rsidR="00811CAF" w:rsidRPr="00811CAF">
        <w:t>.</w:t>
      </w:r>
    </w:p>
    <w:p w:rsidR="00811CAF" w:rsidRPr="00811CAF" w:rsidRDefault="000E5AFB" w:rsidP="00811CAF">
      <w:pPr>
        <w:ind w:firstLine="709"/>
      </w:pPr>
      <w:r w:rsidRPr="00811CAF">
        <w:t>Уникальность Казахстану придают его реальные экономические достижения, которые подкрепляются высокими мировыми ценами на нефть</w:t>
      </w:r>
      <w:r w:rsidR="00811CAF" w:rsidRPr="00811CAF">
        <w:t xml:space="preserve">. </w:t>
      </w:r>
      <w:r w:rsidRPr="00811CAF">
        <w:t>Сегодняшний Казахстан являет собой один из самых позитивных примеров развития рыночной экономики, включая доступ для Запада к его нефтяным и газовым ресурсам, от чего во все большей степени отказывается Россия</w:t>
      </w:r>
      <w:r w:rsidR="00811CAF" w:rsidRPr="00811CAF">
        <w:t xml:space="preserve">. </w:t>
      </w:r>
      <w:r w:rsidRPr="00811CAF">
        <w:t>Казахстан ежедневно экспортирует около 1 миллиона баррелей сырой нефти, а к 2012 году данный показатель может увеличиться до 3 миллионов</w:t>
      </w:r>
      <w:r w:rsidR="00811CAF" w:rsidRPr="00811CAF">
        <w:t xml:space="preserve">. </w:t>
      </w:r>
      <w:r w:rsidRPr="00811CAF">
        <w:t>Страна является стратегически важным активом некоторых стран</w:t>
      </w:r>
      <w:r w:rsidR="00811CAF" w:rsidRPr="00811CAF">
        <w:t xml:space="preserve">. </w:t>
      </w:r>
      <w:r w:rsidR="00B05C26" w:rsidRPr="00811CAF">
        <w:rPr>
          <w:rStyle w:val="a9"/>
          <w:color w:val="000000"/>
        </w:rPr>
        <w:footnoteReference w:id="6"/>
      </w:r>
    </w:p>
    <w:p w:rsidR="005D129D" w:rsidRPr="00811CAF" w:rsidRDefault="005D129D" w:rsidP="00811CAF">
      <w:pPr>
        <w:ind w:firstLine="709"/>
      </w:pPr>
    </w:p>
    <w:p w:rsidR="00811CAF" w:rsidRDefault="005D129D" w:rsidP="00811CAF">
      <w:pPr>
        <w:pStyle w:val="2"/>
      </w:pPr>
      <w:bookmarkStart w:id="12" w:name="_Toc130311128"/>
      <w:bookmarkStart w:id="13" w:name="_Toc275639433"/>
      <w:r w:rsidRPr="00811CAF">
        <w:t>Задание</w:t>
      </w:r>
      <w:r w:rsidR="00811CAF">
        <w:t>: п</w:t>
      </w:r>
      <w:r w:rsidR="00A06912" w:rsidRPr="00811CAF">
        <w:t>роведите SWOT-анализ региона в котором Вы проживаете с учетом конкретных экономических показателей по промышленному и природоресурсному блоку</w:t>
      </w:r>
      <w:bookmarkEnd w:id="12"/>
      <w:bookmarkEnd w:id="13"/>
    </w:p>
    <w:p w:rsidR="00811CAF" w:rsidRPr="00811CAF" w:rsidRDefault="00811CAF" w:rsidP="00811CAF">
      <w:pPr>
        <w:ind w:firstLine="709"/>
      </w:pPr>
    </w:p>
    <w:p w:rsidR="005942CE" w:rsidRPr="00811CAF" w:rsidRDefault="005942CE" w:rsidP="00811CAF">
      <w:pPr>
        <w:ind w:firstLine="709"/>
      </w:pPr>
      <w:r w:rsidRPr="00811CAF">
        <w:t>SWOT-анализ конкурентоспособности города Новосибирска</w:t>
      </w:r>
    </w:p>
    <w:p w:rsidR="00811CAF" w:rsidRDefault="005942CE" w:rsidP="00811CAF">
      <w:pPr>
        <w:ind w:firstLine="709"/>
      </w:pPr>
      <w:r w:rsidRPr="00811CAF">
        <w:t>Сильные стороны</w:t>
      </w:r>
      <w:r w:rsidR="00811CAF" w:rsidRPr="00811CAF">
        <w:t>:</w:t>
      </w:r>
      <w:r w:rsidR="00811CAF">
        <w:t xml:space="preserve"> (</w:t>
      </w:r>
      <w:r w:rsidRPr="00811CAF">
        <w:t>S</w:t>
      </w:r>
      <w:r w:rsidR="00811CAF" w:rsidRPr="00811CAF">
        <w:t>)</w:t>
      </w:r>
    </w:p>
    <w:p w:rsidR="005942CE" w:rsidRPr="00811CAF" w:rsidRDefault="005942CE" w:rsidP="00811CAF">
      <w:pPr>
        <w:ind w:firstLine="709"/>
      </w:pPr>
      <w:r w:rsidRPr="00811CAF">
        <w:t>статус центра СФО и развитая институциональная структура федеральных и региональных государственных органов</w:t>
      </w:r>
    </w:p>
    <w:p w:rsidR="00BD7F08" w:rsidRPr="00811CAF" w:rsidRDefault="005942CE" w:rsidP="00811CAF">
      <w:pPr>
        <w:ind w:firstLine="709"/>
      </w:pPr>
      <w:r w:rsidRPr="00811CAF">
        <w:t>близость к государствам азиатского континента, к субъектам РФ, добывающим углеводородное сырье и производящим электроэнергию</w:t>
      </w:r>
    </w:p>
    <w:p w:rsidR="00BD7F08" w:rsidRPr="00811CAF" w:rsidRDefault="00BD7F08" w:rsidP="00811CAF">
      <w:pPr>
        <w:ind w:firstLine="709"/>
      </w:pPr>
      <w:r w:rsidRPr="00811CAF">
        <w:t>Центральное положение города в обширной сельскохозяйственной зоне</w:t>
      </w:r>
    </w:p>
    <w:p w:rsidR="00A53199" w:rsidRPr="00811CAF" w:rsidRDefault="00A53199" w:rsidP="00811CAF">
      <w:pPr>
        <w:ind w:firstLine="709"/>
      </w:pPr>
      <w:r w:rsidRPr="00811CAF">
        <w:t>Наличие достаточного количества водных ресурсов высокого качества</w:t>
      </w:r>
    </w:p>
    <w:p w:rsidR="00811CAF" w:rsidRDefault="00A53199" w:rsidP="00811CAF">
      <w:pPr>
        <w:ind w:firstLine="709"/>
      </w:pPr>
      <w:r w:rsidRPr="00811CAF">
        <w:t>Наличие предприятий, производящих уникальную продукцию в России</w:t>
      </w:r>
      <w:r w:rsidR="00811CAF">
        <w:t xml:space="preserve"> (</w:t>
      </w:r>
      <w:r w:rsidRPr="00811CAF">
        <w:t>а иногда и в мире</w:t>
      </w:r>
      <w:r w:rsidR="00811CAF" w:rsidRPr="00811CAF">
        <w:t>)</w:t>
      </w:r>
    </w:p>
    <w:p w:rsidR="00A53199" w:rsidRPr="00811CAF" w:rsidRDefault="00A53199" w:rsidP="00811CAF">
      <w:pPr>
        <w:ind w:firstLine="709"/>
      </w:pPr>
      <w:r w:rsidRPr="00811CAF">
        <w:t>уровне</w:t>
      </w:r>
      <w:r w:rsidR="00811CAF" w:rsidRPr="00811CAF">
        <w:t xml:space="preserve">) </w:t>
      </w:r>
      <w:r w:rsidRPr="00811CAF">
        <w:t>медицинских технологий, предприятий разработки и производства лекарственных средств</w:t>
      </w:r>
    </w:p>
    <w:p w:rsidR="005942CE" w:rsidRPr="00811CAF" w:rsidRDefault="005942CE" w:rsidP="00811CAF">
      <w:pPr>
        <w:ind w:firstLine="709"/>
      </w:pPr>
      <w:r w:rsidRPr="00811CAF">
        <w:t>наличие сибирских отделений государственных академий наук</w:t>
      </w:r>
    </w:p>
    <w:p w:rsidR="005942CE" w:rsidRPr="00811CAF" w:rsidRDefault="005942CE" w:rsidP="00811CAF">
      <w:pPr>
        <w:ind w:firstLine="709"/>
      </w:pPr>
      <w:r w:rsidRPr="00811CAF">
        <w:t>развития образовательная база, постоянно обогащаемая интеллектуальной средой</w:t>
      </w:r>
    </w:p>
    <w:p w:rsidR="00811CAF" w:rsidRDefault="005942CE" w:rsidP="00811CAF">
      <w:pPr>
        <w:ind w:firstLine="709"/>
      </w:pPr>
      <w:r w:rsidRPr="00811CAF">
        <w:t>Слабые стороны</w:t>
      </w:r>
      <w:r w:rsidR="00811CAF" w:rsidRPr="00811CAF">
        <w:t>:</w:t>
      </w:r>
      <w:r w:rsidR="00811CAF">
        <w:t xml:space="preserve"> (</w:t>
      </w:r>
      <w:r w:rsidRPr="00811CAF">
        <w:t>W</w:t>
      </w:r>
      <w:r w:rsidR="00811CAF" w:rsidRPr="00811CAF">
        <w:t>)</w:t>
      </w:r>
    </w:p>
    <w:p w:rsidR="005942CE" w:rsidRPr="00811CAF" w:rsidRDefault="005942CE" w:rsidP="00811CAF">
      <w:pPr>
        <w:ind w:firstLine="709"/>
      </w:pPr>
      <w:r w:rsidRPr="00811CAF">
        <w:t>удаленное положение относительно важных центров РФ, Европы и мира</w:t>
      </w:r>
    </w:p>
    <w:p w:rsidR="005942CE" w:rsidRPr="00811CAF" w:rsidRDefault="005942CE" w:rsidP="00811CAF">
      <w:pPr>
        <w:ind w:firstLine="709"/>
      </w:pPr>
      <w:r w:rsidRPr="00811CAF">
        <w:t>неконкурентоспособность отдельных отраслей производства, как на внешнем, так и на внутреннем рынке</w:t>
      </w:r>
    </w:p>
    <w:p w:rsidR="005942CE" w:rsidRPr="00811CAF" w:rsidRDefault="005942CE" w:rsidP="00811CAF">
      <w:pPr>
        <w:ind w:firstLine="709"/>
      </w:pPr>
      <w:r w:rsidRPr="00811CAF">
        <w:t>высокая степени открытости города для ввоза наркотиков</w:t>
      </w:r>
    </w:p>
    <w:p w:rsidR="005942CE" w:rsidRPr="00811CAF" w:rsidRDefault="005942CE" w:rsidP="00811CAF">
      <w:pPr>
        <w:ind w:firstLine="709"/>
      </w:pPr>
      <w:r w:rsidRPr="00811CAF">
        <w:t>большая имущественная дифференциация населения</w:t>
      </w:r>
    </w:p>
    <w:p w:rsidR="005942CE" w:rsidRPr="00811CAF" w:rsidRDefault="005942CE" w:rsidP="00811CAF">
      <w:pPr>
        <w:ind w:firstLine="709"/>
      </w:pPr>
      <w:r w:rsidRPr="00811CAF">
        <w:t>высокая степень заболеваемости, особенно органов дыхания, систем кровообращения и пищеварения</w:t>
      </w:r>
    </w:p>
    <w:p w:rsidR="003C0B58" w:rsidRPr="00811CAF" w:rsidRDefault="00C55F76" w:rsidP="00811CAF">
      <w:pPr>
        <w:ind w:firstLine="709"/>
      </w:pPr>
      <w:r w:rsidRPr="00811CAF">
        <w:t>в</w:t>
      </w:r>
      <w:r w:rsidR="003C0B58" w:rsidRPr="00811CAF">
        <w:t>ысокая степень загрязнения атмосферы автомобильными выхлопами и производственными выбросами</w:t>
      </w:r>
    </w:p>
    <w:p w:rsidR="003C0B58" w:rsidRPr="00811CAF" w:rsidRDefault="00C55F76" w:rsidP="00811CAF">
      <w:pPr>
        <w:ind w:firstLine="709"/>
      </w:pPr>
      <w:r w:rsidRPr="00811CAF">
        <w:t>с</w:t>
      </w:r>
      <w:r w:rsidR="003C0B58" w:rsidRPr="00811CAF">
        <w:t>ильная загрязненность малых рек города</w:t>
      </w:r>
    </w:p>
    <w:p w:rsidR="003C0B58" w:rsidRPr="00811CAF" w:rsidRDefault="00C55F76" w:rsidP="00811CAF">
      <w:pPr>
        <w:ind w:firstLine="709"/>
      </w:pPr>
      <w:r w:rsidRPr="00811CAF">
        <w:t>в</w:t>
      </w:r>
      <w:r w:rsidR="003C0B58" w:rsidRPr="00811CAF">
        <w:t>ысокая радиационная нагрузка на население от радона</w:t>
      </w:r>
    </w:p>
    <w:p w:rsidR="003C0B58" w:rsidRPr="00811CAF" w:rsidRDefault="00C55F76" w:rsidP="00811CAF">
      <w:pPr>
        <w:ind w:firstLine="709"/>
      </w:pPr>
      <w:r w:rsidRPr="00811CAF">
        <w:t>о</w:t>
      </w:r>
      <w:r w:rsidR="003C0B58" w:rsidRPr="00811CAF">
        <w:t>тсутствие мощностей по переработке твердых отходов</w:t>
      </w:r>
    </w:p>
    <w:p w:rsidR="00811CAF" w:rsidRDefault="005942CE" w:rsidP="00811CAF">
      <w:pPr>
        <w:ind w:firstLine="709"/>
      </w:pPr>
      <w:r w:rsidRPr="00811CAF">
        <w:t>Возможности</w:t>
      </w:r>
      <w:r w:rsidR="00811CAF" w:rsidRPr="00811CAF">
        <w:t>:</w:t>
      </w:r>
      <w:r w:rsidR="00811CAF">
        <w:t xml:space="preserve"> (</w:t>
      </w:r>
      <w:r w:rsidRPr="00811CAF">
        <w:t>O</w:t>
      </w:r>
      <w:r w:rsidR="00811CAF" w:rsidRPr="00811CAF">
        <w:t>)</w:t>
      </w:r>
    </w:p>
    <w:p w:rsidR="005942CE" w:rsidRPr="00811CAF" w:rsidRDefault="005942CE" w:rsidP="00811CAF">
      <w:pPr>
        <w:ind w:firstLine="709"/>
      </w:pPr>
      <w:r w:rsidRPr="00811CAF">
        <w:t>эффективное использование геополитического и географического положения города в Азии</w:t>
      </w:r>
    </w:p>
    <w:p w:rsidR="005942CE" w:rsidRPr="00811CAF" w:rsidRDefault="005942CE" w:rsidP="00811CAF">
      <w:pPr>
        <w:ind w:firstLine="709"/>
      </w:pPr>
      <w:r w:rsidRPr="00811CAF">
        <w:t>использование статуса Новосибирска как центра СФО для привлечения инвесторов</w:t>
      </w:r>
    </w:p>
    <w:p w:rsidR="005942CE" w:rsidRPr="00811CAF" w:rsidRDefault="005942CE" w:rsidP="00811CAF">
      <w:pPr>
        <w:ind w:firstLine="709"/>
      </w:pPr>
      <w:r w:rsidRPr="00811CAF">
        <w:t>широкое развитие инновационного менеджмента</w:t>
      </w:r>
    </w:p>
    <w:p w:rsidR="00811CAF" w:rsidRDefault="00BB6374" w:rsidP="00811CAF">
      <w:pPr>
        <w:ind w:firstLine="709"/>
      </w:pPr>
      <w:r w:rsidRPr="00811CAF">
        <w:t>р</w:t>
      </w:r>
      <w:r w:rsidR="003C0B58" w:rsidRPr="00811CAF">
        <w:t>асширение рынка продукции местных производителей, предназначенной для производственно-технических нужд</w:t>
      </w:r>
      <w:r w:rsidR="00811CAF">
        <w:t xml:space="preserve"> (</w:t>
      </w:r>
      <w:r w:rsidR="003C0B58" w:rsidRPr="00811CAF">
        <w:t>особенно инвестиционного назначения</w:t>
      </w:r>
      <w:r w:rsidR="00811CAF" w:rsidRPr="00811CAF">
        <w:t>)</w:t>
      </w:r>
    </w:p>
    <w:p w:rsidR="005942CE" w:rsidRPr="00811CAF" w:rsidRDefault="005942CE" w:rsidP="00811CAF">
      <w:pPr>
        <w:ind w:firstLine="709"/>
      </w:pPr>
      <w:r w:rsidRPr="00811CAF">
        <w:t>вывод экономики из теневого сектора</w:t>
      </w:r>
    </w:p>
    <w:p w:rsidR="005942CE" w:rsidRPr="00811CAF" w:rsidRDefault="005942CE" w:rsidP="00811CAF">
      <w:pPr>
        <w:ind w:firstLine="709"/>
      </w:pPr>
      <w:r w:rsidRPr="00811CAF">
        <w:t>развитие туристического и культурно-досугового бизнеса</w:t>
      </w:r>
    </w:p>
    <w:p w:rsidR="003C0B58" w:rsidRPr="00811CAF" w:rsidRDefault="00BB6374" w:rsidP="00811CAF">
      <w:pPr>
        <w:ind w:firstLine="709"/>
      </w:pPr>
      <w:r w:rsidRPr="00811CAF">
        <w:t>ф</w:t>
      </w:r>
      <w:r w:rsidR="003C0B58" w:rsidRPr="00811CAF">
        <w:t>ормирование на территории города эффективной экологической инфраструктуры</w:t>
      </w:r>
    </w:p>
    <w:p w:rsidR="00811CAF" w:rsidRDefault="005942CE" w:rsidP="00811CAF">
      <w:pPr>
        <w:ind w:firstLine="709"/>
      </w:pPr>
      <w:r w:rsidRPr="00811CAF">
        <w:t>Угрозы</w:t>
      </w:r>
      <w:r w:rsidR="00811CAF" w:rsidRPr="00811CAF">
        <w:t>:</w:t>
      </w:r>
      <w:r w:rsidR="00811CAF">
        <w:t xml:space="preserve"> (</w:t>
      </w:r>
      <w:r w:rsidRPr="00811CAF">
        <w:t>T</w:t>
      </w:r>
      <w:r w:rsidR="00811CAF" w:rsidRPr="00811CAF">
        <w:t>)</w:t>
      </w:r>
    </w:p>
    <w:p w:rsidR="005942CE" w:rsidRPr="00811CAF" w:rsidRDefault="005942CE" w:rsidP="00811CAF">
      <w:pPr>
        <w:ind w:firstLine="709"/>
      </w:pPr>
      <w:r w:rsidRPr="00811CAF">
        <w:t>отсут</w:t>
      </w:r>
      <w:r w:rsidR="00012CEC">
        <w:t>ст</w:t>
      </w:r>
      <w:r w:rsidRPr="00811CAF">
        <w:t>вие идеологических установок и патриотического отношения к Новосибирску у многих жителей города</w:t>
      </w:r>
    </w:p>
    <w:p w:rsidR="005942CE" w:rsidRPr="00811CAF" w:rsidRDefault="005942CE" w:rsidP="00811CAF">
      <w:pPr>
        <w:ind w:firstLine="709"/>
      </w:pPr>
      <w:r w:rsidRPr="00811CAF">
        <w:t>недостаточное управление процессами духовного развития</w:t>
      </w:r>
    </w:p>
    <w:p w:rsidR="005942CE" w:rsidRPr="00811CAF" w:rsidRDefault="00BB6374" w:rsidP="00811CAF">
      <w:pPr>
        <w:ind w:firstLine="709"/>
      </w:pPr>
      <w:r w:rsidRPr="00811CAF">
        <w:t>р</w:t>
      </w:r>
      <w:r w:rsidR="003C0B58" w:rsidRPr="00811CAF">
        <w:t>ост доли импортной продукции в структуре продаж и свертывание соответствующих отечественных производств</w:t>
      </w:r>
    </w:p>
    <w:p w:rsidR="005942CE" w:rsidRPr="00811CAF" w:rsidRDefault="005942CE" w:rsidP="00811CAF">
      <w:pPr>
        <w:ind w:firstLine="709"/>
      </w:pPr>
      <w:r w:rsidRPr="00811CAF">
        <w:t>отток из города способной творческой молодежи</w:t>
      </w:r>
    </w:p>
    <w:p w:rsidR="005942CE" w:rsidRPr="00811CAF" w:rsidRDefault="005942CE" w:rsidP="00811CAF">
      <w:pPr>
        <w:ind w:firstLine="709"/>
      </w:pPr>
      <w:r w:rsidRPr="00811CAF">
        <w:t>снижение рождаемости и старение населения</w:t>
      </w:r>
    </w:p>
    <w:p w:rsidR="00012CEC" w:rsidRDefault="00BB6374" w:rsidP="00811CAF">
      <w:pPr>
        <w:ind w:firstLine="709"/>
      </w:pPr>
      <w:r w:rsidRPr="00811CAF">
        <w:t>с</w:t>
      </w:r>
      <w:r w:rsidR="003C0B58" w:rsidRPr="00811CAF">
        <w:t>окращение зеленого фонда города</w:t>
      </w:r>
      <w:r w:rsidR="00012CEC">
        <w:t>.</w:t>
      </w:r>
    </w:p>
    <w:p w:rsidR="00811CAF" w:rsidRDefault="00012CEC" w:rsidP="00012CEC">
      <w:pPr>
        <w:pStyle w:val="2"/>
      </w:pPr>
      <w:r>
        <w:br w:type="page"/>
      </w:r>
      <w:bookmarkStart w:id="14" w:name="_Toc130311129"/>
      <w:bookmarkStart w:id="15" w:name="_Toc275639434"/>
      <w:r w:rsidR="005D129D" w:rsidRPr="00811CAF">
        <w:t>Задание</w:t>
      </w:r>
      <w:r w:rsidR="00811CAF">
        <w:t>: о</w:t>
      </w:r>
      <w:r w:rsidR="0015208D" w:rsidRPr="00811CAF">
        <w:t>пишите сложившийся имидж Вашего территориального образования и напишите задачи по изменению или укреплению сложившегося имиджа</w:t>
      </w:r>
      <w:bookmarkEnd w:id="14"/>
      <w:bookmarkEnd w:id="15"/>
    </w:p>
    <w:p w:rsidR="00811CAF" w:rsidRPr="00811CAF" w:rsidRDefault="00811CAF" w:rsidP="00811CAF">
      <w:pPr>
        <w:ind w:firstLine="709"/>
      </w:pPr>
    </w:p>
    <w:p w:rsidR="00811CAF" w:rsidRDefault="0015208D" w:rsidP="00811CAF">
      <w:pPr>
        <w:ind w:firstLine="709"/>
      </w:pPr>
      <w:r w:rsidRPr="00811CAF">
        <w:t>Рассмотрим имидж города Новосибирск</w:t>
      </w:r>
      <w:r w:rsidR="00811CAF" w:rsidRPr="00811CAF">
        <w:t>.</w:t>
      </w:r>
    </w:p>
    <w:p w:rsidR="00811CAF" w:rsidRDefault="0015208D" w:rsidP="00811CAF">
      <w:pPr>
        <w:ind w:firstLine="709"/>
      </w:pPr>
      <w:r w:rsidRPr="00811CAF">
        <w:t>Новосибирск играет важную роль в жизни страны</w:t>
      </w:r>
      <w:r w:rsidR="00811CAF" w:rsidRPr="00811CAF">
        <w:t xml:space="preserve">. </w:t>
      </w:r>
      <w:r w:rsidRPr="00811CAF">
        <w:t>Он отличаются не только высокой концентрацией населения, но и сосредоточением капитала, емким рынком, его развитой инфраструктурой, наличием квалифицированных кадров, значительным образовательным, культурным, научным потенциалом</w:t>
      </w:r>
      <w:r w:rsidR="00811CAF" w:rsidRPr="00811CAF">
        <w:t>.</w:t>
      </w:r>
    </w:p>
    <w:p w:rsidR="00811CAF" w:rsidRDefault="0015208D" w:rsidP="00811CAF">
      <w:pPr>
        <w:ind w:firstLine="709"/>
      </w:pPr>
      <w:r w:rsidRPr="00811CAF">
        <w:t>Новосибирск является конкурентоспособным</w:t>
      </w:r>
      <w:r w:rsidR="00811CAF">
        <w:t xml:space="preserve"> (</w:t>
      </w:r>
      <w:r w:rsidRPr="00811CAF">
        <w:t>успешным</w:t>
      </w:r>
      <w:r w:rsidR="00811CAF" w:rsidRPr="00811CAF">
        <w:t xml:space="preserve">) </w:t>
      </w:r>
      <w:r w:rsidRPr="00811CAF">
        <w:t>городом</w:t>
      </w:r>
      <w:r w:rsidR="00811CAF" w:rsidRPr="00811CAF">
        <w:t>.</w:t>
      </w:r>
    </w:p>
    <w:p w:rsidR="0015208D" w:rsidRPr="00811CAF" w:rsidRDefault="0015208D" w:rsidP="00811CAF">
      <w:pPr>
        <w:ind w:firstLine="709"/>
      </w:pPr>
      <w:r w:rsidRPr="00811CAF">
        <w:t>А именно, значение города характеризуется как</w:t>
      </w:r>
      <w:r w:rsidR="00811CAF" w:rsidRPr="00811CAF">
        <w:t xml:space="preserve">: </w:t>
      </w:r>
      <w:r w:rsidRPr="00811CAF">
        <w:t>центр принятия решений</w:t>
      </w:r>
      <w:r w:rsidR="00811CAF" w:rsidRPr="00811CAF">
        <w:t xml:space="preserve">; </w:t>
      </w:r>
      <w:r w:rsidRPr="00811CAF">
        <w:t>высокотехнологичное производство и концентрация высококвалифицированной рабочей силы со специфическим спросом по отношению к среде жизнедеятельности и услугам</w:t>
      </w:r>
      <w:r w:rsidR="00811CAF" w:rsidRPr="00811CAF">
        <w:t xml:space="preserve">; </w:t>
      </w:r>
      <w:r w:rsidRPr="00811CAF">
        <w:t>возрастание значимости мест отдыха, культуры и достопримечательностей, услуг высокого уровня</w:t>
      </w:r>
      <w:r w:rsidR="00811CAF" w:rsidRPr="00811CAF">
        <w:t xml:space="preserve">; </w:t>
      </w:r>
      <w:r w:rsidRPr="00811CAF">
        <w:t>снижение влияния негативных внешних эффектов</w:t>
      </w:r>
      <w:r w:rsidR="00811CAF" w:rsidRPr="00811CAF">
        <w:t xml:space="preserve">; </w:t>
      </w:r>
      <w:r w:rsidRPr="00811CAF">
        <w:t>развитие коммуникаций и транспорта</w:t>
      </w:r>
      <w:r w:rsidR="00811CAF" w:rsidRPr="00811CAF">
        <w:t xml:space="preserve">; </w:t>
      </w:r>
      <w:r w:rsidRPr="00811CAF">
        <w:t>высокие доходы населения и уровень занятости</w:t>
      </w:r>
      <w:r w:rsidR="00811CAF" w:rsidRPr="00811CAF">
        <w:t xml:space="preserve">. </w:t>
      </w:r>
      <w:r w:rsidRPr="00811CAF">
        <w:t>Растущие доходы также влекут за собой увеличение налогооблагаемой базы и рост общественных услуг</w:t>
      </w:r>
    </w:p>
    <w:p w:rsidR="00811CAF" w:rsidRDefault="0015208D" w:rsidP="00811CAF">
      <w:pPr>
        <w:ind w:firstLine="709"/>
      </w:pPr>
      <w:r w:rsidRPr="00811CAF">
        <w:t>Деловой имидж города определяет уровень конкурентоспособности города</w:t>
      </w:r>
      <w:r w:rsidR="00811CAF" w:rsidRPr="00811CAF">
        <w:t xml:space="preserve">. </w:t>
      </w:r>
      <w:r w:rsidRPr="00811CAF">
        <w:t>Конкурентоспособность Новосибирска может быть достигнута следующим образом</w:t>
      </w:r>
      <w:r w:rsidR="00811CAF" w:rsidRPr="00811CAF">
        <w:t>:</w:t>
      </w:r>
    </w:p>
    <w:p w:rsidR="00811CAF" w:rsidRDefault="0015208D" w:rsidP="00811CAF">
      <w:pPr>
        <w:ind w:firstLine="709"/>
      </w:pPr>
      <w:r w:rsidRPr="00811CAF">
        <w:t>С помощью роста производительности</w:t>
      </w:r>
      <w:r w:rsidR="00811CAF">
        <w:t xml:space="preserve"> (</w:t>
      </w:r>
      <w:r w:rsidRPr="00811CAF">
        <w:t>способности экономики создавать больше продуктов труда при данном количестве ресурсов</w:t>
      </w:r>
      <w:r w:rsidR="00811CAF" w:rsidRPr="00811CAF">
        <w:t>),</w:t>
      </w:r>
      <w:r w:rsidRPr="00811CAF">
        <w:t xml:space="preserve"> а также посредством возможности активизации в противном случае неиспользуемых ресурсов</w:t>
      </w:r>
      <w:r w:rsidR="00811CAF" w:rsidRPr="00811CAF">
        <w:t xml:space="preserve">. </w:t>
      </w:r>
      <w:r w:rsidRPr="00811CAF">
        <w:t>Таким образом, производительность, занятость</w:t>
      </w:r>
      <w:r w:rsidR="00811CAF">
        <w:t xml:space="preserve"> (</w:t>
      </w:r>
      <w:r w:rsidRPr="00811CAF">
        <w:t>использование человеческих ресурсов</w:t>
      </w:r>
      <w:r w:rsidR="00811CAF" w:rsidRPr="00811CAF">
        <w:t>),</w:t>
      </w:r>
      <w:r w:rsidRPr="00811CAF">
        <w:t xml:space="preserve"> уровень</w:t>
      </w:r>
      <w:r w:rsidR="00811CAF">
        <w:t xml:space="preserve"> (</w:t>
      </w:r>
      <w:r w:rsidRPr="00811CAF">
        <w:t>качество</w:t>
      </w:r>
      <w:r w:rsidR="00811CAF" w:rsidRPr="00811CAF">
        <w:t xml:space="preserve">) </w:t>
      </w:r>
      <w:r w:rsidRPr="00811CAF">
        <w:t>жизни могут считаться индикаторами конкурентоспособности города</w:t>
      </w:r>
      <w:r w:rsidR="00811CAF" w:rsidRPr="00811CAF">
        <w:t>.</w:t>
      </w:r>
    </w:p>
    <w:p w:rsidR="00811CAF" w:rsidRDefault="0015208D" w:rsidP="00811CAF">
      <w:pPr>
        <w:ind w:firstLine="709"/>
      </w:pPr>
      <w:r w:rsidRPr="00811CAF">
        <w:t>Политика городского развития должна создавать условия, в которых фирмы могут повышать свою конкурентоспособность, быть направлена на усиление</w:t>
      </w:r>
      <w:r w:rsidR="00811CAF">
        <w:t xml:space="preserve"> "</w:t>
      </w:r>
      <w:r w:rsidRPr="00811CAF">
        <w:t>конкурентного преимущества</w:t>
      </w:r>
      <w:r w:rsidR="00811CAF">
        <w:t xml:space="preserve">" </w:t>
      </w:r>
      <w:r w:rsidRPr="00811CAF">
        <w:t>города путем манипуляции отдельными атрибутами, которые увеличивают ценность территории для размещения разнообразных видов деятельности</w:t>
      </w:r>
      <w:r w:rsidR="00811CAF" w:rsidRPr="00811CAF">
        <w:t>.</w:t>
      </w:r>
    </w:p>
    <w:p w:rsidR="00811CAF" w:rsidRDefault="0015208D" w:rsidP="00811CAF">
      <w:pPr>
        <w:ind w:firstLine="709"/>
      </w:pPr>
      <w:r w:rsidRPr="00811CAF">
        <w:t>Повышение значения городской политики в содействии инновациям, улучшении качества человеческого капитала, поддержке предпринимательства, продвижении процессов создания сетей и союзов, повышении привлекательности городской среды и жилья, с тем чтобы привлечь рабочую силу с высокими доходами, способную к инновациям, а также при необходимости принятия на себя финансового риска является несомненным улучшением имиджа Новосибирска</w:t>
      </w:r>
      <w:r w:rsidR="00811CAF" w:rsidRPr="00811CAF">
        <w:t>.</w:t>
      </w:r>
    </w:p>
    <w:p w:rsidR="00811CAF" w:rsidRPr="00811CAF" w:rsidRDefault="00C81F85" w:rsidP="00811CAF">
      <w:pPr>
        <w:pStyle w:val="2"/>
      </w:pPr>
      <w:r w:rsidRPr="00811CAF">
        <w:br w:type="page"/>
      </w:r>
      <w:bookmarkStart w:id="16" w:name="_Toc130311130"/>
      <w:bookmarkStart w:id="17" w:name="_Toc275639435"/>
      <w:r w:rsidRPr="00811CAF">
        <w:t>Список литературы</w:t>
      </w:r>
      <w:bookmarkEnd w:id="16"/>
      <w:bookmarkEnd w:id="17"/>
    </w:p>
    <w:p w:rsidR="00811CAF" w:rsidRDefault="00811CAF" w:rsidP="00811CAF">
      <w:pPr>
        <w:ind w:firstLine="709"/>
      </w:pPr>
    </w:p>
    <w:p w:rsidR="00811CAF" w:rsidRDefault="009E160C" w:rsidP="00811CAF">
      <w:pPr>
        <w:pStyle w:val="af6"/>
      </w:pPr>
      <w:r w:rsidRPr="00811CAF">
        <w:t>1</w:t>
      </w:r>
      <w:r w:rsidR="00811CAF" w:rsidRPr="00811CAF">
        <w:t xml:space="preserve">. </w:t>
      </w:r>
      <w:r w:rsidR="003508B2" w:rsidRPr="00811CAF">
        <w:t>Арасланов Т</w:t>
      </w:r>
      <w:r w:rsidR="00811CAF">
        <w:t>.Н. "</w:t>
      </w:r>
      <w:r w:rsidR="002B6BC2" w:rsidRPr="00811CAF">
        <w:t>Особенности маркетинга услуг в агропромышленном сервисе</w:t>
      </w:r>
      <w:r w:rsidR="00811CAF">
        <w:t xml:space="preserve">", </w:t>
      </w:r>
      <w:r w:rsidR="001213FC" w:rsidRPr="00811CAF">
        <w:t>журнал</w:t>
      </w:r>
      <w:r w:rsidR="00811CAF">
        <w:t xml:space="preserve"> "</w:t>
      </w:r>
      <w:r w:rsidR="002B6BC2" w:rsidRPr="00811CAF">
        <w:t>Маркетинг в России и за рубежом</w:t>
      </w:r>
      <w:r w:rsidR="00811CAF">
        <w:t xml:space="preserve">", </w:t>
      </w:r>
      <w:r w:rsidR="002B6BC2" w:rsidRPr="00811CAF">
        <w:t>№</w:t>
      </w:r>
      <w:r w:rsidR="00811CAF">
        <w:t>6/</w:t>
      </w:r>
      <w:r w:rsidR="002B6BC2" w:rsidRPr="00811CAF">
        <w:t xml:space="preserve">2002 </w:t>
      </w:r>
      <w:r w:rsidR="001213FC" w:rsidRPr="00811CAF">
        <w:t>г</w:t>
      </w:r>
    </w:p>
    <w:p w:rsidR="00811CAF" w:rsidRDefault="009E160C" w:rsidP="00811CAF">
      <w:pPr>
        <w:pStyle w:val="af6"/>
      </w:pPr>
      <w:r w:rsidRPr="00811CAF">
        <w:t>2</w:t>
      </w:r>
      <w:r w:rsidR="00811CAF" w:rsidRPr="00811CAF">
        <w:t xml:space="preserve">. </w:t>
      </w:r>
      <w:r w:rsidRPr="00811CAF">
        <w:t>Кеворков В</w:t>
      </w:r>
      <w:r w:rsidR="00811CAF">
        <w:t xml:space="preserve">.В., </w:t>
      </w:r>
      <w:r w:rsidRPr="00811CAF">
        <w:t>Леонтьев С</w:t>
      </w:r>
      <w:r w:rsidR="00811CAF">
        <w:t>.В., "</w:t>
      </w:r>
      <w:r w:rsidRPr="00811CAF">
        <w:t>Политика и практика маркетинга на предприятии</w:t>
      </w:r>
      <w:r w:rsidR="00811CAF">
        <w:t>", www.</w:t>
      </w:r>
      <w:r w:rsidR="007D4533" w:rsidRPr="00811CAF">
        <w:t>management</w:t>
      </w:r>
      <w:r w:rsidR="00811CAF">
        <w:t>.com.ua</w:t>
      </w:r>
      <w:r w:rsidR="007D4533" w:rsidRPr="00811CAF">
        <w:t>/marketing/mark009</w:t>
      </w:r>
      <w:r w:rsidR="00811CAF">
        <w:t>.html</w:t>
      </w:r>
      <w:r w:rsidR="00811CAF" w:rsidRPr="00811CAF">
        <w:t>.</w:t>
      </w:r>
    </w:p>
    <w:p w:rsidR="001F3A3C" w:rsidRPr="00811CAF" w:rsidRDefault="007D4533" w:rsidP="00811CAF">
      <w:pPr>
        <w:pStyle w:val="af6"/>
      </w:pPr>
      <w:r w:rsidRPr="00811CAF">
        <w:t>3</w:t>
      </w:r>
      <w:r w:rsidR="00811CAF" w:rsidRPr="00811CAF">
        <w:t xml:space="preserve">. </w:t>
      </w:r>
      <w:r w:rsidRPr="00811CAF">
        <w:t>Т</w:t>
      </w:r>
      <w:r w:rsidR="00811CAF">
        <w:t xml:space="preserve">.С. </w:t>
      </w:r>
      <w:r w:rsidRPr="00811CAF">
        <w:t>Бронникова, А</w:t>
      </w:r>
      <w:r w:rsidR="00811CAF">
        <w:t xml:space="preserve">.Г. </w:t>
      </w:r>
      <w:r w:rsidRPr="00811CAF">
        <w:t>Чернявский Маркетинг</w:t>
      </w:r>
      <w:r w:rsidR="00811CAF" w:rsidRPr="00811CAF">
        <w:t xml:space="preserve">: </w:t>
      </w:r>
      <w:r w:rsidRPr="00811CAF">
        <w:t>Учебное пособие Таганрог</w:t>
      </w:r>
      <w:r w:rsidR="00811CAF" w:rsidRPr="00811CAF">
        <w:t xml:space="preserve">: </w:t>
      </w:r>
      <w:r w:rsidRPr="00811CAF">
        <w:t>Изд-во ТРТУ, 1999</w:t>
      </w:r>
      <w:r w:rsidR="00811CAF">
        <w:t>.,</w:t>
      </w:r>
      <w:r w:rsidRPr="00811CAF">
        <w:t xml:space="preserve"> глава 13</w:t>
      </w:r>
    </w:p>
    <w:p w:rsidR="00811CAF" w:rsidRDefault="001F3A3C" w:rsidP="00811CAF">
      <w:pPr>
        <w:pStyle w:val="af6"/>
      </w:pPr>
      <w:r w:rsidRPr="00811CAF">
        <w:t>4</w:t>
      </w:r>
      <w:r w:rsidR="00811CAF" w:rsidRPr="00811CAF">
        <w:t>.</w:t>
      </w:r>
      <w:r w:rsidR="00811CAF">
        <w:t xml:space="preserve"> "</w:t>
      </w:r>
      <w:r w:rsidRPr="00811CAF">
        <w:t>Реклама</w:t>
      </w:r>
      <w:r w:rsidR="00811CAF">
        <w:t xml:space="preserve"> "</w:t>
      </w:r>
      <w:r w:rsidRPr="00811CAF">
        <w:t>на колесах</w:t>
      </w:r>
      <w:r w:rsidR="00811CAF">
        <w:t xml:space="preserve">", </w:t>
      </w:r>
      <w:r w:rsidRPr="00811CAF">
        <w:t>рекламное агентство</w:t>
      </w:r>
      <w:r w:rsidR="00811CAF">
        <w:t xml:space="preserve"> "</w:t>
      </w:r>
      <w:r w:rsidRPr="00811CAF">
        <w:t>ДиСиАй</w:t>
      </w:r>
      <w:r w:rsidR="00811CAF">
        <w:t xml:space="preserve">", </w:t>
      </w:r>
      <w:r w:rsidRPr="00811CAF">
        <w:t>Журнал</w:t>
      </w:r>
      <w:r w:rsidR="00811CAF">
        <w:t xml:space="preserve"> "</w:t>
      </w:r>
      <w:r w:rsidRPr="00811CAF">
        <w:t>Все для офиса</w:t>
      </w:r>
      <w:r w:rsidR="00811CAF">
        <w:t xml:space="preserve">", </w:t>
      </w:r>
      <w:r w:rsidRPr="00811CAF">
        <w:t>N4, 2006г</w:t>
      </w:r>
    </w:p>
    <w:p w:rsidR="00811CAF" w:rsidRDefault="001152D3" w:rsidP="00811CAF">
      <w:pPr>
        <w:pStyle w:val="af6"/>
      </w:pPr>
      <w:r w:rsidRPr="00811CAF">
        <w:t>5</w:t>
      </w:r>
      <w:r w:rsidR="00811CAF" w:rsidRPr="00811CAF">
        <w:t xml:space="preserve">. </w:t>
      </w:r>
      <w:r w:rsidRPr="00811CAF">
        <w:t xml:space="preserve">Сайт Мэрии города Новосибирска </w:t>
      </w:r>
      <w:r w:rsidR="00811CAF" w:rsidRPr="00F31FA7">
        <w:rPr>
          <w:lang w:val="en-US"/>
        </w:rPr>
        <w:t>www</w:t>
      </w:r>
      <w:r w:rsidR="00811CAF" w:rsidRPr="00F31FA7">
        <w:t>.</w:t>
      </w:r>
      <w:r w:rsidRPr="00F31FA7">
        <w:rPr>
          <w:lang w:val="en-US"/>
        </w:rPr>
        <w:t>novo</w:t>
      </w:r>
      <w:r w:rsidRPr="00F31FA7">
        <w:t>-</w:t>
      </w:r>
      <w:r w:rsidRPr="00F31FA7">
        <w:rPr>
          <w:lang w:val="en-US"/>
        </w:rPr>
        <w:t>sibirsk</w:t>
      </w:r>
      <w:r w:rsidR="00811CAF" w:rsidRPr="00F31FA7">
        <w:t>.ru</w:t>
      </w:r>
      <w:r w:rsidR="00811CAF" w:rsidRPr="00811CAF">
        <w:t>.</w:t>
      </w:r>
    </w:p>
    <w:p w:rsidR="00015931" w:rsidRPr="00811CAF" w:rsidRDefault="00015931" w:rsidP="00811CAF">
      <w:pPr>
        <w:pStyle w:val="af6"/>
      </w:pPr>
      <w:r w:rsidRPr="00811CAF">
        <w:t>6</w:t>
      </w:r>
      <w:r w:rsidR="00811CAF" w:rsidRPr="00811CAF">
        <w:t xml:space="preserve">. </w:t>
      </w:r>
      <w:r w:rsidRPr="00811CAF">
        <w:t>Ариэль Коэн,</w:t>
      </w:r>
      <w:r w:rsidR="00811CAF">
        <w:t xml:space="preserve"> "</w:t>
      </w:r>
      <w:r w:rsidRPr="00811CAF">
        <w:t>В Казахстане победу одерживает стабильность</w:t>
      </w:r>
      <w:r w:rsidR="00811CAF">
        <w:t>", "</w:t>
      </w:r>
      <w:r w:rsidRPr="00811CAF">
        <w:t>The Washington Times</w:t>
      </w:r>
      <w:r w:rsidR="00811CAF">
        <w:t xml:space="preserve">", </w:t>
      </w:r>
      <w:r w:rsidRPr="00811CAF">
        <w:t>США, 06 декабря 2005г</w:t>
      </w:r>
      <w:bookmarkStart w:id="18" w:name="_GoBack"/>
      <w:bookmarkEnd w:id="18"/>
    </w:p>
    <w:sectPr w:rsidR="00015931" w:rsidRPr="00811CAF" w:rsidSect="00811CA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434" w:rsidRDefault="008A1434">
      <w:pPr>
        <w:ind w:firstLine="709"/>
      </w:pPr>
      <w:r>
        <w:separator/>
      </w:r>
    </w:p>
  </w:endnote>
  <w:endnote w:type="continuationSeparator" w:id="0">
    <w:p w:rsidR="008A1434" w:rsidRDefault="008A143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CAF" w:rsidRDefault="00811CA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CAF" w:rsidRDefault="00811CA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434" w:rsidRDefault="008A1434">
      <w:pPr>
        <w:ind w:firstLine="709"/>
      </w:pPr>
      <w:r>
        <w:separator/>
      </w:r>
    </w:p>
  </w:footnote>
  <w:footnote w:type="continuationSeparator" w:id="0">
    <w:p w:rsidR="008A1434" w:rsidRDefault="008A1434">
      <w:pPr>
        <w:ind w:firstLine="709"/>
      </w:pPr>
      <w:r>
        <w:continuationSeparator/>
      </w:r>
    </w:p>
  </w:footnote>
  <w:footnote w:id="1">
    <w:p w:rsidR="008A1434" w:rsidRDefault="00811CAF" w:rsidP="00811CAF">
      <w:pPr>
        <w:pStyle w:val="a7"/>
      </w:pPr>
      <w:r>
        <w:rPr>
          <w:rStyle w:val="a9"/>
          <w:sz w:val="20"/>
          <w:szCs w:val="20"/>
        </w:rPr>
        <w:footnoteRef/>
      </w:r>
      <w:r w:rsidRPr="001213FC">
        <w:t>Арасланов Т.Н. «Особенности маркетинга ус</w:t>
      </w:r>
      <w:r w:rsidR="00012CEC">
        <w:t>луг в агропромышленном сервисе»</w:t>
      </w:r>
      <w:r w:rsidRPr="001213FC">
        <w:t>, журнал «Маркетинг в России и за рубежом»,  №6 / 2002 г</w:t>
      </w:r>
    </w:p>
  </w:footnote>
  <w:footnote w:id="2">
    <w:p w:rsidR="008A1434" w:rsidRDefault="00811CAF" w:rsidP="00811CAF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2D3F94">
        <w:rPr>
          <w:color w:val="auto"/>
        </w:rPr>
        <w:t xml:space="preserve">Кеворков В.В., Леонтьев С.В., «Политика и практика маркетинга на предприятии», компания "Диво", </w:t>
      </w:r>
      <w:r w:rsidRPr="00012CEC">
        <w:t>www.management.com.ua/marketing/mark009.html.</w:t>
      </w:r>
    </w:p>
  </w:footnote>
  <w:footnote w:id="3">
    <w:p w:rsidR="008A1434" w:rsidRDefault="00811CAF" w:rsidP="00811CAF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9C4C54">
        <w:t>Т.С. Бронникова, А.Г. Чернявский Маркетинг: Учебное пособие Таганрог: Изд-во ТРТУ, 1999., глава 13</w:t>
      </w:r>
    </w:p>
  </w:footnote>
  <w:footnote w:id="4">
    <w:p w:rsidR="008A1434" w:rsidRDefault="00811CAF" w:rsidP="00811CAF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35425C">
        <w:t>"Реклама "на колесах", рекламное агентство "ДиСиАй",  Журнал "Все для офиса", N4, 2006г</w:t>
      </w:r>
    </w:p>
  </w:footnote>
  <w:footnote w:id="5">
    <w:p w:rsidR="008A1434" w:rsidRDefault="00811CAF" w:rsidP="00811CAF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F472C4">
        <w:t xml:space="preserve">Сайт Мэрии города Новосибирска </w:t>
      </w:r>
      <w:r w:rsidRPr="00012CEC">
        <w:t>www.novo-sibirsk.ru.</w:t>
      </w:r>
    </w:p>
  </w:footnote>
  <w:footnote w:id="6">
    <w:p w:rsidR="008A1434" w:rsidRDefault="00811CAF" w:rsidP="00811CAF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B05C26">
        <w:t>Ариэль Коэн, В Казахстане победу одерживает стабильность, "The Washington Times", США, 06 декабря 2005г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CAF" w:rsidRDefault="00F31FA7" w:rsidP="003E748B">
    <w:pPr>
      <w:pStyle w:val="aa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811CAF" w:rsidRDefault="00811CAF" w:rsidP="003E748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CAF" w:rsidRDefault="00811CA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1A27B8"/>
    <w:multiLevelType w:val="hybridMultilevel"/>
    <w:tmpl w:val="B4001C22"/>
    <w:lvl w:ilvl="0" w:tplc="A45E4C62">
      <w:start w:val="1"/>
      <w:numFmt w:val="decimal"/>
      <w:lvlText w:val="%1.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4802690"/>
    <w:multiLevelType w:val="hybridMultilevel"/>
    <w:tmpl w:val="890C3D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CC3314"/>
    <w:multiLevelType w:val="multilevel"/>
    <w:tmpl w:val="9BCA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29D"/>
    <w:rsid w:val="00004D96"/>
    <w:rsid w:val="00012CEC"/>
    <w:rsid w:val="00015931"/>
    <w:rsid w:val="000329B5"/>
    <w:rsid w:val="00067F54"/>
    <w:rsid w:val="000E5AFB"/>
    <w:rsid w:val="00101D7B"/>
    <w:rsid w:val="001152D3"/>
    <w:rsid w:val="001175E0"/>
    <w:rsid w:val="001213FC"/>
    <w:rsid w:val="001377B0"/>
    <w:rsid w:val="00143944"/>
    <w:rsid w:val="0015208D"/>
    <w:rsid w:val="00170DE1"/>
    <w:rsid w:val="00190756"/>
    <w:rsid w:val="00195DEA"/>
    <w:rsid w:val="001C01C0"/>
    <w:rsid w:val="001D24BA"/>
    <w:rsid w:val="001F3A3C"/>
    <w:rsid w:val="00262D22"/>
    <w:rsid w:val="00266E20"/>
    <w:rsid w:val="002A41E1"/>
    <w:rsid w:val="002B6BC2"/>
    <w:rsid w:val="002B7F3A"/>
    <w:rsid w:val="002D3F94"/>
    <w:rsid w:val="002F7BE6"/>
    <w:rsid w:val="003508B2"/>
    <w:rsid w:val="0035425C"/>
    <w:rsid w:val="00367DC2"/>
    <w:rsid w:val="00373C50"/>
    <w:rsid w:val="003C0B58"/>
    <w:rsid w:val="003E748B"/>
    <w:rsid w:val="003F4507"/>
    <w:rsid w:val="003F558C"/>
    <w:rsid w:val="00451EA3"/>
    <w:rsid w:val="004C36AC"/>
    <w:rsid w:val="00505223"/>
    <w:rsid w:val="00510DD6"/>
    <w:rsid w:val="00587C25"/>
    <w:rsid w:val="005942CE"/>
    <w:rsid w:val="005A771C"/>
    <w:rsid w:val="005D129D"/>
    <w:rsid w:val="005E5602"/>
    <w:rsid w:val="005F0CF2"/>
    <w:rsid w:val="0060385D"/>
    <w:rsid w:val="00606A1D"/>
    <w:rsid w:val="00610F96"/>
    <w:rsid w:val="00647DA4"/>
    <w:rsid w:val="0068521C"/>
    <w:rsid w:val="006922E2"/>
    <w:rsid w:val="006C3CF6"/>
    <w:rsid w:val="006D4FC7"/>
    <w:rsid w:val="006D7D88"/>
    <w:rsid w:val="006E2C23"/>
    <w:rsid w:val="0070547D"/>
    <w:rsid w:val="0071623E"/>
    <w:rsid w:val="0073718C"/>
    <w:rsid w:val="007A4451"/>
    <w:rsid w:val="007C0EC2"/>
    <w:rsid w:val="007D4533"/>
    <w:rsid w:val="00811CAF"/>
    <w:rsid w:val="00816395"/>
    <w:rsid w:val="008841E5"/>
    <w:rsid w:val="008A1434"/>
    <w:rsid w:val="008B09F0"/>
    <w:rsid w:val="008C1B00"/>
    <w:rsid w:val="009409CA"/>
    <w:rsid w:val="00953391"/>
    <w:rsid w:val="0095779D"/>
    <w:rsid w:val="00962E70"/>
    <w:rsid w:val="0096394E"/>
    <w:rsid w:val="00991C33"/>
    <w:rsid w:val="009C4C54"/>
    <w:rsid w:val="009E160C"/>
    <w:rsid w:val="009F3EF2"/>
    <w:rsid w:val="00A044C7"/>
    <w:rsid w:val="00A0603A"/>
    <w:rsid w:val="00A06912"/>
    <w:rsid w:val="00A27203"/>
    <w:rsid w:val="00A31759"/>
    <w:rsid w:val="00A32473"/>
    <w:rsid w:val="00A53199"/>
    <w:rsid w:val="00A76649"/>
    <w:rsid w:val="00A85B2A"/>
    <w:rsid w:val="00A94F09"/>
    <w:rsid w:val="00AB31B7"/>
    <w:rsid w:val="00B009B6"/>
    <w:rsid w:val="00B05C26"/>
    <w:rsid w:val="00B418D0"/>
    <w:rsid w:val="00BB6374"/>
    <w:rsid w:val="00BC14FE"/>
    <w:rsid w:val="00BD1DD2"/>
    <w:rsid w:val="00BD7F08"/>
    <w:rsid w:val="00BF4C13"/>
    <w:rsid w:val="00BF5347"/>
    <w:rsid w:val="00C51D21"/>
    <w:rsid w:val="00C55F76"/>
    <w:rsid w:val="00C81F85"/>
    <w:rsid w:val="00C83B5C"/>
    <w:rsid w:val="00CA62B7"/>
    <w:rsid w:val="00CB7156"/>
    <w:rsid w:val="00CC0A6B"/>
    <w:rsid w:val="00CC4CA7"/>
    <w:rsid w:val="00CE370E"/>
    <w:rsid w:val="00CF475A"/>
    <w:rsid w:val="00D1569D"/>
    <w:rsid w:val="00D71CA1"/>
    <w:rsid w:val="00D90F0F"/>
    <w:rsid w:val="00DE4F63"/>
    <w:rsid w:val="00E57B4D"/>
    <w:rsid w:val="00ED50FE"/>
    <w:rsid w:val="00EE29FC"/>
    <w:rsid w:val="00EE53CC"/>
    <w:rsid w:val="00F31FA7"/>
    <w:rsid w:val="00F441B1"/>
    <w:rsid w:val="00F472C4"/>
    <w:rsid w:val="00F6304C"/>
    <w:rsid w:val="00F7043D"/>
    <w:rsid w:val="00FC1835"/>
    <w:rsid w:val="00FC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371598-B466-4BEC-BC3B-A1AE7968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11CA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811CA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811CA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811CA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811CA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811CAF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811CA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811CA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11CA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4">
    <w:name w:val="Hyperlink"/>
    <w:uiPriority w:val="99"/>
    <w:rsid w:val="002B6BC2"/>
    <w:rPr>
      <w:color w:val="005555"/>
      <w:u w:val="single"/>
    </w:rPr>
  </w:style>
  <w:style w:type="paragraph" w:styleId="a5">
    <w:name w:val="Normal (Web)"/>
    <w:basedOn w:val="a0"/>
    <w:uiPriority w:val="99"/>
    <w:rsid w:val="00811CAF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a6">
    <w:name w:val="Table Grid"/>
    <w:basedOn w:val="a2"/>
    <w:uiPriority w:val="99"/>
    <w:rsid w:val="00811CA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footnote text"/>
    <w:basedOn w:val="a0"/>
    <w:link w:val="a8"/>
    <w:autoRedefine/>
    <w:uiPriority w:val="99"/>
    <w:semiHidden/>
    <w:rsid w:val="00811CAF"/>
    <w:pPr>
      <w:ind w:firstLine="709"/>
    </w:pPr>
    <w:rPr>
      <w:color w:val="000000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811CAF"/>
    <w:rPr>
      <w:color w:val="000000"/>
      <w:lang w:val="ru-RU" w:eastAsia="ru-RU"/>
    </w:rPr>
  </w:style>
  <w:style w:type="character" w:styleId="a9">
    <w:name w:val="footnote reference"/>
    <w:uiPriority w:val="99"/>
    <w:semiHidden/>
    <w:rsid w:val="00811CAF"/>
    <w:rPr>
      <w:sz w:val="28"/>
      <w:szCs w:val="28"/>
      <w:vertAlign w:val="superscript"/>
    </w:rPr>
  </w:style>
  <w:style w:type="paragraph" w:styleId="12">
    <w:name w:val="toc 1"/>
    <w:basedOn w:val="a0"/>
    <w:next w:val="a0"/>
    <w:autoRedefine/>
    <w:uiPriority w:val="99"/>
    <w:semiHidden/>
    <w:rsid w:val="00811CAF"/>
    <w:pPr>
      <w:tabs>
        <w:tab w:val="right" w:leader="dot" w:pos="1400"/>
      </w:tabs>
      <w:ind w:firstLine="709"/>
    </w:pPr>
  </w:style>
  <w:style w:type="paragraph" w:styleId="aa">
    <w:name w:val="header"/>
    <w:basedOn w:val="a0"/>
    <w:next w:val="ab"/>
    <w:link w:val="ac"/>
    <w:uiPriority w:val="99"/>
    <w:rsid w:val="00811CA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811CAF"/>
    <w:rPr>
      <w:vertAlign w:val="superscript"/>
    </w:rPr>
  </w:style>
  <w:style w:type="character" w:styleId="ae">
    <w:name w:val="page number"/>
    <w:uiPriority w:val="99"/>
    <w:rsid w:val="00811CAF"/>
    <w:rPr>
      <w:rFonts w:ascii="Times New Roman" w:hAnsi="Times New Roman" w:cs="Times New Roman"/>
      <w:sz w:val="28"/>
      <w:szCs w:val="28"/>
    </w:rPr>
  </w:style>
  <w:style w:type="paragraph" w:styleId="af">
    <w:name w:val="footer"/>
    <w:basedOn w:val="a0"/>
    <w:link w:val="af0"/>
    <w:uiPriority w:val="99"/>
    <w:rsid w:val="00EE29FC"/>
    <w:pPr>
      <w:tabs>
        <w:tab w:val="center" w:pos="4677"/>
        <w:tab w:val="right" w:pos="9355"/>
      </w:tabs>
      <w:ind w:firstLine="709"/>
    </w:pPr>
  </w:style>
  <w:style w:type="character" w:customStyle="1" w:styleId="af0">
    <w:name w:val="Нижний колонтитул Знак"/>
    <w:link w:val="af"/>
    <w:uiPriority w:val="99"/>
    <w:semiHidden/>
    <w:rPr>
      <w:sz w:val="28"/>
      <w:szCs w:val="28"/>
    </w:rPr>
  </w:style>
  <w:style w:type="paragraph" w:styleId="af1">
    <w:name w:val="Balloon Text"/>
    <w:basedOn w:val="a0"/>
    <w:link w:val="af2"/>
    <w:uiPriority w:val="99"/>
    <w:semiHidden/>
    <w:rsid w:val="00EE29FC"/>
    <w:pPr>
      <w:ind w:firstLine="709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hAnsi="Tahoma" w:cs="Tahoma"/>
      <w:sz w:val="16"/>
      <w:szCs w:val="16"/>
    </w:rPr>
  </w:style>
  <w:style w:type="paragraph" w:styleId="ab">
    <w:name w:val="Body Text"/>
    <w:basedOn w:val="a0"/>
    <w:link w:val="af3"/>
    <w:uiPriority w:val="99"/>
    <w:rsid w:val="00811CAF"/>
    <w:pPr>
      <w:ind w:firstLine="709"/>
    </w:pPr>
  </w:style>
  <w:style w:type="character" w:customStyle="1" w:styleId="af3">
    <w:name w:val="Основной текст Знак"/>
    <w:link w:val="ab"/>
    <w:uiPriority w:val="99"/>
    <w:semiHidden/>
    <w:rPr>
      <w:sz w:val="28"/>
      <w:szCs w:val="28"/>
    </w:rPr>
  </w:style>
  <w:style w:type="character" w:customStyle="1" w:styleId="13">
    <w:name w:val="Текст Знак1"/>
    <w:link w:val="af4"/>
    <w:uiPriority w:val="99"/>
    <w:locked/>
    <w:rsid w:val="00811CA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0"/>
    <w:link w:val="13"/>
    <w:uiPriority w:val="99"/>
    <w:rsid w:val="00811CA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Верхний колонтитул Знак"/>
    <w:link w:val="aa"/>
    <w:uiPriority w:val="99"/>
    <w:semiHidden/>
    <w:locked/>
    <w:rsid w:val="00811CAF"/>
    <w:rPr>
      <w:noProof/>
      <w:kern w:val="16"/>
      <w:sz w:val="28"/>
      <w:szCs w:val="28"/>
      <w:lang w:val="ru-RU" w:eastAsia="ru-RU"/>
    </w:rPr>
  </w:style>
  <w:style w:type="paragraph" w:customStyle="1" w:styleId="a">
    <w:name w:val="лит"/>
    <w:autoRedefine/>
    <w:uiPriority w:val="99"/>
    <w:rsid w:val="00811CAF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f6">
    <w:name w:val="лит+номерация"/>
    <w:basedOn w:val="a0"/>
    <w:next w:val="a0"/>
    <w:autoRedefine/>
    <w:uiPriority w:val="99"/>
    <w:rsid w:val="00811CAF"/>
    <w:pPr>
      <w:ind w:firstLine="0"/>
    </w:pPr>
  </w:style>
  <w:style w:type="paragraph" w:customStyle="1" w:styleId="af7">
    <w:name w:val="литера"/>
    <w:uiPriority w:val="99"/>
    <w:rsid w:val="00811CA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811CAF"/>
    <w:rPr>
      <w:sz w:val="28"/>
      <w:szCs w:val="28"/>
    </w:rPr>
  </w:style>
  <w:style w:type="paragraph" w:customStyle="1" w:styleId="af9">
    <w:name w:val="Обычный +"/>
    <w:basedOn w:val="a0"/>
    <w:autoRedefine/>
    <w:uiPriority w:val="99"/>
    <w:rsid w:val="00811CAF"/>
    <w:pPr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811CA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811CAF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811CA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811CAF"/>
    <w:pPr>
      <w:ind w:left="958" w:firstLine="709"/>
    </w:pPr>
  </w:style>
  <w:style w:type="paragraph" w:styleId="afa">
    <w:name w:val="Body Text Indent"/>
    <w:basedOn w:val="a0"/>
    <w:link w:val="afb"/>
    <w:uiPriority w:val="99"/>
    <w:rsid w:val="00811CAF"/>
    <w:pPr>
      <w:shd w:val="clear" w:color="auto" w:fill="FFFFFF"/>
      <w:spacing w:before="192"/>
      <w:ind w:right="-5" w:firstLine="360"/>
    </w:pPr>
  </w:style>
  <w:style w:type="character" w:customStyle="1" w:styleId="afb">
    <w:name w:val="Основной текст с отступом Знак"/>
    <w:link w:val="afa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811CAF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811CA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c">
    <w:name w:val="содержание"/>
    <w:uiPriority w:val="99"/>
    <w:rsid w:val="00811CA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811CAF"/>
    <w:pPr>
      <w:numPr>
        <w:numId w:val="5"/>
      </w:numPr>
      <w:ind w:firstLine="0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811CA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11CA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11CA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11CAF"/>
    <w:rPr>
      <w:i/>
      <w:iCs/>
    </w:rPr>
  </w:style>
  <w:style w:type="table" w:customStyle="1" w:styleId="14">
    <w:name w:val="Стиль таблицы1"/>
    <w:uiPriority w:val="99"/>
    <w:rsid w:val="00811CA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811CAF"/>
    <w:pPr>
      <w:jc w:val="center"/>
    </w:pPr>
  </w:style>
  <w:style w:type="paragraph" w:customStyle="1" w:styleId="afe">
    <w:name w:val="ТАБЛИЦА"/>
    <w:next w:val="a0"/>
    <w:autoRedefine/>
    <w:uiPriority w:val="99"/>
    <w:rsid w:val="00811CAF"/>
    <w:pPr>
      <w:spacing w:line="360" w:lineRule="auto"/>
    </w:pPr>
    <w:rPr>
      <w:color w:val="000000"/>
    </w:rPr>
  </w:style>
  <w:style w:type="paragraph" w:styleId="aff">
    <w:name w:val="endnote text"/>
    <w:basedOn w:val="a0"/>
    <w:link w:val="aff0"/>
    <w:autoRedefine/>
    <w:uiPriority w:val="99"/>
    <w:semiHidden/>
    <w:rsid w:val="00811CAF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811CA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76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3103</Words>
  <Characters>17691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8</vt:lpstr>
    </vt:vector>
  </TitlesOfParts>
  <Company>Diapsalmata</Company>
  <LinksUpToDate>false</LinksUpToDate>
  <CharactersWithSpaces>20753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8</dc:title>
  <dc:subject/>
  <dc:creator>Igor</dc:creator>
  <cp:keywords/>
  <dc:description/>
  <cp:lastModifiedBy>admin</cp:lastModifiedBy>
  <cp:revision>2</cp:revision>
  <cp:lastPrinted>2006-03-18T08:01:00Z</cp:lastPrinted>
  <dcterms:created xsi:type="dcterms:W3CDTF">2014-02-24T03:27:00Z</dcterms:created>
  <dcterms:modified xsi:type="dcterms:W3CDTF">2014-02-24T03:27:00Z</dcterms:modified>
</cp:coreProperties>
</file>