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A2" w:rsidRPr="00236431" w:rsidRDefault="000D0001" w:rsidP="00236431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rect id="_x0000_s1026" style="position:absolute;left:0;text-align:left;margin-left:207pt;margin-top:-45pt;width:39.9pt;height:42.1pt;z-index:251657728" o:allowoverlap="f" strokecolor="white">
            <w10:wrap type="square"/>
          </v:rect>
        </w:pict>
      </w:r>
      <w:r w:rsidR="00B02EA2" w:rsidRPr="00236431">
        <w:rPr>
          <w:b/>
          <w:sz w:val="28"/>
          <w:szCs w:val="28"/>
        </w:rPr>
        <w:t>ФЕДЕРАЛЬНОЕ АГЕНТСТВО ПО ОБРАЗОВАНИЮ</w:t>
      </w:r>
    </w:p>
    <w:p w:rsidR="00B02EA2" w:rsidRPr="00236431" w:rsidRDefault="00B02EA2" w:rsidP="00236431">
      <w:pPr>
        <w:spacing w:line="360" w:lineRule="auto"/>
        <w:jc w:val="center"/>
        <w:rPr>
          <w:b/>
          <w:sz w:val="28"/>
          <w:szCs w:val="28"/>
        </w:rPr>
      </w:pPr>
      <w:r w:rsidRPr="00236431">
        <w:rPr>
          <w:b/>
          <w:sz w:val="28"/>
          <w:szCs w:val="28"/>
        </w:rPr>
        <w:t>РОСТОВСКИЙ ГОСУДАРСТВЕННЫЙ ЭКОНОМИЧЕСКИЙ</w:t>
      </w:r>
    </w:p>
    <w:p w:rsidR="00B02EA2" w:rsidRPr="00236431" w:rsidRDefault="00B02EA2" w:rsidP="00236431">
      <w:pPr>
        <w:spacing w:line="360" w:lineRule="auto"/>
        <w:jc w:val="center"/>
        <w:rPr>
          <w:b/>
          <w:sz w:val="28"/>
          <w:szCs w:val="28"/>
        </w:rPr>
      </w:pPr>
      <w:r w:rsidRPr="00236431">
        <w:rPr>
          <w:b/>
          <w:sz w:val="28"/>
          <w:szCs w:val="28"/>
        </w:rPr>
        <w:t>УНИВЕРСИТЕТ «РИНХ»</w:t>
      </w:r>
    </w:p>
    <w:p w:rsidR="00B02EA2" w:rsidRPr="00236431" w:rsidRDefault="00236431" w:rsidP="00236431">
      <w:pPr>
        <w:spacing w:line="360" w:lineRule="auto"/>
        <w:jc w:val="center"/>
        <w:rPr>
          <w:b/>
          <w:sz w:val="28"/>
          <w:szCs w:val="28"/>
        </w:rPr>
      </w:pPr>
      <w:r w:rsidRPr="00236431">
        <w:rPr>
          <w:b/>
          <w:sz w:val="28"/>
          <w:szCs w:val="28"/>
        </w:rPr>
        <w:t>Факультет коммерции и маркетинга</w:t>
      </w:r>
    </w:p>
    <w:p w:rsidR="00B02EA2" w:rsidRPr="00236431" w:rsidRDefault="00236431" w:rsidP="00236431">
      <w:pPr>
        <w:spacing w:line="360" w:lineRule="auto"/>
        <w:jc w:val="center"/>
        <w:rPr>
          <w:b/>
          <w:sz w:val="28"/>
          <w:szCs w:val="28"/>
        </w:rPr>
      </w:pPr>
      <w:r w:rsidRPr="00236431">
        <w:rPr>
          <w:b/>
          <w:sz w:val="28"/>
          <w:szCs w:val="28"/>
        </w:rPr>
        <w:t>Кафедра маркетинга и рекламы</w:t>
      </w:r>
    </w:p>
    <w:p w:rsidR="00B02EA2" w:rsidRPr="00236431" w:rsidRDefault="00B02EA2" w:rsidP="00236431">
      <w:pPr>
        <w:spacing w:line="360" w:lineRule="auto"/>
        <w:jc w:val="center"/>
        <w:rPr>
          <w:sz w:val="28"/>
          <w:szCs w:val="28"/>
        </w:rPr>
      </w:pPr>
    </w:p>
    <w:p w:rsidR="00B02EA2" w:rsidRPr="00236431" w:rsidRDefault="00B02EA2" w:rsidP="00236431">
      <w:pPr>
        <w:spacing w:line="360" w:lineRule="auto"/>
        <w:jc w:val="center"/>
        <w:rPr>
          <w:sz w:val="28"/>
          <w:szCs w:val="28"/>
        </w:rPr>
      </w:pPr>
    </w:p>
    <w:p w:rsidR="00B02EA2" w:rsidRPr="00236431" w:rsidRDefault="00B02EA2" w:rsidP="00236431">
      <w:pPr>
        <w:spacing w:line="360" w:lineRule="auto"/>
        <w:jc w:val="center"/>
        <w:rPr>
          <w:sz w:val="28"/>
          <w:szCs w:val="28"/>
        </w:rPr>
      </w:pPr>
    </w:p>
    <w:p w:rsidR="00B02EA2" w:rsidRPr="00236431" w:rsidRDefault="00B02EA2" w:rsidP="00236431">
      <w:pPr>
        <w:spacing w:line="360" w:lineRule="auto"/>
        <w:jc w:val="center"/>
        <w:rPr>
          <w:sz w:val="28"/>
          <w:szCs w:val="28"/>
        </w:rPr>
      </w:pPr>
    </w:p>
    <w:p w:rsidR="00B02EA2" w:rsidRPr="00236431" w:rsidRDefault="00236431" w:rsidP="00236431">
      <w:pPr>
        <w:spacing w:line="360" w:lineRule="auto"/>
        <w:jc w:val="center"/>
        <w:rPr>
          <w:b/>
          <w:sz w:val="28"/>
          <w:szCs w:val="28"/>
        </w:rPr>
      </w:pPr>
      <w:r w:rsidRPr="00236431">
        <w:rPr>
          <w:b/>
          <w:sz w:val="28"/>
          <w:szCs w:val="28"/>
        </w:rPr>
        <w:t>Контрольная работа</w:t>
      </w:r>
    </w:p>
    <w:p w:rsidR="00B02EA2" w:rsidRPr="00236431" w:rsidRDefault="00B02EA2" w:rsidP="00236431">
      <w:pPr>
        <w:spacing w:line="360" w:lineRule="auto"/>
        <w:jc w:val="center"/>
        <w:rPr>
          <w:b/>
          <w:sz w:val="28"/>
          <w:szCs w:val="28"/>
        </w:rPr>
      </w:pPr>
      <w:r w:rsidRPr="00236431">
        <w:rPr>
          <w:b/>
          <w:sz w:val="28"/>
          <w:szCs w:val="28"/>
        </w:rPr>
        <w:t>по дисциплине «Маркетинговый анализ»</w:t>
      </w:r>
    </w:p>
    <w:p w:rsidR="00B02EA2" w:rsidRPr="00236431" w:rsidRDefault="00B02EA2" w:rsidP="00236431">
      <w:pPr>
        <w:spacing w:line="360" w:lineRule="auto"/>
        <w:jc w:val="center"/>
        <w:rPr>
          <w:sz w:val="28"/>
          <w:szCs w:val="28"/>
        </w:rPr>
      </w:pPr>
    </w:p>
    <w:p w:rsidR="00B02EA2" w:rsidRPr="00236431" w:rsidRDefault="00B02EA2" w:rsidP="00236431">
      <w:pPr>
        <w:spacing w:line="360" w:lineRule="auto"/>
        <w:jc w:val="center"/>
        <w:rPr>
          <w:sz w:val="28"/>
          <w:szCs w:val="28"/>
        </w:rPr>
      </w:pPr>
    </w:p>
    <w:p w:rsidR="00B02EA2" w:rsidRPr="00236431" w:rsidRDefault="00B02EA2" w:rsidP="00236431">
      <w:pPr>
        <w:spacing w:line="360" w:lineRule="auto"/>
        <w:jc w:val="center"/>
        <w:rPr>
          <w:sz w:val="28"/>
          <w:szCs w:val="28"/>
        </w:rPr>
      </w:pPr>
    </w:p>
    <w:p w:rsidR="00B02EA2" w:rsidRPr="00236431" w:rsidRDefault="00B02EA2" w:rsidP="00236431">
      <w:pPr>
        <w:spacing w:line="360" w:lineRule="auto"/>
        <w:jc w:val="center"/>
        <w:rPr>
          <w:sz w:val="28"/>
          <w:szCs w:val="28"/>
        </w:rPr>
      </w:pPr>
    </w:p>
    <w:p w:rsidR="00B02EA2" w:rsidRPr="00236431" w:rsidRDefault="00B02EA2" w:rsidP="00236431">
      <w:pPr>
        <w:spacing w:line="360" w:lineRule="auto"/>
        <w:jc w:val="center"/>
        <w:rPr>
          <w:sz w:val="28"/>
          <w:szCs w:val="28"/>
        </w:rPr>
      </w:pPr>
    </w:p>
    <w:p w:rsidR="00B02EA2" w:rsidRPr="00236431" w:rsidRDefault="00B02EA2" w:rsidP="00236431">
      <w:pPr>
        <w:spacing w:line="360" w:lineRule="auto"/>
        <w:ind w:left="5812"/>
        <w:rPr>
          <w:sz w:val="28"/>
          <w:szCs w:val="28"/>
        </w:rPr>
      </w:pPr>
      <w:r w:rsidRPr="00236431">
        <w:rPr>
          <w:sz w:val="28"/>
          <w:szCs w:val="28"/>
        </w:rPr>
        <w:t>Выполнил:</w:t>
      </w:r>
    </w:p>
    <w:p w:rsidR="00B02EA2" w:rsidRPr="00236431" w:rsidRDefault="00B02EA2" w:rsidP="00236431">
      <w:pPr>
        <w:spacing w:line="360" w:lineRule="auto"/>
        <w:ind w:left="5812"/>
        <w:rPr>
          <w:sz w:val="28"/>
          <w:szCs w:val="28"/>
        </w:rPr>
      </w:pPr>
      <w:r w:rsidRPr="00236431">
        <w:rPr>
          <w:sz w:val="28"/>
          <w:szCs w:val="28"/>
        </w:rPr>
        <w:t>студент гр. 221</w:t>
      </w:r>
      <w:r w:rsidR="00236431">
        <w:rPr>
          <w:sz w:val="28"/>
          <w:szCs w:val="28"/>
        </w:rPr>
        <w:t xml:space="preserve"> </w:t>
      </w:r>
      <w:r w:rsidRPr="00236431">
        <w:rPr>
          <w:sz w:val="28"/>
          <w:szCs w:val="28"/>
        </w:rPr>
        <w:t>Е.В. Попов</w:t>
      </w:r>
    </w:p>
    <w:p w:rsidR="00B02EA2" w:rsidRPr="00236431" w:rsidRDefault="00B02EA2" w:rsidP="00236431">
      <w:pPr>
        <w:spacing w:line="360" w:lineRule="auto"/>
        <w:ind w:left="5812"/>
        <w:rPr>
          <w:sz w:val="28"/>
          <w:szCs w:val="28"/>
        </w:rPr>
      </w:pPr>
      <w:r w:rsidRPr="00236431">
        <w:rPr>
          <w:sz w:val="28"/>
          <w:szCs w:val="28"/>
        </w:rPr>
        <w:t>Проверил:</w:t>
      </w:r>
    </w:p>
    <w:p w:rsidR="00B02EA2" w:rsidRPr="00236431" w:rsidRDefault="00B02EA2" w:rsidP="00236431">
      <w:pPr>
        <w:spacing w:line="360" w:lineRule="auto"/>
        <w:jc w:val="center"/>
        <w:rPr>
          <w:sz w:val="28"/>
          <w:szCs w:val="28"/>
        </w:rPr>
      </w:pPr>
    </w:p>
    <w:p w:rsidR="00B02EA2" w:rsidRPr="00236431" w:rsidRDefault="00B02EA2" w:rsidP="00236431">
      <w:pPr>
        <w:spacing w:line="360" w:lineRule="auto"/>
        <w:jc w:val="center"/>
        <w:rPr>
          <w:sz w:val="28"/>
          <w:szCs w:val="28"/>
        </w:rPr>
      </w:pPr>
    </w:p>
    <w:p w:rsidR="00B02EA2" w:rsidRPr="00236431" w:rsidRDefault="00B02EA2" w:rsidP="00236431">
      <w:pPr>
        <w:spacing w:line="360" w:lineRule="auto"/>
        <w:jc w:val="center"/>
        <w:rPr>
          <w:sz w:val="28"/>
          <w:szCs w:val="28"/>
        </w:rPr>
      </w:pPr>
    </w:p>
    <w:p w:rsidR="00B02EA2" w:rsidRPr="00236431" w:rsidRDefault="00B02EA2" w:rsidP="00236431">
      <w:pPr>
        <w:spacing w:line="360" w:lineRule="auto"/>
        <w:jc w:val="center"/>
        <w:rPr>
          <w:sz w:val="28"/>
          <w:szCs w:val="28"/>
        </w:rPr>
      </w:pPr>
    </w:p>
    <w:p w:rsidR="00B02EA2" w:rsidRPr="00236431" w:rsidRDefault="00B02EA2" w:rsidP="00236431">
      <w:pPr>
        <w:spacing w:line="360" w:lineRule="auto"/>
        <w:jc w:val="center"/>
        <w:rPr>
          <w:sz w:val="28"/>
          <w:szCs w:val="28"/>
        </w:rPr>
      </w:pPr>
    </w:p>
    <w:p w:rsidR="00B02EA2" w:rsidRDefault="00B02EA2" w:rsidP="00236431">
      <w:pPr>
        <w:spacing w:line="360" w:lineRule="auto"/>
        <w:jc w:val="center"/>
        <w:rPr>
          <w:sz w:val="28"/>
          <w:szCs w:val="28"/>
        </w:rPr>
      </w:pPr>
    </w:p>
    <w:p w:rsidR="00236431" w:rsidRDefault="00236431" w:rsidP="00236431">
      <w:pPr>
        <w:spacing w:line="360" w:lineRule="auto"/>
        <w:jc w:val="center"/>
        <w:rPr>
          <w:sz w:val="28"/>
          <w:szCs w:val="28"/>
        </w:rPr>
      </w:pPr>
    </w:p>
    <w:p w:rsidR="00236431" w:rsidRDefault="00236431" w:rsidP="00236431">
      <w:pPr>
        <w:spacing w:line="360" w:lineRule="auto"/>
        <w:jc w:val="center"/>
        <w:rPr>
          <w:sz w:val="28"/>
          <w:szCs w:val="28"/>
        </w:rPr>
      </w:pPr>
    </w:p>
    <w:p w:rsidR="00236431" w:rsidRPr="00236431" w:rsidRDefault="00236431" w:rsidP="00236431">
      <w:pPr>
        <w:spacing w:line="360" w:lineRule="auto"/>
        <w:jc w:val="center"/>
        <w:rPr>
          <w:sz w:val="28"/>
          <w:szCs w:val="28"/>
        </w:rPr>
      </w:pPr>
    </w:p>
    <w:p w:rsidR="00B02EA2" w:rsidRPr="00236431" w:rsidRDefault="00B02EA2" w:rsidP="00236431">
      <w:pPr>
        <w:spacing w:line="360" w:lineRule="auto"/>
        <w:jc w:val="center"/>
        <w:rPr>
          <w:sz w:val="28"/>
          <w:szCs w:val="28"/>
        </w:rPr>
      </w:pPr>
      <w:r w:rsidRPr="00236431">
        <w:rPr>
          <w:sz w:val="28"/>
          <w:szCs w:val="28"/>
        </w:rPr>
        <w:t>Ростов – на – Дону</w:t>
      </w:r>
      <w:r w:rsidR="00236431">
        <w:rPr>
          <w:sz w:val="28"/>
          <w:szCs w:val="28"/>
        </w:rPr>
        <w:t xml:space="preserve"> - </w:t>
      </w:r>
      <w:r w:rsidRPr="00236431">
        <w:rPr>
          <w:sz w:val="28"/>
          <w:szCs w:val="28"/>
        </w:rPr>
        <w:t>2008</w:t>
      </w:r>
    </w:p>
    <w:p w:rsidR="00236431" w:rsidRDefault="0023643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36431">
        <w:rPr>
          <w:b/>
          <w:sz w:val="28"/>
          <w:szCs w:val="28"/>
        </w:rPr>
        <w:t>Контрольное задание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</w:p>
    <w:p w:rsidR="00B02EA2" w:rsidRPr="00236431" w:rsidRDefault="00B02EA2" w:rsidP="00236431">
      <w:pPr>
        <w:spacing w:line="360" w:lineRule="auto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1. Анализ сильных и слабых сторон конкурентов и собственного предприятия. Определение степени конкурентоспособности предприятия</w:t>
      </w:r>
    </w:p>
    <w:p w:rsidR="00B02EA2" w:rsidRPr="00236431" w:rsidRDefault="00B02EA2" w:rsidP="00236431">
      <w:pPr>
        <w:spacing w:line="360" w:lineRule="auto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2. Оценка производственных мощностей, научно-технического потенциала предприятия</w:t>
      </w:r>
    </w:p>
    <w:p w:rsidR="00B02EA2" w:rsidRPr="00236431" w:rsidRDefault="00B02EA2" w:rsidP="00236431">
      <w:pPr>
        <w:spacing w:line="360" w:lineRule="auto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3. Анализ цен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</w:p>
    <w:p w:rsidR="00236431" w:rsidRDefault="0023643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36431">
        <w:rPr>
          <w:b/>
          <w:sz w:val="28"/>
          <w:szCs w:val="28"/>
        </w:rPr>
        <w:t>1. Анализ сильных и слабых сторон конкурентов и собственного предприятия. Определение степени конкурентоспособности предприятия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Одним из основополагающих принципов рыночной экономики является свободная конкуренция товаропроизводителей.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Согласно положениям федерального закона «О конкуренции» конкуренция – это состязательность хозяйствующих субъектов, когда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 (1).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Иначе говоря, конкуренция – это борьба между производителями, поставщиками, предприятиями, фирмами за наиболее выгодные условия производства и сбыта в целях достижения лучших результатов своей предпринимательской деятельности (2).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Отсюда вытекает утверждение, что для прогрессирующего развития и успеха на рынке предприятие должно обладать большой конкурентоспособностью.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Конкурентоспособность предприятия – это относительная характеристика, выражающая отличия развития конкретного предприятия от развития других по степени удовлетворения своими товарами потребностей людей и по эффективности производственной деятельности (2).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Для объективной оценки</w:t>
      </w:r>
      <w:r w:rsidR="00236431">
        <w:rPr>
          <w:sz w:val="28"/>
          <w:szCs w:val="28"/>
        </w:rPr>
        <w:t xml:space="preserve"> </w:t>
      </w:r>
      <w:r w:rsidRPr="00236431">
        <w:rPr>
          <w:sz w:val="28"/>
          <w:szCs w:val="28"/>
        </w:rPr>
        <w:t>конкурентоспособности собственного предприятия необходимо четко знать, какое место на рынке оно занимает по отношению к похожим компаниям - конкурентам, определить сильные и слабые стороны конкурентов и собственного предприятия.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Проанализировав информацию о конкурентах и о собственном предприятии, необходимо получить ответы на ряд вопросов: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каковы</w:t>
      </w:r>
      <w:r w:rsidR="00236431">
        <w:rPr>
          <w:sz w:val="28"/>
          <w:szCs w:val="28"/>
        </w:rPr>
        <w:t xml:space="preserve"> </w:t>
      </w:r>
      <w:r w:rsidRPr="00236431">
        <w:rPr>
          <w:sz w:val="28"/>
          <w:szCs w:val="28"/>
        </w:rPr>
        <w:t>предлагаемые</w:t>
      </w:r>
      <w:r w:rsidR="00236431">
        <w:rPr>
          <w:sz w:val="28"/>
          <w:szCs w:val="28"/>
        </w:rPr>
        <w:t xml:space="preserve"> </w:t>
      </w:r>
      <w:r w:rsidRPr="00236431">
        <w:rPr>
          <w:sz w:val="28"/>
          <w:szCs w:val="28"/>
        </w:rPr>
        <w:t>товары</w:t>
      </w:r>
      <w:r w:rsidR="00236431">
        <w:rPr>
          <w:sz w:val="28"/>
          <w:szCs w:val="28"/>
        </w:rPr>
        <w:t xml:space="preserve"> </w:t>
      </w:r>
      <w:r w:rsidRPr="00236431">
        <w:rPr>
          <w:sz w:val="28"/>
          <w:szCs w:val="28"/>
        </w:rPr>
        <w:t>и услуги (что отличает предложения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конкурентов от предложений собственного предприятия);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какая система дистрибуции используется (доставка со склада, дистрибьюторская доставка, прямая доставка, доставка посредством сети Интернет);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какая клиентская служба (гарантии, методики работы, процедуры);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каковы характеристики и индивидуальные особенности устройства системы организации торговли;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какие рекламные компании и предложения используются;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каковы слабые и сильные стороны предприятий с точки зрения потребителя;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какие поставлены цели и стратегии их достижения;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каковы области, в которых предприятие имеет рыночные преимущества по отношению к остальным предприятиям.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После противопоставления результатов данных исследований можно определить сильные и слабые стороны конкурентов и собственного предприятия.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 xml:space="preserve">Кроме представленного метода можно использовать традиционный маркетинговый метод (так называемый </w:t>
      </w:r>
      <w:r w:rsidRPr="00236431">
        <w:rPr>
          <w:sz w:val="28"/>
          <w:szCs w:val="28"/>
          <w:lang w:val="en-US"/>
        </w:rPr>
        <w:t>SWOT</w:t>
      </w:r>
      <w:r w:rsidRPr="00236431">
        <w:rPr>
          <w:sz w:val="28"/>
          <w:szCs w:val="28"/>
        </w:rPr>
        <w:t xml:space="preserve">-анализ: </w:t>
      </w:r>
      <w:r w:rsidRPr="00236431">
        <w:rPr>
          <w:sz w:val="28"/>
          <w:szCs w:val="28"/>
          <w:lang w:val="en-US"/>
        </w:rPr>
        <w:t>S</w:t>
      </w:r>
      <w:r w:rsidRPr="00236431">
        <w:rPr>
          <w:sz w:val="28"/>
          <w:szCs w:val="28"/>
        </w:rPr>
        <w:t>-</w:t>
      </w:r>
      <w:r w:rsidRPr="00236431">
        <w:rPr>
          <w:sz w:val="28"/>
          <w:szCs w:val="28"/>
          <w:lang w:val="en-US"/>
        </w:rPr>
        <w:t>strengths</w:t>
      </w:r>
      <w:r w:rsidRPr="00236431">
        <w:rPr>
          <w:sz w:val="28"/>
          <w:szCs w:val="28"/>
        </w:rPr>
        <w:t xml:space="preserve"> (силы) – анализ сильных сторон позиции бизнеса; </w:t>
      </w:r>
      <w:r w:rsidRPr="00236431">
        <w:rPr>
          <w:sz w:val="28"/>
          <w:szCs w:val="28"/>
          <w:lang w:val="en-US"/>
        </w:rPr>
        <w:t>W</w:t>
      </w:r>
      <w:r w:rsidRPr="00236431">
        <w:rPr>
          <w:sz w:val="28"/>
          <w:szCs w:val="28"/>
        </w:rPr>
        <w:t xml:space="preserve"> – </w:t>
      </w:r>
      <w:r w:rsidRPr="00236431">
        <w:rPr>
          <w:sz w:val="28"/>
          <w:szCs w:val="28"/>
          <w:lang w:val="en-US"/>
        </w:rPr>
        <w:t>weaknesses</w:t>
      </w:r>
      <w:r w:rsidRPr="00236431">
        <w:rPr>
          <w:sz w:val="28"/>
          <w:szCs w:val="28"/>
        </w:rPr>
        <w:t xml:space="preserve"> (слабости, опасности) – анализ слабых сторон позиции бизнеса и возможных углов атаки на него; </w:t>
      </w:r>
      <w:r w:rsidRPr="00236431">
        <w:rPr>
          <w:sz w:val="28"/>
          <w:szCs w:val="28"/>
          <w:lang w:val="en-US"/>
        </w:rPr>
        <w:t>O</w:t>
      </w:r>
      <w:r w:rsidRPr="00236431">
        <w:rPr>
          <w:sz w:val="28"/>
          <w:szCs w:val="28"/>
        </w:rPr>
        <w:t xml:space="preserve"> – </w:t>
      </w:r>
      <w:r w:rsidRPr="00236431">
        <w:rPr>
          <w:sz w:val="28"/>
          <w:szCs w:val="28"/>
          <w:lang w:val="en-US"/>
        </w:rPr>
        <w:t>opportunities</w:t>
      </w:r>
      <w:r w:rsidRPr="00236431">
        <w:rPr>
          <w:sz w:val="28"/>
          <w:szCs w:val="28"/>
        </w:rPr>
        <w:t xml:space="preserve"> (возможности) – поиск и анализ новых возможностей для развития бизнеса; </w:t>
      </w:r>
      <w:r w:rsidRPr="00236431">
        <w:rPr>
          <w:sz w:val="28"/>
          <w:szCs w:val="28"/>
          <w:lang w:val="en-US"/>
        </w:rPr>
        <w:t>T</w:t>
      </w:r>
      <w:r w:rsidRPr="00236431">
        <w:rPr>
          <w:sz w:val="28"/>
          <w:szCs w:val="28"/>
        </w:rPr>
        <w:t xml:space="preserve"> – </w:t>
      </w:r>
      <w:r w:rsidRPr="00236431">
        <w:rPr>
          <w:sz w:val="28"/>
          <w:szCs w:val="28"/>
          <w:lang w:val="en-US"/>
        </w:rPr>
        <w:t>threats</w:t>
      </w:r>
      <w:r w:rsidR="00236431">
        <w:rPr>
          <w:sz w:val="28"/>
          <w:szCs w:val="28"/>
        </w:rPr>
        <w:t xml:space="preserve"> </w:t>
      </w:r>
      <w:r w:rsidRPr="00236431">
        <w:rPr>
          <w:sz w:val="28"/>
          <w:szCs w:val="28"/>
        </w:rPr>
        <w:t>(угрозы) – анализ и отражение угроз бизнесу), который позволит быстро получить адекватное представление о сильных и слабых сторонах собственного предприятия, а также об имеющихся у нее возможностях и факторах, угрожающих ее существованию (3).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Указанный метод представляет собой таблицу, состоящую из четырех ячеек, в которые кратко вноситься состояние дел собственного предприятия: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821"/>
      </w:tblGrid>
      <w:tr w:rsidR="00B02EA2" w:rsidRPr="00617102" w:rsidTr="00617102">
        <w:tc>
          <w:tcPr>
            <w:tcW w:w="4643" w:type="dxa"/>
            <w:shd w:val="clear" w:color="auto" w:fill="auto"/>
            <w:vAlign w:val="center"/>
          </w:tcPr>
          <w:p w:rsidR="00B02EA2" w:rsidRPr="00617102" w:rsidRDefault="00B02EA2" w:rsidP="00617102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17102">
              <w:rPr>
                <w:sz w:val="20"/>
                <w:szCs w:val="20"/>
              </w:rPr>
              <w:t>Сильные стороны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B02EA2" w:rsidRPr="00617102" w:rsidRDefault="00B02EA2" w:rsidP="00617102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17102">
              <w:rPr>
                <w:sz w:val="20"/>
                <w:szCs w:val="20"/>
              </w:rPr>
              <w:t>Слабые стороны</w:t>
            </w:r>
          </w:p>
        </w:tc>
      </w:tr>
      <w:tr w:rsidR="00B02EA2" w:rsidRPr="00617102" w:rsidTr="00617102">
        <w:tc>
          <w:tcPr>
            <w:tcW w:w="4643" w:type="dxa"/>
            <w:shd w:val="clear" w:color="auto" w:fill="auto"/>
            <w:vAlign w:val="center"/>
          </w:tcPr>
          <w:p w:rsidR="00B02EA2" w:rsidRPr="00617102" w:rsidRDefault="00B02EA2" w:rsidP="00617102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17102">
              <w:rPr>
                <w:sz w:val="20"/>
                <w:szCs w:val="20"/>
              </w:rPr>
              <w:t>Возможности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B02EA2" w:rsidRPr="00617102" w:rsidRDefault="00B02EA2" w:rsidP="00617102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17102">
              <w:rPr>
                <w:sz w:val="20"/>
                <w:szCs w:val="20"/>
              </w:rPr>
              <w:t>Угрозы</w:t>
            </w:r>
          </w:p>
        </w:tc>
      </w:tr>
    </w:tbl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В таблицу вписываются следующие данные: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а) в квадрате «Сильные стороны» указываются все сильные стороны собственного предприятия, например: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уникальная идея, никто даже близко не подошел к этому;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в компании работают опытные сотрудники, использующие в своей деятельности творческие подходы и т.д.;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б) в квадрате «Слабые стороны» перечисляются все слабые стороны собственного предприятия, например: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практически никто из рекламодателей не проявляет интереса к этому сегменту рынка;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единственным источником дохода является всего несколько единиц товаров или услуг, а не весь спектр предоставляемых товаров или услуг и т.д.;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в) в квадрате «Возможности» определяются возможности собственного предприятия, причем определяются незаполненные ниши рынка, которые по силам предприятию, например: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отсутствие серьезных конкурентов в этой области;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возможно участие в партнерских программах с компаниями, производящих необходимое для производства сырье и т.д.;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г) в квадрате «Угрозы» определяются факторы, которые угрожают успешному развитию собственному предприятию, например: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крупные предприятия, имеющие большие преимущества на рынке, возможно захотят вступить в конкуренцию с собственным предприятием и возможно вытеснят его;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предприятие, предоставляющее сырье по выгодной цене, возможно будет признано банкротом и т.д.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Таблица SWOT-анализ помогает руководителю</w:t>
      </w:r>
      <w:r w:rsidR="00236431">
        <w:rPr>
          <w:sz w:val="28"/>
          <w:szCs w:val="28"/>
        </w:rPr>
        <w:t xml:space="preserve"> </w:t>
      </w:r>
      <w:r w:rsidRPr="00236431">
        <w:rPr>
          <w:sz w:val="28"/>
          <w:szCs w:val="28"/>
        </w:rPr>
        <w:t>предприятия</w:t>
      </w:r>
      <w:r w:rsidR="00236431">
        <w:rPr>
          <w:sz w:val="28"/>
          <w:szCs w:val="28"/>
        </w:rPr>
        <w:t xml:space="preserve"> </w:t>
      </w:r>
      <w:r w:rsidRPr="00236431">
        <w:rPr>
          <w:sz w:val="28"/>
          <w:szCs w:val="28"/>
        </w:rPr>
        <w:t>понять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и сопоставить сильные и слабые стороны предприятия, на что следует обратить большее внимание и что необходимо предпринять, чтобы предприятие работало более эффективно (3).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36431">
        <w:rPr>
          <w:b/>
          <w:sz w:val="28"/>
          <w:szCs w:val="28"/>
        </w:rPr>
        <w:t>2. Оценка производственных мощностей, научно-технического потенциала предприятия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 xml:space="preserve">Производственная мощность предприятия определяется как максимально возможный объем производства продукции при заданной номенклатуре и ассортименте, на данном оборудовании, при оптимальном технологическом режиме работы и при полном использовании действительного фонда времени работы оборудования (4). 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Действительный фонд времени работы оборудования зависит от режима работы предприятия и времени простоев оборудования в плановых ремонтах.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При определении производственной программы предприятия часто используют понятие «узкое место». «Узким местом» может быть любое производственное звено, которое в силу каких-либо технических или организационных причин ограничивает выпуск заданного объема продукции и вызывает простои на ведущих участках производства. «Узкие места» в производстве должны своевременно ликвидироваться путем разработки и внедрения эффективных организационно-технических мероприятий.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При разработке производственной программы следует помнить, что этот процесс начинается и заканчивается составлением баланса производственных мощностей и определением степени их использования.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Баланс производственных мощностей – это специальный баланс, который посредством системы показателей характеризует динамику производственных мощностей в зависимости от условий их воспроизводства.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В балансе производственных мощностей приводятся данные о наличных производственных мощностях на начало планового периода и оценивается их увеличение в расчетном периоде. При этом указываются конкретные источники роста этих мощностей: ввод в действие нового оборудования, модернизация оборудования, организационные мероприятия.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В балансе производственных мощностей отражается также и уменьшение производственных мощностей за счет выбытия изношенных основных производственных фондов.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При планировании и анализе производственно-хозяйственной деятельности предприятия, а также при составлении баланса производственных мощностей различают: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входную производственную мощность;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выходную производственную мощность;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среднегодовую производственную мощность.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Входная производственная мощность – это мощность на начало соответствующего планового периода. Выходная производственная мощность – это мощность на конец планового периода. Среднегодовая производственная мощность – это мощность предприятия или его структурного подразделения (производства, цеха) в среднем за год с учетом прироста и выбытия наличных мощностей (3).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Баланс производственной мощности выражается следующей формулой: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Мвых. = Мвх. + Мо.т.м. + Мт.п. + (-) Мном. – Мвыб.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 xml:space="preserve">где Мвых. – производственная мощность на конец планируемого </w:t>
      </w:r>
      <w:r w:rsidRPr="00236431">
        <w:rPr>
          <w:sz w:val="28"/>
          <w:szCs w:val="28"/>
        </w:rPr>
        <w:br/>
        <w:t>периода;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Мвх. – входная производственная мощность;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Мо.т.м. – прирост производственной мощности в плановом периоде за счет проводимых организационно-технических мероприятий;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Мт.п. – прирост мощности за счет расширения, технического перевооружения и реконструкции предприятия;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Мном. – прирост или уменьшение производственной мощности в связи с изменением номенклатуры и ассортимента продукции;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Мвыб.</w:t>
      </w:r>
      <w:r w:rsidR="00236431">
        <w:rPr>
          <w:sz w:val="28"/>
          <w:szCs w:val="28"/>
        </w:rPr>
        <w:t xml:space="preserve"> </w:t>
      </w:r>
      <w:r w:rsidRPr="00236431">
        <w:rPr>
          <w:sz w:val="28"/>
          <w:szCs w:val="28"/>
        </w:rPr>
        <w:t>–</w:t>
      </w:r>
      <w:r w:rsidR="00236431">
        <w:rPr>
          <w:sz w:val="28"/>
          <w:szCs w:val="28"/>
        </w:rPr>
        <w:t xml:space="preserve"> </w:t>
      </w:r>
      <w:r w:rsidRPr="00236431">
        <w:rPr>
          <w:sz w:val="28"/>
          <w:szCs w:val="28"/>
        </w:rPr>
        <w:t>уменьшение</w:t>
      </w:r>
      <w:r w:rsidR="00236431">
        <w:rPr>
          <w:sz w:val="28"/>
          <w:szCs w:val="28"/>
        </w:rPr>
        <w:t xml:space="preserve"> </w:t>
      </w:r>
      <w:r w:rsidRPr="00236431">
        <w:rPr>
          <w:sz w:val="28"/>
          <w:szCs w:val="28"/>
        </w:rPr>
        <w:t>производственной</w:t>
      </w:r>
      <w:r w:rsidR="00236431">
        <w:rPr>
          <w:sz w:val="28"/>
          <w:szCs w:val="28"/>
        </w:rPr>
        <w:t xml:space="preserve"> </w:t>
      </w:r>
      <w:r w:rsidRPr="00236431">
        <w:rPr>
          <w:sz w:val="28"/>
          <w:szCs w:val="28"/>
        </w:rPr>
        <w:t>мощности,</w:t>
      </w:r>
      <w:r w:rsidR="00236431">
        <w:rPr>
          <w:sz w:val="28"/>
          <w:szCs w:val="28"/>
        </w:rPr>
        <w:t xml:space="preserve"> </w:t>
      </w:r>
      <w:r w:rsidRPr="00236431">
        <w:rPr>
          <w:sz w:val="28"/>
          <w:szCs w:val="28"/>
        </w:rPr>
        <w:t>вызванное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выбытием основных производственных фондов.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Производственная мощность и баланс производственной мощности предприятия рассчитывается в тех же единицах, в которых планируется и учитывается производство продукции.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В общем виде производственная мощность предприятия определяется в расчете на период (год) по мощности ведущих цехов или участков, агрегатов и установок основного производства с учетом проведения мероприятий по ликвидации «узких мест» и возможностей развития кооперации и специализации.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К ведущим звеньям основного производства относятся те, которые выполняют основные технологические операции по изготовлению продукции и имеют решающее значение в обеспечении выпуска готовой продукции. Выбор ведущих производственных подразделений осуществляется в зависимости от специфических особенностей производства на основе таких показателей, как объем выполняемых работ, стоимость основных производственных фондов, трудоемкость и др.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Пропускная способность остальных звеньев основного производства должна быть пропорциональна мощности ведущих подразделений. В случае наличия «узких мест» они не учитываются в расчете производственной мощности.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Величина производственной мощности предприятия находится под влиянием различных факторов. К ним относятся: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количественный состав основных производственных фондов, их структура, удельный вес активной части основных производственных фондов;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качественный состав основных производственных фондов, уровень прогрессивности используемого оборудования на всех стадиях производственного процесса, степень автоматизации производственных процессов;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степень прогрессивности действующих технологических процессов;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степень пропорциональности по мощности между агрегатами, группами взаимозаменяемого оборудования, участками, цехами.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 xml:space="preserve">Для определения резервов по производству продукции, имеющихся на предприятии, используют коэффициент (уровень) использования производственных мощностей. 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Этот коэффициент (Км) определяется делением объема произведенной предприятием за данный период продукции (Q) на производственную мощность (Мср.):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Км = Q / Мср * 100 %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Данный коэффициент может рассчитываться и на плановый период, если в числителе указывается величина планируемого объема производства, а в знаменателе планируемая среднегодовая величина производственной мощности.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К факторам, позитивно влияющим на улучшение использования производственных мощностей, относятся: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освоение новой техники;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техническое перевооружение;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выпуск менее трудоемкой продукции;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изменение состава сырья в лучшую сторону;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проведение организационно-технических мероприятий;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сокращение времени простоев оборудования;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снижение потерь от брака;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уменьшение времени технологически неизбежных перерывов;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повышение квалификации персонала.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К факторам, негативно влияющим на величину коэффициента использования производственной мощности предприятия, относятся: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освоение новой продукции (в период освоения);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освоение новой технологии (в период освоения);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выпуск более трудоемкой продукции;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изменение состава исходного сырья (материала) в худшую сторону;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необходимость увеличения времени простоя оборудования по технологическим причинам;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низкий спрос на продукцию, выпускаемую предприятием;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несопряженность мощностей отдельных подразделений предприятия;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увеличение внеплановых простоев оборудования;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неритмичность поставок сырья, материалов, комплектующих изделий;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аварии и форс-мажорные обстоятельства (4).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При планировании производственной мощности на плановый период следует учитывать возможную степень отрицательного воздействия ряда факторов на коэффициент (уровень) использования производственных мощностей.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Инновация (нововведение) представляет собой результат комплексного процесса, состоящего из создания, разработки, коммерческого использования и распространения новшества, удовлетворяющего конкретную общественную потребность.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Целью инновационной деятельности предприятия является использование результатов научно-исследовательских работ и опытно - конструкторских разработок для получения прибыли на базе расширения и обновления номенклатуры выпускаемой продукции и улучшения ее качества, совершенствования технологии ее изготовления и организации производства продукции с одновременным снижением ее себестоимости. В широком смысле инновация – вывод на рынок новых продуктов путем непрерывного совершенствования техники, технологии, организации и управления предприятия с использованием достижений науки и передового опыта.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При внедрении инноваций наибольшее внимание предприятия должны уделять расширению ассортимента продукции и повышению ее качества, что соответствует преобладанию рыночных тенденций в поведении предприятий.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Инновационная активность в современных условиях непосредственно зависит от научно-технического потенциала предприятия, который включает в себя: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кадры, занимающиеся научно-исследовательскими работами и инженерными разработками;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материально-техническую базу научно-технической деятельности (научное оборудование и установки, техническое оснащение экспериментальных цехов, лабораторий, вычислительных центров и т.д.);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информационное обеспечение, в том числе: банки данных, отчеты, публикации, нормативно-техническая документация, результаты проектно-конструкторских и технологических работ, образцы новой продукции;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систему организации научно-исследовательских и опытно-конструкторских работ и управление ими на предприятии.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Научно-технический потенциал предприятия является составной частью инновационного потенциала, т.е. способности предприятия к эффективному развитию на базе разработки и внедрения новых технологий и видов продукции.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Научно-технический потенциал предприятия можно охарактеризовать рядом показателей, в том числе: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кадровыми – числом научно-технических специалистов, их творческих способностей, опыта, восприимчивости к нововведениям и др.;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материально-техническими – величиной затрат на НИОКР, уровнем оснащенности научных сотрудников, занимающихся исследованиями и разработками, необходимым оборудованием и приборами, материалами, компьютерами и т.д.;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уровнем развития</w:t>
      </w:r>
      <w:r w:rsidR="00236431">
        <w:rPr>
          <w:sz w:val="28"/>
          <w:szCs w:val="28"/>
        </w:rPr>
        <w:t xml:space="preserve"> </w:t>
      </w:r>
      <w:r w:rsidRPr="00236431">
        <w:rPr>
          <w:sz w:val="28"/>
          <w:szCs w:val="28"/>
        </w:rPr>
        <w:t>и</w:t>
      </w:r>
      <w:r w:rsidR="00236431">
        <w:rPr>
          <w:sz w:val="28"/>
          <w:szCs w:val="28"/>
        </w:rPr>
        <w:t xml:space="preserve"> </w:t>
      </w:r>
      <w:r w:rsidRPr="00236431">
        <w:rPr>
          <w:sz w:val="28"/>
          <w:szCs w:val="28"/>
        </w:rPr>
        <w:t>возможностями</w:t>
      </w:r>
      <w:r w:rsidR="00236431">
        <w:rPr>
          <w:sz w:val="28"/>
          <w:szCs w:val="28"/>
        </w:rPr>
        <w:t xml:space="preserve"> </w:t>
      </w:r>
      <w:r w:rsidRPr="00236431">
        <w:rPr>
          <w:sz w:val="28"/>
          <w:szCs w:val="28"/>
        </w:rPr>
        <w:t>имеющейся</w:t>
      </w:r>
      <w:r w:rsidR="00236431">
        <w:rPr>
          <w:sz w:val="28"/>
          <w:szCs w:val="28"/>
        </w:rPr>
        <w:t xml:space="preserve"> </w:t>
      </w:r>
      <w:r w:rsidRPr="00236431">
        <w:rPr>
          <w:sz w:val="28"/>
          <w:szCs w:val="28"/>
        </w:rPr>
        <w:t>системы научно-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технической информации, т.е. количеством и качеством накопленных информационных фондов, степенью удовлетворения научно-технических специалистов в необходимой для работы информации;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организационно-управленческими, отражающими состояние планирования и управления в сфере НИОКР на предприятии;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- инновационными, т.е. количеством открытий и изобретений, числом полученных патентов на изобретения и промышленные образцы, количеством проданных и приобретенных предприятием лицензий, в том числе за пределами России, показателями патентной чистоты и патентной защиты новой продукции и т.д.;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 xml:space="preserve">обобщающими показателями – количеством осуществленных на данном предприятии за определенный период научно-технических мероприятий; экономией за счет снижения себестоимости продукции, роста производительности труда, общего повышения эффективности производства, полученных благодаря проведению и внедрению научно-технических мероприятий и др. 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</w:p>
    <w:p w:rsidR="00B02EA2" w:rsidRPr="00236431" w:rsidRDefault="00B02EA2" w:rsidP="0023643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36431">
        <w:rPr>
          <w:b/>
          <w:sz w:val="28"/>
          <w:szCs w:val="28"/>
        </w:rPr>
        <w:t>3. Анализ цен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 xml:space="preserve">Цена – это экономическое понятие, существование и важность которого нет необходимости кому-то объяснять и доказывать. С детских лет, как только человеку приходится наблюдать или самому участвовать в покупке, он на бытовом уровне воспринимает, что такое цена, и какую роль она играет в его жизни и жизни других людей. 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 xml:space="preserve">Высокая цена означает, что вещь дорогая, и ее покупка требует больших денежных затрат, низкая цена означает дешевизну и меньшую нагрузку на карман покупателя. Однако цена, а точнее, цены, вся их совокупность представляют собой не только индивидуальную, социальную категорию. Они регулируют как отдельные покупки и продажи товаров потребителям, так и экономические процессы в целом, включая производство, распределение товаров, обмен или потребление благ, оказание услуг. Здесь уже все цены, вместе взятые, с учетом их формирования и изменения действуют как общий, единый, целостный ценовой механизм. 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Под единым понятием «цена» понимается множество разновидностей цен: оптовые, розничные, регулируемые, договорные, свободные рыночные, государственные, контрактные, прогнозные, проектные, лимитные, мировые и ряд других.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 xml:space="preserve">Будучи широко употребительными в экономике любого типа (централизованной, рыночной, смешанной) цены формируются и действуют в разных экономиках по-разному. В соответствии с коммунистической чисто распределительной доктриной экономика вообще может обойтись без денег, а, следовательно, и без цен, тогда как рыночная экономика без цен становится бессмысленной. 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 xml:space="preserve">Цены, несомненно, представляют собой тонкий, гибкий инструмент и в то же время довольно мощный рычаг управления экономикой, хотя их реальные возможности воздействия на экономику вообще и на уровень жизни в частности намного меньше надежд, возлагаемых на цены, на ценовой механизм людьми. В директивно управляемой экономике цены используются как внешний регулятор, инструмент воздействия со стороны правительства, тогда как в рыночной экономике они образуют часть системы саморегулирования. 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 xml:space="preserve">В ценовом механизме следует различать и выделять две взаимодействующие части. Это, с одной стороны, сами цены, их виды, структура, величина, динамика изменения и, с другой - ценообразование как способ, правила установления, формирования новых цен и изменения действующих. Ценообразование, с которым люди знакомы гораздо меньше, чем с ценами, выступает активно, задающей частью всего ценового механизма. Оно, собственно, и предопределяет величину цены. Но чаще всего ценообразование от нас скрыто, а цены мы видим наяву. Цены и ценообразование составляют в своем единстве ценовой механизм (4). 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 xml:space="preserve">Дать общее, единое определение понятия «цена» столь же сложно, как найти всеобщую дефиницию термина «деньги». Тем более что эти понятия тесно связаны между собой и что термин «цена» произволен от слова «деньги». Для потребителя, покупателя такое утверждение может показаться странным. С позиции покупателя, приобретающего товары по определенным ценам, все представляется предельно ясным. Для покупателя цена это количество денег, которое ему приходится платить за единицу товара, за вещь, за услугу. Для продавца - это количество денежных единиц, которое можно получить за продаваемую вещь. В принципе, эти естественные, эмпирические определения вполне корректны. 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 xml:space="preserve">Денежная цена расставляет, казалось бы, все по своим местам. Но возникает новая, на этот раз, видимо, вечная проблема: «Сколько же денежных единиц того или иного вида следует платить за единицу того или другого товара?» Короче говоря, приходится задуматься о способе определения цены. И само понятие цены как пропорции обмена попало под сильное влияние методов ее установления. 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 xml:space="preserve">Целесообразно разделять два подхода к формированию цен: рыночный и производственный (затратный) (3). При первом подходе определяющим фактором ценообразования является конъюнктура рынка, спрос и предложение товара. При втором - в основу установления цены товара кладутся производственные затраты, прежде всего трудовые, связанные с созданием, выпуском товара. 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 xml:space="preserve">В рамках рыночного подхода приемлемо следующее определение: 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 xml:space="preserve">Цена - это форма выражения ценности благ, проявляющаяся в процессе их обмена. 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 xml:space="preserve">В такой формулировке выделяются два основных акцента. Во-первых, подчеркивается непосредственная связь цены товара с ценностью, полезностью, которой он обладает как объект потребления. Во-вторых, согласно такой трактовке цена товара проявляется как экономическая сущность только в условиях его обмена на деньги или другой товар. Так что вне рынка, без купли-продажи о цене говорить не приходится, цену способен установить только рынок. 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 xml:space="preserve">Иные позиции в отношении сути цены свойственны производственному подходу, опирающемуся на связь цен с факторами производства в целом и с главным фактором - трудом. Для такого подхода типична следующая формулировка: цена есть денежное выражение стоимости товара. 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 xml:space="preserve">В таком определении центр тяжести перенесен на понятие «стоимость». Согласно трудовой теории стоимости, берущей начало в трудах А. Смита и Д. Рикардо и развитой затем К. Марксом, стоимость определяется затратами труда на производство товара, то есть имеет трудовую природу. Чтобы обойти многочисленные трудности количественного измерения стоимости в ее трудовом восприятии, К. Маркс вынужден был ввести понятие «абстрактный и конкретный труд», «общественно необходимые затраты труда», но при этом стоимость продолжала оставаться теоретической категорией. 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 xml:space="preserve">Анализ цен и товаров конкурентов является важным и ответственным этапом в методике установления цен на товары. 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 xml:space="preserve">Прежде всего, на данном этапе ценообразования производителю товара необходимо иметь данные не только о ценах конкурентов, но и глубокое исследование технико - экономических характеристик товаров конкурентов. Последнее необходимо для сопоставительного анализа товаров производителя и конкурентов. 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 xml:space="preserve">Кроме того, на данном этапе проводятся исследования реакции фирмы на возможное изменение цен, предпринятое конкурентом. В результате этого исследования предприятие должно быть готово ответить на нижеследующие вопросы: 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 xml:space="preserve">- Почему конкурент изменил цену: для завоевания рынка, использования недогруженных мощностей, компенсирования издержек или чтобы положить начало изменению цен в отрасли в целом? 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 xml:space="preserve">- Планирует ли конкурент изменение цен на время или навсегда? 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 xml:space="preserve">- Что произойдет с долей рынка фирмы и ее доходами, если она не примет ответных мер? 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 xml:space="preserve">- Собираются ли предпринимать ответные меры другие предприятия? 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 xml:space="preserve">- Какими могут быть ответы конкурента и других предприятий на каждую из возможных ответных реакций? 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 xml:space="preserve">Помимо решения этих вопросов, предприятие должно провести и более широкий анализ. Ему следует изучить проблемы, связанные с этапом жизненного цикла своего товара, значение этого товара в рамках своей товарной номенклатуры, изучить намерения и ресурсы конкурента, предложенную цену и чувствительность рынка с точки зрения ценностной значимости товара, динамику издержек в зависимости от объема производства и прочие возможности, открывающиеся перед предприятием. 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  <w:r w:rsidRPr="00236431">
        <w:rPr>
          <w:sz w:val="28"/>
          <w:szCs w:val="28"/>
        </w:rPr>
        <w:t xml:space="preserve">Предприятие не всегда в состоянии провести анализ вариантов своих действий непосредственно в момент изменения цен конкурентов. Ведь конкурент, возможно, готовился к своему шагу довольно долго, а отреагировать на этот шаг требуется, как правило, незамедлительно. Поэтому практически единственный способ сократить срок принятия решения об ответной реакции - предвидеть возможные маневры конкурента и заблаговременно подготовить вариантные меры. 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sz w:val="28"/>
          <w:szCs w:val="28"/>
        </w:rPr>
      </w:pPr>
    </w:p>
    <w:p w:rsidR="00887406" w:rsidRDefault="0088740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36431">
        <w:rPr>
          <w:b/>
          <w:sz w:val="28"/>
          <w:szCs w:val="28"/>
        </w:rPr>
        <w:t>Список литературы</w:t>
      </w:r>
    </w:p>
    <w:p w:rsidR="00B02EA2" w:rsidRPr="00236431" w:rsidRDefault="00B02EA2" w:rsidP="0023643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02EA2" w:rsidRPr="00236431" w:rsidRDefault="00B02EA2" w:rsidP="00887406">
      <w:pPr>
        <w:spacing w:line="360" w:lineRule="auto"/>
        <w:jc w:val="both"/>
        <w:rPr>
          <w:sz w:val="28"/>
          <w:szCs w:val="28"/>
        </w:rPr>
      </w:pPr>
      <w:r w:rsidRPr="00236431">
        <w:rPr>
          <w:sz w:val="28"/>
          <w:szCs w:val="28"/>
        </w:rPr>
        <w:t xml:space="preserve">1. Закон о конкуренции и ограничении монополистической деятельности на товарных рынках. В ред. Законов РФ от 24.06.1992 № 3119-1, ОТ 15.07.1992 № 3310-1; Федеральных законов от 25.05.1995 № 83-ФЗ, от 06.05.1998 № 70-ФЗ, от 02.01.2000 № 3-ФЗ, от 30.12.2001 № 196-ФЗ, от 21.03.2002 № 31-ФЗ, от 09.10.2002 № 122-ФЗ, от 07.03.2005 № 13-ФЗ, от 02.02.2006 № 19-ФЗ. / офиц. текст с изм. и доп. на 25.07.2008 г. </w:t>
      </w:r>
    </w:p>
    <w:p w:rsidR="00B02EA2" w:rsidRPr="00236431" w:rsidRDefault="00B02EA2" w:rsidP="00887406">
      <w:pPr>
        <w:spacing w:line="360" w:lineRule="auto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2. Предпринимательство: [учебник для вузов] / Под ред. проф. В.Я. Горфинкеля, проф. Г.Б. Полякова, проф. В.А. Швандара. – 4-е изд., перераб. и доп. – М.: ЮНИТИ-ДАНА, 2008.- 735 с.</w:t>
      </w:r>
    </w:p>
    <w:p w:rsidR="00B02EA2" w:rsidRPr="00236431" w:rsidRDefault="00B02EA2" w:rsidP="00887406">
      <w:pPr>
        <w:spacing w:line="360" w:lineRule="auto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3. Уилсон Р.Ф. Планирование стратегии Интернет-маркетинга / Ральф Ф. Уилсон – М.: Издательский Дом Гребенникова, 2003.- 264 с.</w:t>
      </w:r>
    </w:p>
    <w:p w:rsidR="00B02EA2" w:rsidRPr="00236431" w:rsidRDefault="00B02EA2" w:rsidP="00887406">
      <w:pPr>
        <w:spacing w:line="360" w:lineRule="auto"/>
        <w:jc w:val="both"/>
        <w:rPr>
          <w:sz w:val="28"/>
          <w:szCs w:val="28"/>
        </w:rPr>
      </w:pPr>
      <w:r w:rsidRPr="00236431">
        <w:rPr>
          <w:sz w:val="28"/>
          <w:szCs w:val="28"/>
        </w:rPr>
        <w:t>4. Березин И.С. Маркетинговый анализ. Рынок. Фирма. Товар. Продвижение / И.С. Березин. – 3-е изд., испр. и доп. – М.: Вершина, 2008.- 480 с.: ил., табл.</w:t>
      </w:r>
    </w:p>
    <w:p w:rsidR="00B02EA2" w:rsidRPr="00236431" w:rsidRDefault="00B02EA2" w:rsidP="00887406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B02EA2" w:rsidRPr="00236431" w:rsidSect="00236431">
      <w:headerReference w:type="even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D9C" w:rsidRDefault="00DC4D9C" w:rsidP="00236431">
      <w:r>
        <w:separator/>
      </w:r>
    </w:p>
  </w:endnote>
  <w:endnote w:type="continuationSeparator" w:id="0">
    <w:p w:rsidR="00DC4D9C" w:rsidRDefault="00DC4D9C" w:rsidP="0023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D9C" w:rsidRDefault="00DC4D9C" w:rsidP="00236431">
      <w:r>
        <w:separator/>
      </w:r>
    </w:p>
  </w:footnote>
  <w:footnote w:type="continuationSeparator" w:id="0">
    <w:p w:rsidR="00DC4D9C" w:rsidRDefault="00DC4D9C" w:rsidP="00236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ACD" w:rsidRDefault="007E6ACD" w:rsidP="0090698A">
    <w:pPr>
      <w:pStyle w:val="a3"/>
      <w:framePr w:wrap="around" w:vAnchor="text" w:hAnchor="margin" w:xAlign="center" w:y="1"/>
      <w:rPr>
        <w:rStyle w:val="a5"/>
      </w:rPr>
    </w:pPr>
  </w:p>
  <w:p w:rsidR="007E6ACD" w:rsidRDefault="007E6A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EA2"/>
    <w:rsid w:val="00015034"/>
    <w:rsid w:val="000D0001"/>
    <w:rsid w:val="00163440"/>
    <w:rsid w:val="00236431"/>
    <w:rsid w:val="00253F50"/>
    <w:rsid w:val="003311FD"/>
    <w:rsid w:val="00617102"/>
    <w:rsid w:val="006E48F0"/>
    <w:rsid w:val="00737D69"/>
    <w:rsid w:val="007E6ACD"/>
    <w:rsid w:val="008055AF"/>
    <w:rsid w:val="00887406"/>
    <w:rsid w:val="008E3DB1"/>
    <w:rsid w:val="0090698A"/>
    <w:rsid w:val="00B02EA2"/>
    <w:rsid w:val="00DC4D9C"/>
    <w:rsid w:val="00E953F2"/>
    <w:rsid w:val="00F45D88"/>
    <w:rsid w:val="00F664D5"/>
    <w:rsid w:val="00FD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BD3CA6C-BFC7-483B-B72E-F3B4AEE1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EA2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2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02EA2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B02EA2"/>
    <w:rPr>
      <w:rFonts w:cs="Times New Roman"/>
    </w:rPr>
  </w:style>
  <w:style w:type="table" w:styleId="a6">
    <w:name w:val="Table Grid"/>
    <w:basedOn w:val="a1"/>
    <w:uiPriority w:val="59"/>
    <w:rsid w:val="00B02EA2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2364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236431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3550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2</cp:revision>
  <dcterms:created xsi:type="dcterms:W3CDTF">2014-02-24T05:04:00Z</dcterms:created>
  <dcterms:modified xsi:type="dcterms:W3CDTF">2014-02-24T05:04:00Z</dcterms:modified>
</cp:coreProperties>
</file>