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Содержание</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rPr>
          <w:rFonts w:ascii="Times New Roman" w:hAnsi="Times New Roman"/>
          <w:sz w:val="28"/>
          <w:szCs w:val="28"/>
          <w:lang w:val="en-US"/>
        </w:rPr>
      </w:pPr>
      <w:r>
        <w:rPr>
          <w:rFonts w:ascii="Times New Roman" w:hAnsi="Times New Roman"/>
          <w:sz w:val="28"/>
          <w:szCs w:val="28"/>
        </w:rPr>
        <w:t>Введение</w:t>
      </w:r>
    </w:p>
    <w:p w:rsidR="00C56BE8" w:rsidRPr="00C56BE8" w:rsidRDefault="00C56BE8" w:rsidP="00C56BE8">
      <w:pPr>
        <w:pStyle w:val="a4"/>
        <w:spacing w:line="360" w:lineRule="auto"/>
        <w:rPr>
          <w:rFonts w:ascii="Times New Roman" w:hAnsi="Times New Roman"/>
          <w:sz w:val="28"/>
          <w:szCs w:val="28"/>
          <w:lang w:val="en-US"/>
        </w:rPr>
      </w:pPr>
      <w:r w:rsidRPr="00C56BE8">
        <w:rPr>
          <w:rFonts w:ascii="Times New Roman" w:hAnsi="Times New Roman"/>
          <w:sz w:val="28"/>
          <w:szCs w:val="28"/>
        </w:rPr>
        <w:t>1.Понятие</w:t>
      </w:r>
      <w:r>
        <w:rPr>
          <w:rFonts w:ascii="Times New Roman" w:hAnsi="Times New Roman"/>
          <w:sz w:val="28"/>
          <w:szCs w:val="28"/>
        </w:rPr>
        <w:t xml:space="preserve"> международной ответственности</w:t>
      </w:r>
    </w:p>
    <w:p w:rsidR="00C56BE8" w:rsidRPr="00C56BE8" w:rsidRDefault="00C56BE8" w:rsidP="00C56BE8">
      <w:pPr>
        <w:pStyle w:val="a4"/>
        <w:spacing w:line="360" w:lineRule="auto"/>
        <w:rPr>
          <w:rFonts w:ascii="Times New Roman" w:hAnsi="Times New Roman"/>
          <w:sz w:val="28"/>
          <w:szCs w:val="28"/>
          <w:lang w:val="en-US"/>
        </w:rPr>
      </w:pPr>
      <w:r w:rsidRPr="00C56BE8">
        <w:rPr>
          <w:rFonts w:ascii="Times New Roman" w:hAnsi="Times New Roman"/>
          <w:sz w:val="28"/>
          <w:szCs w:val="28"/>
        </w:rPr>
        <w:t>2.Международная уголо</w:t>
      </w:r>
      <w:r>
        <w:rPr>
          <w:rFonts w:ascii="Times New Roman" w:hAnsi="Times New Roman"/>
          <w:sz w:val="28"/>
          <w:szCs w:val="28"/>
        </w:rPr>
        <w:t>вная ответственность индивидов</w:t>
      </w:r>
    </w:p>
    <w:p w:rsidR="00C56BE8" w:rsidRPr="00C56BE8" w:rsidRDefault="00C56BE8" w:rsidP="00C56BE8">
      <w:pPr>
        <w:pStyle w:val="a4"/>
        <w:spacing w:line="360" w:lineRule="auto"/>
        <w:rPr>
          <w:rFonts w:ascii="Times New Roman" w:hAnsi="Times New Roman"/>
          <w:sz w:val="28"/>
          <w:szCs w:val="28"/>
          <w:lang w:val="en-US"/>
        </w:rPr>
      </w:pPr>
      <w:r w:rsidRPr="00C56BE8">
        <w:rPr>
          <w:rFonts w:ascii="Times New Roman" w:hAnsi="Times New Roman"/>
          <w:sz w:val="28"/>
          <w:szCs w:val="28"/>
        </w:rPr>
        <w:t>3.Основные в</w:t>
      </w:r>
      <w:r>
        <w:rPr>
          <w:rFonts w:ascii="Times New Roman" w:hAnsi="Times New Roman"/>
          <w:sz w:val="28"/>
          <w:szCs w:val="28"/>
        </w:rPr>
        <w:t>иды международных преступлений</w:t>
      </w:r>
    </w:p>
    <w:p w:rsidR="00C56BE8" w:rsidRPr="00C56BE8" w:rsidRDefault="00C56BE8" w:rsidP="00C56BE8">
      <w:pPr>
        <w:pStyle w:val="a4"/>
        <w:spacing w:line="360" w:lineRule="auto"/>
        <w:rPr>
          <w:rFonts w:ascii="Times New Roman" w:hAnsi="Times New Roman"/>
          <w:sz w:val="28"/>
          <w:szCs w:val="28"/>
          <w:lang w:val="en-US"/>
        </w:rPr>
      </w:pPr>
      <w:r>
        <w:rPr>
          <w:rFonts w:ascii="Times New Roman" w:hAnsi="Times New Roman"/>
          <w:sz w:val="28"/>
          <w:szCs w:val="28"/>
        </w:rPr>
        <w:t>Заключение</w:t>
      </w:r>
    </w:p>
    <w:p w:rsidR="00C56BE8" w:rsidRPr="00C56BE8" w:rsidRDefault="00C56BE8" w:rsidP="00C56BE8">
      <w:pPr>
        <w:pStyle w:val="a4"/>
        <w:spacing w:line="360" w:lineRule="auto"/>
        <w:rPr>
          <w:rFonts w:ascii="Times New Roman" w:hAnsi="Times New Roman"/>
          <w:sz w:val="28"/>
          <w:szCs w:val="28"/>
          <w:lang w:val="en-US"/>
        </w:rPr>
      </w:pPr>
      <w:r w:rsidRPr="00C56BE8">
        <w:rPr>
          <w:rFonts w:ascii="Times New Roman" w:hAnsi="Times New Roman"/>
          <w:sz w:val="28"/>
          <w:szCs w:val="28"/>
        </w:rPr>
        <w:t>Спи</w:t>
      </w:r>
      <w:r>
        <w:rPr>
          <w:rFonts w:ascii="Times New Roman" w:hAnsi="Times New Roman"/>
          <w:sz w:val="28"/>
          <w:szCs w:val="28"/>
        </w:rPr>
        <w:t>сок использованных источников</w:t>
      </w:r>
    </w:p>
    <w:p w:rsidR="00C56BE8" w:rsidRDefault="00C56BE8">
      <w:pPr>
        <w:rPr>
          <w:rFonts w:ascii="Times New Roman" w:hAnsi="Times New Roman"/>
          <w:sz w:val="28"/>
          <w:szCs w:val="28"/>
        </w:rPr>
      </w:pPr>
      <w:r>
        <w:rPr>
          <w:rFonts w:ascii="Times New Roman" w:hAnsi="Times New Roman"/>
          <w:sz w:val="28"/>
          <w:szCs w:val="28"/>
        </w:rPr>
        <w:br w:type="page"/>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Введение</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Борьба с преступностью – внутреннее дело суверенных государств. На это неоднократно указывала Генеральная Ассамблея ООН. Она многократно подтверждала право каждого государства формулировать и осуществлять свою национальную политику и программы в области предупреждения преступности и борьбы с ней в соответствии с собственными потребностями и внутренними обстоятельствами. Сегодня как никогда ранее международное сообщество близко к принятию таких международных соглашений, в которых государствам предписывались бы унифицированные правила ведения борьбы с преступностью. Цель таких попыток все более оправдана транснациональным характером современной преступности. Но международно-правовой урок истории состоит в том, чтобы не давать повода для вмешательства одних держав во внутренние дела других государств, даже если это оправдывается благородными целями искоренения преступности.</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Применение мер уголовного наказания – это также внутреннее дело государств. Ведь то, что считается преступлением в одном из государств, может не считаться таковым в другом. И все же международное право развивается в направлении унификации и сближения понятий о преступлениях.</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Международное уголовное право – обобщающее юридическое понятие, которое представляет собой комплексную правовую категорию, объединяющую нормы нескольких отраслей международного публичного права и включающую некоторые элементы частного права. Эти элементы объединены общей направленностью, выражающейся в совместных мерах государств, предпринимаемых для борьбы с уголовной преступностью.</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Международное уголовное право включает в свой предмет нормы как материального, так и процессуального уголовного права. Оно в равной степени противостоит преступлениям, которые посягают как на национальный, так и на международный правопорядок. Россия является участником многих международно-правовых актов универсального характера о борьбе с отдельными видами преступлений.</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Данная работа посвящена изучению темы «международная уголовная ответственность индивидов». Для раскрытия выбранной темы мы рассмотрим понятие международной ответственности, международную уголовную ответственность индивидов, а также основные виду международных преступлений.</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При подготовке материала по выбранной теме были использованы работы Богуславкого М.М., Левина Д.Б., Лукашук И.И., Бирюкова П.Н. и других авторов.</w:t>
      </w:r>
    </w:p>
    <w:p w:rsidR="00C56BE8" w:rsidRDefault="00C56BE8">
      <w:pPr>
        <w:rPr>
          <w:rFonts w:ascii="Times New Roman" w:hAnsi="Times New Roman"/>
          <w:sz w:val="28"/>
          <w:szCs w:val="28"/>
        </w:rPr>
      </w:pPr>
      <w:r>
        <w:rPr>
          <w:rFonts w:ascii="Times New Roman" w:hAnsi="Times New Roman"/>
          <w:sz w:val="28"/>
          <w:szCs w:val="28"/>
        </w:rPr>
        <w:br w:type="page"/>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1.Понятие международной ответственности</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Каждое международно-противоправное деяние субъекта международного права влечет за собой международную ответственность. Международно-противоправное деяние может представлять собой одно или более действий или бездействий или их сочетание. Факт наличия международно-противоправного деяния обусловливается, во-первых, требованиями обязательства, которое было нарушено, во-вторых, рамочными условиями для такого деяния.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В международном праве, как и в любой правовой системе, противоправное деяние способно порождать различные виды правоотношений в зависимости от обстоятельств.</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В соответствии с основным принципом международного права каждый субъект несет ответственность за свое собственное поведение в отношении своих собственных международно-правовых обязательств. Более того, один субъект международного права может нести ответственность за международно-противоправное деяние другого субъекта, например, в том случае, если деяние было совершено под его руководством и контролем.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Ответственность субъекта международного права возникает в силу нарушения им международно-правового обязательства независимо от происхождения соответствующего обязательства. Международные обязательства могут устанавливаться обычной нормой международного права, договором или общими принципами права. Субъекты могут принимать на себя международные обязательства в силу одностороннего акта.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Международно-противоправное деяние субъекта международного права выражается в активном действии или в бездействии. Причем любой из этих элементов международно-противоправного деяния должен присваиваться государству, и любое из них представляет собой нарушение международно-правового обязательства, действующего для данного субъекта в данное время.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Следовательно, международно-правовая ответственность предусматривает применение к субъектам, совершившим правонарушения, предусмотренные нормами международного права, меры принуждения в установленном для этого процессуальном порядке.</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Международно-правовая ответственность является разновидностью юридической ответственности. В отличие от других видов ответственности она всегда связана с принуждением, с практическим применением к правонарушителю установленных источниками международного права санкций. Юридическая ответственность сопровождается наступлением отрицательных последствий для правонарушителя в виде ограничений имущественного и неимущественного порядка.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Для возникновения и осуществления на практике юридической ответственности требуются определенные, предусмотренные нормами международного права основания и условия.</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В настоящее время принцип ответственности субъекта за международные правонарушения является общепризнанным принципом, носящим императивный характер. По справедливому мнению И. И. Лукашука, этот принцип является необходимым принципом международного права в целом, вытекает из его правовой природы. </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2.Международная уголовная ответственность индивидов</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Физические лица (граждане государств и лица без гражданства), совершившие международные преступления, уголовные преступления международного характера и другие международные правонарушения (международные деликты), могут быть привлечены к уголовной ответственности в соответствии с действующими международными договорами, предусматривающими наказания за такие правонарушения, а также национальным законодательством государства, гражданами которого они являются или на территории которого они постоянно проживают. За совершение отдельных преступлений, например за пиратство или угон воздушного судна, физические лица могут быть привлечены к ответственности по законам государства захвативших пиратов или угонщиков воздушного судна. Например, в 1990 г. группа советских граждан угнала в Карачи рейсовый самолет Аэрофлота. Террористы сдались местному спецназу и были осуждены к пожизненному заключению.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К физическим лицам применимы положения Конвенции о неприменимости срока давности к военным преступлениям и преступлениям против человечества 1968 г., конвенций, предусматривающих выдачу преступников по отдельным видам преступлений (например, за угон воздушного судна), конвенций, заключенных государствами по вопросам оказания правовой помощи по уголовным, семейным и гражданским делам. Главный принцип, которого придерживаются практически все государства, состоит в неотвратимости наказания за совершенное международное правонарушение, особенно за международные преступления, затрагивающие жизненно важные интересы большинства государств или всего международного сообщества.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В середине 90-х годов в целях привлечения физических лиц к уголовной ответственности созданы Международный трибунал для судебного преследования лиц, ответственных за серьезные нарушения международного гуманитарного права, совершенные на территории бывшей Югославии, и Международный уголовный трибунал для судебного преследования лиц, ответственных за геноцид и другие серьезные нарушения международного гуманитарного права, совершенные на территории Руанды, и граждан Руанды, ответственных за геноцид и другие подобные нарушения, совершенные на территории соседних государств. Эти трибуналы полномочны осуществлять судебное преследование физических лиц, ответственных за убийство, истребление, порабощение, депортацию, заключение в тюрьму, пытки, изнасилование, преследование по политическим, расовым или религиозным мотивам и другие бесчеловечные акты.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Международная конференция 17 июля 1998 г. в Риме приняла Устав Международного уголовного суда. Юрисдикция Суда ограничивается самыми серьезными преступлениями, вызывающими озабоченность всего международного сообщества. В соответствии со ст. 5 Статута Суд обладает юрисдикцией в отношении следующих преступлений: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а) преступление геноцида.</w:t>
      </w:r>
      <w:r>
        <w:rPr>
          <w:rFonts w:ascii="Times New Roman" w:hAnsi="Times New Roman"/>
          <w:sz w:val="28"/>
          <w:szCs w:val="28"/>
        </w:rPr>
        <w:t xml:space="preserve">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б) преступления против человечности;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в) военные преступления;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г) преступление агрессии.</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3.Основные виды международных преступлений</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Расизм (расовая дискриминация) – любое различие, исключение, ограничение или предпочтение, основанное на признании расы, цвета кожи, родового, национального или этнического происхождения. Конвенция о ликвидации всех форм расовой дискриминации (1966) закрепляет обязательство строго наказывать всякое распространение расистских идей, подстрекательство к расовой дискриминации, а также запретить всякие организации, которые поощряют расовую дискриминацию и подстрекают к ней (ст. 4), обязывает государства принять меры в целях ликвидации расовой дискриминации и обеспечения равноправия в области основных политических, гражданских, социально-экономических и культурных прав человека (ст. 5).</w:t>
      </w:r>
      <w:r>
        <w:rPr>
          <w:rFonts w:ascii="Times New Roman" w:hAnsi="Times New Roman"/>
          <w:sz w:val="28"/>
          <w:szCs w:val="28"/>
        </w:rPr>
        <w:t xml:space="preserve">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Апартеид (разделение, обособление) – это политика расовой сегрегации, дискриминации и угнетения, проводимая в отношении этнических групп населения. Генеральная Ассамблея ООН приняла Конвенцию о пресечении преступления апартеида и наказании за него (1973), ст. 1 которой подчеркивает, что апартеид является преступлением против человечества. В ст. 2 перечисляются деяния, составляющие преступления апартеида: лишение членов расовой группы права на жизнь и свободу личности путем убийства, причинения серьезных телесных повреждений или умственного расстройства, произвольного ареста и незаконного содержания в тюрьмах; умышленное создание таких условий, которые рассчитаны на физическое уничтожение расовой группы; принятие мер законодательного характера с целью воспрепятствовать участию расовой группы в политической, социальной, экономической и культурной жизни страны. Ст. 4 Конвенции обязывает государства: принять меры законодательного характера, необходимые для пресечения преступления апартеида; принять законодательные, судебные и административные меры для преследования, привлечения к суду и наказания лиц, виновных в совершении преступления апартеида.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За нарушение положений Конвенции государства несут ответственность, которая может выражаться в политических, экономических и иных санкциях, принимаемых по решению Совета Безопасности; Конвенция устанавливает уголовную ответственность лиц, членов организаций и учреждений, представителей государств, которые совершают преступления апартеида, участвуют в их совершении, поощряют к совершению таких преступлений. Согласно ст. 5 Конвенции, лица, обвиняемые в совершении преступления апартеида, могут предаваться компетентному суду любого государства или Международному суду. В борьбе против апартеида ООН создала Специальный комитет. Генеральная Ассамблея ООН неоднократно принимала решения о введении санкций против режимов апартеида (в ЮАР), и они принесли свои плоды. В настоящее время ни одно из государств мира официально не исповедует государственную идеологию апартеида.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Геноцид – действия, совершенные с намерением уничтожить полностью или частично какую-либо национальную, этническую, расовую или религиозную группу как таковую. В Конвенции о предупреждении преступления геноцида и наказании за него (1948) указывается, что геноцид осуществляется в формах:</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а) физического истребления групп населения по расовым, национальным, этническим или религиозным признакам;</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б) социально-экономического воздействия на общество для вымирания всего населения или отдельных его групп;</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в) биологического воздействия для прекращения деторождения в среде таких групп;</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г) уничтожения языковых культурных и духовных основ жизни народов и этнических групп.</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Геноцид является умышленным международным преступлением, совершаемым группой лиц, которые осуществляют государственную власть или определяют ее действие. Такое преступление не может быть совершено по неосторожности. Вина при геноциде включает умысел. Объектом преступления является отдельная национальная, этническая, расовая или религиозная группа населения. Субъектом геноцида могут быть только физические лица.</w:t>
      </w:r>
      <w:r>
        <w:rPr>
          <w:rFonts w:ascii="Times New Roman" w:hAnsi="Times New Roman"/>
          <w:sz w:val="28"/>
          <w:szCs w:val="28"/>
        </w:rPr>
        <w:t xml:space="preserve"> </w:t>
      </w:r>
      <w:r w:rsidRPr="00C56BE8">
        <w:rPr>
          <w:rFonts w:ascii="Times New Roman" w:hAnsi="Times New Roman"/>
          <w:sz w:val="28"/>
          <w:szCs w:val="28"/>
        </w:rPr>
        <w:t>Геноцид может совершаться как в военное, так и в мирное время. Виновные в совершении этого преступления подлежат наказанию независимо от того, являются ли они государственными деятелями, должностными или частными лицами. Они должны быть судимы судом того государства, на территории которого совершен геноцид, или таким международным судом, который может быть создан участниками Конвенции. Государства взяли на себя обязательство выдавать лиц, обвиняемых в совершении преступления геноцида, и не считать это преступление политическим. На лиц, виновных в геноциде, не распространяется право убежища.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Терроризм – особо опасная форма политической преступности. Как государственное преступление, терроризм, перешагнув границы государств, превратился в преступление международного характера. Он подрывает нормальные отношения между государствами, наносит ущерб самим основам мирного сосуществования, международному миру и безопасности народов. Это смесь радикальных проявлений политической ненависти, изощренной подлости и трусости, отрицание всего человеческого для удовлетворения амбиций (как правило, корыстных) любыми методами (политический шантаж, захваты заложников, взрывы). Он представляет собой грубое пренебрежение целями и принципами ООН и угрожает международному миру и безопасности, основам дружественных отношений между государствами, препятствует международному сотрудничеству и ведет к уничтожению прав человека, основных свобод и демократических основ общества. Преступные акты, направленные или рассчитанные на создание обстановки террора среди широкой общественности, группы лиц или отдельных лиц в политических целях, ни при каких обстоятельствах не могут быть оправданы, какими бы ни были соображения политического, философского, идеологического, расового, этнического, религиозного или любого другого характера, которые могут приводиться в их оправдание.</w:t>
      </w:r>
      <w:r>
        <w:rPr>
          <w:rFonts w:ascii="Times New Roman" w:hAnsi="Times New Roman"/>
          <w:sz w:val="28"/>
          <w:szCs w:val="28"/>
        </w:rPr>
        <w:t xml:space="preserve">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Международный терроризм, в отличие от терроризма внутри одного государства, характеризуется следующими особенностями:</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а) подготовка преступления ведется на территории одного или нескольких государств, а осуществляется оно на территории других государств;</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б) совершив преступление на территории одного государства, террорист, как правило, скрывается на территории другого государства;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в) террористические акты совершаются против лиц, пользующихся международной защитой;</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г) международный терроризм имеет мощнейшую социальную и экономическую базу, самое современное вооружение, оснащение, информационно-психологическое и организационное обеспечение.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Одним из актов, направленных против терроризма, стала Конвенция ООН о предотвращении и наказании преступлений против лиц, пользующихся международной защитой, в том числе дипломатических агентов (1973). К защищаемым в Конвенции лицам относятся главы государств, представители международных организаций, дипломатические агенты. Опасность террористических актов заключается в том, что они создают серьезную угрозу поддержанию нормальных международных отношений, которые необходимы для сотрудничества между государствами.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Международно-правовые нормы о борьбе с терроризмом содержатся в следующих основных документах: Конвенция о преступлениях и некоторых других актах, совершаемых на борту воздушных судов (1963); Конвенция о борьбе с незаконным захватом воздушных судов (1970); Конвенция о борьбе с незаконными актами, направленными против безопасности гражданской авиации (1971) и Протокол к ней (1988); Европейская конвенция о пресечении терроризма (1977); Международная конвенция о борьбе с захватом заложников (1979); Конвенция о физической защите ядерного материала (1980); Конвенция о борьбе с незаконными актами, направленными против безопасности морского судоходства (1988); Протокол о борьбе с незаконными актами, направленными против безопасности стационарных платформ, расположенных на континентальном шельфе (1988); Конвенция о маркировке пластических взрывчатых веществ в целях их обнаружения (1991); Конвенция о борьбе с бомбовым терроризмом (1997); Конвенция о борьбе с финансированием терроризма (1999), Конвенция о борьбе с актами ядерного терроризма (2005) и другие акты.</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Террористические акты захлестнули мир на рубеже третьего тысячелетия. Антитеррористическая коалиция, созданная под эгидой ООН, заставила наиболее развитые страны мира вновь, как в период Второй мировой войны, стать союзниками для совместной борьбы с новыми угрозами террористов. Цель антитеррористической коалиции – совместными усилиями выработать меры тактического и стратегического характера по пресечению атак террористов.</w:t>
      </w:r>
      <w:r>
        <w:rPr>
          <w:rFonts w:ascii="Times New Roman" w:hAnsi="Times New Roman"/>
          <w:sz w:val="28"/>
          <w:szCs w:val="28"/>
        </w:rPr>
        <w:t xml:space="preserve"> </w:t>
      </w:r>
      <w:r w:rsidRPr="00C56BE8">
        <w:rPr>
          <w:rFonts w:ascii="Times New Roman" w:hAnsi="Times New Roman"/>
          <w:sz w:val="28"/>
          <w:szCs w:val="28"/>
        </w:rPr>
        <w:t xml:space="preserve">Тактические меры – это научиться точно и адресно наносить упреждающие удары по террористам и пресекать их замыслы. Стратегические – ликвидировать источники, от которых питаются и взращиваются акты террора. В арсенале контртеррористических сил должна быть не только возможность проведения бескомпромиссных и жестких силовых акций, но и принципиально новая международно-правовая концепция стратегической безопасности. Глобальная безопасность должна строиться не на противопоставлении интересов «малых» и «больших» стран, а на законности международных отношений, реальном взаимоуважении и гармоническом сопряжении национальных интересов всех членов мирового сообщества.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Наряду с универсальными международными соглашениями имеются и некоторые региональные соглашения по борьбе с терроризмом. Так, в 1970 г. Организация американских государств приняла резолюцию, осуждающую терроризм, от которого страдают представители иностранных государств; в 1977 г. Европейский совет принял Конвенцию о борьбе с терроризмом. Обстоятельный обзор основных тенденций развития терроризма в мире, а также отдельных случаев использования террористами мощных взрывчатых средств содержится в ряде итоговых документов «Большой восьмерки», которые определили, что терроризму не может быть никаких оправданий и необходимо противостоять условиям, способствующим развитию терроризма.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Шанхайская конвенция о борьбе с терроризмом, сепаратизмом и экстремизмом, заключенная Казахстаном, Китаем, Киргизией, Россией, Таджикистаном и Узбекистаном (2001), определяет, что актом терроризма является:</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а) преступление, признаваемое терроризмом в любом из вышеназванных международных договоров;</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б) любое деяние, направленное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какому-либо материальному объекту, равно как организация, планирование такого деяния, пособничество его совершению, подстрекательство к нему, когда цель такого деяния в силу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какое-либо действие или воздержаться от его совершения;</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в) деяние, преследуемое в уголовном порядке в соответствии с национальным законодательством сторон. В Шанхайской конвенции определены преступления, сопутствующие терроризму.</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Сепаратизм –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w:t>
      </w:r>
      <w:r>
        <w:rPr>
          <w:rFonts w:ascii="Times New Roman" w:hAnsi="Times New Roman"/>
          <w:sz w:val="28"/>
          <w:szCs w:val="28"/>
        </w:rPr>
        <w:t xml:space="preserve">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Экстремизм – деяние, направленное на насильственный захват власти или насильственное удержание власти, изменение конституционного строя государства, а равно насильственное посягательство на общественную безопасность, в том числе организация незаконных вооруженных формирований или участие в них.</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Криминогенная обстановка вынуждает государства предпринимать дополнительные меры, в том числе и программного характера. Этому посвящены многочисленные соглашения в рамках СНГ. Рост преступности, особенно ее организованных форм, вызывает растущее недовольство населения и представляет реальную угрозу национальной безопасности и процессу реформ, проводимых в суверенных государствах, а также используется определенными политическими силами для нагнетания страха и недоверия к законным органам власти и правопорядка. Терроризм стал существенным фактором усиления социальной напряженности, он препятствует оздоровлению финансово-экономического положения, упорядочению потребительского рынка, способствует деформации новых форм экономических отношений, а также нравственно-психологической деградации отдельных слоев населения. Набирают силу опасные процессы сращивания терроризма и экономической преступности, главарей террористических групп с коррумпированными должностными лицами органов власти.</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По существу на территории бывшего Союза ССР сохранилось так называемое единое криминогенное пространство. Конвенция СНГ о правовой помощи и правовых отношениях по гражданским, семейным и уголовным делам (1993), а также другие соглашения служат правовой основой для сотрудничества и взаимодействия органов внутренних дел и сил национальной безопасности государств СНГ в борьбе с терроризмом и другими формами преступности.</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 xml:space="preserve">Пиратство также является преступлением, носящим международный характер. Оно было широко распространено в древности и средневековье. Однако пиратские нападения совершаются и в наши дни. Определение пиратства содержится в Конвенции ООН по морскому праву (1982), согласно которой под пиратством понимается: а) любой неправомерный акт насилия, задержания или любой грабеж, совершаемые с личными целями экипажем или пассажирами частновладельческого судна (летательного аппарата); б)любой акт добровольного участия в использовании судна (летательного аппарата) в целях осуществления указанных в п. «а» неправомерных действий; в) любое деяние, являющееся подстрекательством или сознательным содействием актам пиратства (ст. 101). Конвенция обязывает все государства сотрудничать в деле пресечения пиратства в открытом море или в любом другом месте за пределами юрисдикции какого-либо государства (ст. 100). </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Любое государство может захватить пиратское судно (летательный аппарат), арестовать его экипаж, захватить имеющееся на нем имущество (ст. 105). Захват судна за пиратство может совершаться только военным кораблем или военным летательным аппаратом, состоящими на государственной службе и специально на то уполномоченными (ст. 107). Ни одно государство не должно предоставлять убежища пиратским судам и их экипажам. Пиратские суда под любым флагом и с любым национальным экипажем могут преследоваться в открытом море, быть захвачены и в случае сопротивления потоплены военными кораблями любой державы. При захвате пиратского судна его экипаж подвергается наказанию по законам захватившего государства (ст. 105). Само судно и имущество конфискуются захватившим государством или возвращаются законным собственникам.</w:t>
      </w:r>
    </w:p>
    <w:p w:rsidR="00C56BE8" w:rsidRDefault="00C56BE8">
      <w:pPr>
        <w:rPr>
          <w:rFonts w:ascii="Times New Roman" w:hAnsi="Times New Roman"/>
          <w:sz w:val="28"/>
          <w:szCs w:val="28"/>
        </w:rPr>
      </w:pPr>
      <w:r>
        <w:rPr>
          <w:rFonts w:ascii="Times New Roman" w:hAnsi="Times New Roman"/>
          <w:sz w:val="28"/>
          <w:szCs w:val="28"/>
        </w:rPr>
        <w:br w:type="page"/>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Заключение</w:t>
      </w:r>
    </w:p>
    <w:p w:rsidR="00C56BE8" w:rsidRPr="00C56BE8" w:rsidRDefault="00C56BE8" w:rsidP="00C56BE8">
      <w:pPr>
        <w:pStyle w:val="a4"/>
        <w:spacing w:line="360" w:lineRule="auto"/>
        <w:ind w:firstLine="709"/>
        <w:jc w:val="both"/>
        <w:rPr>
          <w:rFonts w:ascii="Times New Roman" w:hAnsi="Times New Roman"/>
          <w:sz w:val="28"/>
          <w:szCs w:val="28"/>
        </w:rPr>
      </w:pP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Преступность, которая вышла за рамки национальных границ, представляет сегодня серьезную угрозу международному сообществу. Современный мир нуждается в разработке мощных стратегий предупреждения преступности, аккумулирующих усилия всех стран, идущих по пути к ликвидации спроса и предложения на «товары» и «услуги» организованных преступных групп и уничтожить питательную среду преступности международными усилиями.</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Итак, сущность международного права – справедливость. Эта проблема издревле тревожит умы человечества. При том, что международное право признает наличие войн, конфликтов, оружия, преступности и насилия в мире, оно не соглашается с их неизбежностью и не впадает в искушение открыть новый путь для всего мира. Цель международного права в другом – как можно более ограничить последствия конфликтов, не мешая войскам готовиться к военным действиям для защиты интересов своих народов и государств, стремясь предотвратить если не само насилие, то хотя бы излишние страдания его жертв, дать ясную квалификацию правомерного применения силы и проведения гуманитарных операций.</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Однако договоры и конвенции не смогут спасать жизни и предупреждать жестокость, если не будет воли к их соблюдению при любых обстоятельствах. Действовать в рамках законов и обычаев гуманизма учит международное право. Кодексу рыцарства, чести и достоинства прежде следовали те, кто был обучен профессионально побеждать врага в бою. На одухотворенном понимании воинского долга возникли многие постулаты современного международного права.</w:t>
      </w:r>
    </w:p>
    <w:p w:rsidR="00C56BE8" w:rsidRPr="00C56BE8" w:rsidRDefault="00C56BE8" w:rsidP="00C56BE8">
      <w:pPr>
        <w:pStyle w:val="a4"/>
        <w:spacing w:line="360" w:lineRule="auto"/>
        <w:ind w:firstLine="709"/>
        <w:jc w:val="both"/>
        <w:rPr>
          <w:rFonts w:ascii="Times New Roman" w:hAnsi="Times New Roman"/>
          <w:sz w:val="28"/>
          <w:szCs w:val="28"/>
        </w:rPr>
      </w:pPr>
      <w:r w:rsidRPr="00C56BE8">
        <w:rPr>
          <w:rFonts w:ascii="Times New Roman" w:hAnsi="Times New Roman"/>
          <w:sz w:val="28"/>
          <w:szCs w:val="28"/>
        </w:rPr>
        <w:t>В феномене международного права воплотились гуманность и законность, которые вместе способны побеждать силы вооруженного террористического зла, транснациональной организованной преступности. В конечном счете, любые государственные преобразования оправдываются только той справедливостью, которую они гарантируют людям, и это главное, что призван сделать своим убеждением юрист, освоивший международное право.</w:t>
      </w:r>
    </w:p>
    <w:p w:rsidR="00C56BE8" w:rsidRDefault="00C56BE8">
      <w:pPr>
        <w:rPr>
          <w:rFonts w:ascii="Times New Roman" w:hAnsi="Times New Roman"/>
          <w:sz w:val="28"/>
          <w:szCs w:val="28"/>
        </w:rPr>
      </w:pPr>
      <w:r>
        <w:rPr>
          <w:rFonts w:ascii="Times New Roman" w:hAnsi="Times New Roman"/>
          <w:sz w:val="28"/>
          <w:szCs w:val="28"/>
        </w:rPr>
        <w:br w:type="page"/>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Список использованных источников</w:t>
      </w:r>
    </w:p>
    <w:p w:rsidR="00C56BE8" w:rsidRPr="00C56BE8" w:rsidRDefault="00C56BE8" w:rsidP="00C56BE8">
      <w:pPr>
        <w:pStyle w:val="a4"/>
        <w:spacing w:line="360" w:lineRule="auto"/>
        <w:rPr>
          <w:rFonts w:ascii="Times New Roman" w:hAnsi="Times New Roman"/>
          <w:sz w:val="28"/>
          <w:szCs w:val="28"/>
        </w:rPr>
      </w:pP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Бирюков П.Н. Международное право: Учебное пособие. 2-е изд., перераб. и доп. – М.: Юристъ, 2002.</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Бекяшев К.А. Международное публичное право. – М.: Омега-Л, 2005.</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Богуславкий М.М. Международное право. Учебник. – М.: Юристъ, 2005.</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Глебов И.Н. Международное право. – М.: Изд-во «Дрофа», 2006.</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Колосов Ю. М. Ответственность в международном праве. - М., 1975.</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Кузнецов В. И. Курс международного права. – М.: Омега-Л, 2002.</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Левин Д.Б. Ответственность государств в современном международном праве. - М.: Изд-во «Дрофа», 1995.</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Лукашук И. И. Право международной ответственности. - М.: Юнити, 2004.</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Мазов В.А. Ответственность в международном праве. - М., 1979.</w:t>
      </w:r>
    </w:p>
    <w:p w:rsidR="00C56BE8"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Международное право: Учебник для вузов. – 2-е изд., изм. и дополн. / Под ред. Г.В. Игнатенко, О.И. Тиунова. – М.: НОРМА, 2006.</w:t>
      </w:r>
    </w:p>
    <w:p w:rsidR="00D12744" w:rsidRPr="00C56BE8" w:rsidRDefault="00C56BE8" w:rsidP="00C56BE8">
      <w:pPr>
        <w:pStyle w:val="a4"/>
        <w:spacing w:line="360" w:lineRule="auto"/>
        <w:rPr>
          <w:rFonts w:ascii="Times New Roman" w:hAnsi="Times New Roman"/>
          <w:sz w:val="28"/>
          <w:szCs w:val="28"/>
        </w:rPr>
      </w:pPr>
      <w:r w:rsidRPr="00C56BE8">
        <w:rPr>
          <w:rFonts w:ascii="Times New Roman" w:hAnsi="Times New Roman"/>
          <w:sz w:val="28"/>
          <w:szCs w:val="28"/>
        </w:rPr>
        <w:t>Ушаков Н.А. Международное право: Учебник. - М.: ИНФРА-М, 2000.</w:t>
      </w:r>
      <w:bookmarkStart w:id="0" w:name="_GoBack"/>
      <w:bookmarkEnd w:id="0"/>
    </w:p>
    <w:sectPr w:rsidR="00D12744" w:rsidRPr="00C56BE8" w:rsidSect="00C56BE8">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2C" w:rsidRDefault="00E8202C" w:rsidP="00D12744">
      <w:pPr>
        <w:spacing w:after="0" w:line="240" w:lineRule="auto"/>
      </w:pPr>
      <w:r>
        <w:separator/>
      </w:r>
    </w:p>
  </w:endnote>
  <w:endnote w:type="continuationSeparator" w:id="0">
    <w:p w:rsidR="00E8202C" w:rsidRDefault="00E8202C" w:rsidP="00D1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2C" w:rsidRDefault="00E8202C" w:rsidP="00D12744">
      <w:pPr>
        <w:spacing w:after="0" w:line="240" w:lineRule="auto"/>
      </w:pPr>
      <w:r>
        <w:separator/>
      </w:r>
    </w:p>
  </w:footnote>
  <w:footnote w:type="continuationSeparator" w:id="0">
    <w:p w:rsidR="00E8202C" w:rsidRDefault="00E8202C" w:rsidP="00D12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44" w:rsidRDefault="000224C6">
    <w:pPr>
      <w:pStyle w:val="a5"/>
      <w:jc w:val="center"/>
    </w:pPr>
    <w:r>
      <w:rPr>
        <w:rFonts w:ascii="Times New Roman" w:hAnsi="Times New Roman"/>
        <w:noProof/>
      </w:rPr>
      <w:t>2</w:t>
    </w:r>
  </w:p>
  <w:p w:rsidR="00D12744" w:rsidRDefault="00D127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9195E"/>
    <w:multiLevelType w:val="hybridMultilevel"/>
    <w:tmpl w:val="B59A806E"/>
    <w:lvl w:ilvl="0" w:tplc="BA4A5E6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A46B9E"/>
    <w:multiLevelType w:val="hybridMultilevel"/>
    <w:tmpl w:val="B808B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B010EA"/>
    <w:multiLevelType w:val="hybridMultilevel"/>
    <w:tmpl w:val="441A28CE"/>
    <w:lvl w:ilvl="0" w:tplc="BA4A5E6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744"/>
    <w:rsid w:val="000224C6"/>
    <w:rsid w:val="00103EAF"/>
    <w:rsid w:val="00124F57"/>
    <w:rsid w:val="00625297"/>
    <w:rsid w:val="006464DE"/>
    <w:rsid w:val="006915E9"/>
    <w:rsid w:val="00707AB2"/>
    <w:rsid w:val="008E5558"/>
    <w:rsid w:val="009930EC"/>
    <w:rsid w:val="009B343C"/>
    <w:rsid w:val="009F09AC"/>
    <w:rsid w:val="00B71E6D"/>
    <w:rsid w:val="00BB491F"/>
    <w:rsid w:val="00BC1EFF"/>
    <w:rsid w:val="00BC3014"/>
    <w:rsid w:val="00BF6B1E"/>
    <w:rsid w:val="00C56BE8"/>
    <w:rsid w:val="00D00252"/>
    <w:rsid w:val="00D12744"/>
    <w:rsid w:val="00D13A80"/>
    <w:rsid w:val="00E21244"/>
    <w:rsid w:val="00E8202C"/>
    <w:rsid w:val="00F4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BAE92A-48C3-42C6-8A5C-ECFF2447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EAF"/>
    <w:pPr>
      <w:spacing w:after="200" w:line="276" w:lineRule="auto"/>
    </w:pPr>
    <w:rPr>
      <w:rFonts w:cs="Times New Roman"/>
      <w:sz w:val="22"/>
      <w:szCs w:val="22"/>
      <w:lang w:eastAsia="en-US"/>
    </w:rPr>
  </w:style>
  <w:style w:type="paragraph" w:styleId="1">
    <w:name w:val="heading 1"/>
    <w:basedOn w:val="a"/>
    <w:next w:val="a"/>
    <w:link w:val="10"/>
    <w:uiPriority w:val="9"/>
    <w:qFormat/>
    <w:rsid w:val="00D1274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39"/>
    <w:semiHidden/>
    <w:unhideWhenUsed/>
    <w:qFormat/>
    <w:rsid w:val="00D13A80"/>
    <w:pPr>
      <w:outlineLvl w:val="9"/>
    </w:pPr>
  </w:style>
  <w:style w:type="paragraph" w:styleId="a4">
    <w:name w:val="No Spacing"/>
    <w:uiPriority w:val="1"/>
    <w:qFormat/>
    <w:rsid w:val="00D12744"/>
    <w:rPr>
      <w:rFonts w:cs="Times New Roman"/>
      <w:sz w:val="22"/>
      <w:szCs w:val="22"/>
      <w:lang w:eastAsia="en-US"/>
    </w:rPr>
  </w:style>
  <w:style w:type="paragraph" w:styleId="a5">
    <w:name w:val="header"/>
    <w:basedOn w:val="a"/>
    <w:link w:val="a6"/>
    <w:uiPriority w:val="99"/>
    <w:unhideWhenUsed/>
    <w:rsid w:val="00D12744"/>
    <w:pPr>
      <w:tabs>
        <w:tab w:val="center" w:pos="4677"/>
        <w:tab w:val="right" w:pos="9355"/>
      </w:tabs>
      <w:spacing w:after="0" w:line="240" w:lineRule="auto"/>
    </w:pPr>
  </w:style>
  <w:style w:type="paragraph" w:styleId="a7">
    <w:name w:val="footer"/>
    <w:basedOn w:val="a"/>
    <w:link w:val="a8"/>
    <w:uiPriority w:val="99"/>
    <w:semiHidden/>
    <w:unhideWhenUsed/>
    <w:rsid w:val="00D12744"/>
    <w:pPr>
      <w:tabs>
        <w:tab w:val="center" w:pos="4677"/>
        <w:tab w:val="right" w:pos="9355"/>
      </w:tabs>
      <w:spacing w:after="0" w:line="240" w:lineRule="auto"/>
    </w:pPr>
  </w:style>
  <w:style w:type="character" w:customStyle="1" w:styleId="a6">
    <w:name w:val="Верхний колонтитул Знак"/>
    <w:link w:val="a5"/>
    <w:uiPriority w:val="99"/>
    <w:locked/>
    <w:rsid w:val="00D12744"/>
    <w:rPr>
      <w:rFonts w:cs="Times New Roman"/>
    </w:rPr>
  </w:style>
  <w:style w:type="character" w:customStyle="1" w:styleId="10">
    <w:name w:val="Заголовок 1 Знак"/>
    <w:link w:val="1"/>
    <w:uiPriority w:val="9"/>
    <w:locked/>
    <w:rsid w:val="00D12744"/>
    <w:rPr>
      <w:rFonts w:ascii="Cambria" w:eastAsia="Times New Roman" w:hAnsi="Cambria" w:cs="Times New Roman"/>
      <w:b/>
      <w:bCs/>
      <w:color w:val="365F91"/>
      <w:sz w:val="28"/>
      <w:szCs w:val="28"/>
    </w:rPr>
  </w:style>
  <w:style w:type="character" w:customStyle="1" w:styleId="a8">
    <w:name w:val="Нижний колонтитул Знак"/>
    <w:link w:val="a7"/>
    <w:uiPriority w:val="99"/>
    <w:semiHidden/>
    <w:locked/>
    <w:rsid w:val="00D12744"/>
    <w:rPr>
      <w:rFonts w:cs="Times New Roman"/>
    </w:rPr>
  </w:style>
  <w:style w:type="paragraph" w:styleId="11">
    <w:name w:val="toc 1"/>
    <w:basedOn w:val="a"/>
    <w:next w:val="a"/>
    <w:autoRedefine/>
    <w:uiPriority w:val="39"/>
    <w:unhideWhenUsed/>
    <w:rsid w:val="00D13A80"/>
    <w:pPr>
      <w:spacing w:after="100"/>
    </w:pPr>
  </w:style>
  <w:style w:type="character" w:styleId="a9">
    <w:name w:val="Hyperlink"/>
    <w:uiPriority w:val="99"/>
    <w:unhideWhenUsed/>
    <w:rsid w:val="00D13A80"/>
    <w:rPr>
      <w:rFonts w:cs="Times New Roman"/>
      <w:color w:val="0000FF"/>
      <w:u w:val="single"/>
    </w:rPr>
  </w:style>
  <w:style w:type="paragraph" w:styleId="aa">
    <w:name w:val="Balloon Text"/>
    <w:basedOn w:val="a"/>
    <w:link w:val="ab"/>
    <w:uiPriority w:val="99"/>
    <w:semiHidden/>
    <w:unhideWhenUsed/>
    <w:rsid w:val="00D13A80"/>
    <w:pPr>
      <w:spacing w:after="0" w:line="240" w:lineRule="auto"/>
    </w:pPr>
    <w:rPr>
      <w:rFonts w:ascii="Tahoma" w:hAnsi="Tahoma" w:cs="Tahoma"/>
      <w:sz w:val="16"/>
      <w:szCs w:val="16"/>
    </w:rPr>
  </w:style>
  <w:style w:type="paragraph" w:styleId="ac">
    <w:name w:val="footnote text"/>
    <w:basedOn w:val="a"/>
    <w:link w:val="ad"/>
    <w:uiPriority w:val="99"/>
    <w:semiHidden/>
    <w:unhideWhenUsed/>
    <w:rsid w:val="00B71E6D"/>
    <w:pPr>
      <w:spacing w:after="0" w:line="240" w:lineRule="auto"/>
    </w:pPr>
    <w:rPr>
      <w:sz w:val="20"/>
      <w:szCs w:val="20"/>
    </w:rPr>
  </w:style>
  <w:style w:type="character" w:customStyle="1" w:styleId="ab">
    <w:name w:val="Текст выноски Знак"/>
    <w:link w:val="aa"/>
    <w:uiPriority w:val="99"/>
    <w:semiHidden/>
    <w:locked/>
    <w:rsid w:val="00D13A80"/>
    <w:rPr>
      <w:rFonts w:ascii="Tahoma" w:hAnsi="Tahoma" w:cs="Tahoma"/>
      <w:sz w:val="16"/>
      <w:szCs w:val="16"/>
    </w:rPr>
  </w:style>
  <w:style w:type="character" w:styleId="ae">
    <w:name w:val="footnote reference"/>
    <w:uiPriority w:val="99"/>
    <w:semiHidden/>
    <w:unhideWhenUsed/>
    <w:rsid w:val="00B71E6D"/>
    <w:rPr>
      <w:rFonts w:cs="Times New Roman"/>
      <w:vertAlign w:val="superscript"/>
    </w:rPr>
  </w:style>
  <w:style w:type="character" w:customStyle="1" w:styleId="ad">
    <w:name w:val="Текст сноски Знак"/>
    <w:link w:val="ac"/>
    <w:uiPriority w:val="99"/>
    <w:semiHidden/>
    <w:locked/>
    <w:rsid w:val="00B71E6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DA38-34DD-4761-8B39-5F086593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dcterms:created xsi:type="dcterms:W3CDTF">2014-03-06T10:09:00Z</dcterms:created>
  <dcterms:modified xsi:type="dcterms:W3CDTF">2014-03-06T10:09:00Z</dcterms:modified>
</cp:coreProperties>
</file>