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89" w:rsidRPr="000C6C4B" w:rsidRDefault="00DA6289" w:rsidP="000C6C4B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0C6C4B">
        <w:rPr>
          <w:b/>
          <w:sz w:val="28"/>
          <w:lang w:val="x-none"/>
        </w:rPr>
        <w:t>1</w:t>
      </w:r>
      <w:r w:rsidR="00662A58" w:rsidRPr="000C6C4B">
        <w:rPr>
          <w:b/>
          <w:sz w:val="28"/>
        </w:rPr>
        <w:t>.</w:t>
      </w:r>
      <w:r w:rsidRPr="000C6C4B">
        <w:rPr>
          <w:b/>
          <w:sz w:val="28"/>
          <w:lang w:val="x-none"/>
        </w:rPr>
        <w:t xml:space="preserve"> Формы и особенности расчетов, расчетные санкции хозяйственных предприятий и организаций друг с другом</w:t>
      </w:r>
      <w:r w:rsidR="00662A58" w:rsidRPr="000C6C4B">
        <w:rPr>
          <w:b/>
          <w:sz w:val="28"/>
        </w:rPr>
        <w:t xml:space="preserve"> </w:t>
      </w:r>
      <w:r w:rsidRPr="000C6C4B">
        <w:rPr>
          <w:b/>
          <w:sz w:val="28"/>
          <w:lang w:val="x-none"/>
        </w:rPr>
        <w:t>и с</w:t>
      </w:r>
      <w:r w:rsidR="00662A58" w:rsidRPr="000C6C4B">
        <w:rPr>
          <w:b/>
          <w:sz w:val="28"/>
          <w:lang w:val="x-none"/>
        </w:rPr>
        <w:t xml:space="preserve"> банками в новых условиях хозяй</w:t>
      </w:r>
      <w:r w:rsidRPr="000C6C4B">
        <w:rPr>
          <w:b/>
          <w:sz w:val="28"/>
          <w:lang w:val="x-none"/>
        </w:rPr>
        <w:t>ствования</w:t>
      </w:r>
    </w:p>
    <w:p w:rsidR="00DA6289" w:rsidRPr="000C6C4B" w:rsidRDefault="00DA6289" w:rsidP="000C6C4B">
      <w:pPr>
        <w:suppressAutoHyphens/>
        <w:spacing w:line="360" w:lineRule="auto"/>
        <w:ind w:firstLine="709"/>
        <w:jc w:val="both"/>
        <w:rPr>
          <w:sz w:val="28"/>
        </w:rPr>
      </w:pP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Международные расчеты — регулирование платежей по денежным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требованиям и обязательствам, возникающим в связи с экономическими,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политическими и культурными отношениями между юридическими лицами и гражданами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разных стран. Международные расчеты включают, с одной стороны, условия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порядок осуществления платежей, выработанные практикой и закрепленные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международными документами и обычаями, с другой — ежедневную практическую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деятельность банков по их проведению. Подавляющий объем расчетов осуществляется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безналичным путем посредством записей на счетах банков. При этом ведущую роль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 международных расчетах играют крупнейшие банки. Степень их влияния 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международных расчетах зависит от масштабов внешнеэкономических связей страны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базирования, применения ее национальной валюты, специализации финансового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положения, деловой репутации, сети банков-корреспондентов. Для осуществления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расчетов банки используют свои заграничные отделения и корреспондентские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отношения с иностранными банками, которые сопровождаются открытием счетов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«лоро» (иностранных банков в данном банке) и «ностро» (данного банка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 иностранных). Корреспондентские соглашения определяют порядок расчетов,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размер комиссии, методы пополнения израсходованных средств. Для своевременного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 рационального осуществления международных расчетов банки обычно поддерживают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необходимые валютные позиции в разных валютах в соответствии со структурой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сроками предстоящих платежей и проводят политику диверсификации своих валютных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резервов. В целях получения более высокой прибыли банки стремятся поддерживать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на счетах «ностро» минимальные остатки, предпочитая размещать валютные активы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на мировом рынке ссудных капиталов, в том числе на еврорынке.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Деятельность банков в сфере международных расчетов, с одной стороны,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регулируется национальным законодательством, с другой — определяется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сложившейся практикой, которая существует в виде установленных правил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обычаев либо закрепляется отдельными документами.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Практика международных расчетов предполагает использование национальных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валют, международных счетных валютных единиц и золота. Издавна в текущих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международных расчетах использовались национальные кредитные деньги ведущих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стран. До первой мировой войны переводные векселя (тратты), выписанные в фунтах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стерлингов, обслуживали 80% международных расчетов. В результате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неравномерности развития стран доля фунта стерлингов в международных расчетах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упала до 40% в 1948 г. и 5% в начале 90-х годов, а доллара США возросла (почти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до 75% в 1982 г.), а затем снизилась до 55% в 90-х годах, поскольку немецкая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марка, японская иена, швейцарский франк и другие ведущие валюты стали также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использоваться как международные платежные средства. С 70-х годов новым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явлением стало использование международных счетных валютных единиц: СДР —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преимущественно в межгосударственных расчетах и особенно ЭКЮ, постепенно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замененных на евро с 1999 г.), в официальном и частном секторе как валют</w:t>
      </w:r>
      <w:r w:rsidR="001628D4" w:rsidRPr="000C6C4B">
        <w:rPr>
          <w:sz w:val="28"/>
          <w:lang w:val="x-none"/>
        </w:rPr>
        <w:t>ы цены</w:t>
      </w:r>
      <w:r w:rsidR="000C6C4B">
        <w:rPr>
          <w:sz w:val="28"/>
          <w:lang w:val="x-none"/>
        </w:rPr>
        <w:t xml:space="preserve"> </w:t>
      </w:r>
      <w:r w:rsidR="001628D4" w:rsidRPr="000C6C4B">
        <w:rPr>
          <w:sz w:val="28"/>
          <w:lang w:val="x-none"/>
        </w:rPr>
        <w:t>и валюты платежа.</w:t>
      </w:r>
      <w:r w:rsidRPr="000C6C4B">
        <w:rPr>
          <w:sz w:val="28"/>
          <w:lang w:val="x-none"/>
        </w:rPr>
        <w:t>Следовательно, историческая закономерность развития платежно-расчетных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отношений подчинена принципу вытеснения золота кредитными деньгами не только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из внутренних, но и международных расчетов. Характерно, что даже в период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господства золотого стандарта золото служило лишь средством погашения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пассивного сальдо платежного баланса. С отменой золотого стандарта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прекращением размена кредитных денег на желтый металл отпала необходимость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оплаты золотом международных обязательств. Однако золото используется как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чрезвычайные мировые деньги при непредвиденных обстоятельствах (войны,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экономические потрясения и др.) или когда другие возможности исчерпаны.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Например, в годы второй мировой войны многие международные платежи погашались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стандартными слитками. После войны сальдо по многостороннему клирингу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(Европейский платежный союз 1950 -1958 гг.) погашалось золотом (вначале 40%,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 1955 г. — 75. В современных условиях страны прибегают к продаже части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официальных золотых запасов на те валюты, в которых выражены их международные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обязательства по внешнеторговым конт</w:t>
      </w:r>
      <w:r w:rsidR="001628D4" w:rsidRPr="000C6C4B">
        <w:rPr>
          <w:sz w:val="28"/>
          <w:lang w:val="x-none"/>
        </w:rPr>
        <w:t>рактам и кредитным соглашениям.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Следовательно, ныне золото использ</w:t>
      </w:r>
      <w:r w:rsidR="001628D4" w:rsidRPr="000C6C4B">
        <w:rPr>
          <w:sz w:val="28"/>
          <w:lang w:val="x-none"/>
        </w:rPr>
        <w:t>уется в международных расчетах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опосредствованно ч</w:t>
      </w:r>
      <w:r w:rsidR="001628D4" w:rsidRPr="000C6C4B">
        <w:rPr>
          <w:sz w:val="28"/>
          <w:lang w:val="x-none"/>
        </w:rPr>
        <w:t>ерез операции на рынках золота.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Преимущественное использование национальных валют в международных расчетах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усиливает зависимость их эффективности от курсовых колебаний, экономической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валютной политики ст</w:t>
      </w:r>
      <w:r w:rsidR="001628D4" w:rsidRPr="000C6C4B">
        <w:rPr>
          <w:sz w:val="28"/>
          <w:lang w:val="x-none"/>
        </w:rPr>
        <w:t>ран — эмитентов этих валют.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Состояние международных расчетов завис</w:t>
      </w:r>
      <w:r w:rsidR="001628D4" w:rsidRPr="000C6C4B">
        <w:rPr>
          <w:sz w:val="28"/>
          <w:lang w:val="x-none"/>
        </w:rPr>
        <w:t>ит от ряда факторов:</w:t>
      </w:r>
    </w:p>
    <w:p w:rsidR="001628D4" w:rsidRPr="000C6C4B" w:rsidRDefault="001628D4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§</w:t>
      </w:r>
      <w:r w:rsidRPr="000C6C4B">
        <w:rPr>
          <w:sz w:val="28"/>
        </w:rPr>
        <w:t xml:space="preserve"> </w:t>
      </w:r>
      <w:r w:rsidR="00795DDD" w:rsidRPr="000C6C4B">
        <w:rPr>
          <w:sz w:val="28"/>
          <w:lang w:val="x-none"/>
        </w:rPr>
        <w:t>экономических и политических отно</w:t>
      </w:r>
      <w:r w:rsidRPr="000C6C4B">
        <w:rPr>
          <w:sz w:val="28"/>
          <w:lang w:val="x-none"/>
        </w:rPr>
        <w:t>шений между странами;</w:t>
      </w:r>
      <w:r w:rsidRPr="000C6C4B">
        <w:rPr>
          <w:sz w:val="28"/>
        </w:rPr>
        <w:t xml:space="preserve"> </w:t>
      </w:r>
    </w:p>
    <w:p w:rsidR="001628D4" w:rsidRPr="000C6C4B" w:rsidRDefault="001628D4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§</w:t>
      </w:r>
      <w:r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валютного</w:t>
      </w:r>
      <w:r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законодательства;</w:t>
      </w:r>
    </w:p>
    <w:p w:rsidR="001628D4" w:rsidRPr="000C6C4B" w:rsidRDefault="001628D4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§</w:t>
      </w:r>
      <w:r w:rsidRPr="000C6C4B">
        <w:rPr>
          <w:sz w:val="28"/>
        </w:rPr>
        <w:t xml:space="preserve"> </w:t>
      </w:r>
      <w:r w:rsidR="00795DDD" w:rsidRPr="000C6C4B">
        <w:rPr>
          <w:sz w:val="28"/>
          <w:lang w:val="x-none"/>
        </w:rPr>
        <w:t>междунаро</w:t>
      </w:r>
      <w:r w:rsidRPr="000C6C4B">
        <w:rPr>
          <w:sz w:val="28"/>
          <w:lang w:val="x-none"/>
        </w:rPr>
        <w:t>дных торговых правил и обычаев;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§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банковской</w:t>
      </w:r>
      <w:r w:rsidR="001628D4" w:rsidRPr="000C6C4B">
        <w:rPr>
          <w:sz w:val="28"/>
        </w:rPr>
        <w:t xml:space="preserve"> </w:t>
      </w:r>
      <w:r w:rsidR="001628D4" w:rsidRPr="000C6C4B">
        <w:rPr>
          <w:sz w:val="28"/>
          <w:lang w:val="x-none"/>
        </w:rPr>
        <w:t>практики;</w:t>
      </w:r>
    </w:p>
    <w:p w:rsidR="001628D4" w:rsidRPr="000C6C4B" w:rsidRDefault="001628D4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§</w:t>
      </w:r>
      <w:r w:rsidR="00795DDD" w:rsidRPr="000C6C4B">
        <w:rPr>
          <w:sz w:val="28"/>
          <w:lang w:val="x-none"/>
        </w:rPr>
        <w:t xml:space="preserve"> условий внешнеторговых контракт</w:t>
      </w:r>
      <w:r w:rsidRPr="000C6C4B">
        <w:rPr>
          <w:sz w:val="28"/>
          <w:lang w:val="x-none"/>
        </w:rPr>
        <w:t>ов и кредитных соглашений.</w:t>
      </w:r>
    </w:p>
    <w:p w:rsidR="00A544E5" w:rsidRPr="00A544E5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A544E5">
        <w:rPr>
          <w:sz w:val="28"/>
          <w:lang w:val="x-none"/>
        </w:rPr>
        <w:t>2.</w:t>
      </w:r>
      <w:r w:rsidR="00A544E5" w:rsidRPr="00A544E5">
        <w:rPr>
          <w:sz w:val="28"/>
        </w:rPr>
        <w:t xml:space="preserve"> </w:t>
      </w:r>
      <w:r w:rsidRPr="00A544E5">
        <w:rPr>
          <w:sz w:val="28"/>
          <w:lang w:val="x-none"/>
        </w:rPr>
        <w:t>Валютно-финансовые и платежные условия внешнеэкономических сделок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Наиболее сложными и требующими высокой квалификации банковских работников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являются расчеты по международным торговым контрактам. От выбора форм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условий расчетов зависят скорость и гарантия получения платежа, сумма</w:t>
      </w:r>
      <w:r w:rsidR="000C6C4B">
        <w:rPr>
          <w:sz w:val="28"/>
          <w:lang w:val="x-none"/>
        </w:rPr>
        <w:t xml:space="preserve"> </w:t>
      </w:r>
      <w:r w:rsidR="001628D4" w:rsidRPr="000C6C4B">
        <w:rPr>
          <w:sz w:val="28"/>
          <w:lang w:val="x-none"/>
        </w:rPr>
        <w:t>расходов,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связанных с пр</w:t>
      </w:r>
      <w:r w:rsidR="001628D4" w:rsidRPr="000C6C4B">
        <w:rPr>
          <w:sz w:val="28"/>
          <w:lang w:val="x-none"/>
        </w:rPr>
        <w:t>оведением операций через банки.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Поэтому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внешнеторговые партнеры в процессе переговоров согласовывают детали условий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платежа и з</w:t>
      </w:r>
      <w:r w:rsidR="001628D4" w:rsidRPr="000C6C4B">
        <w:rPr>
          <w:sz w:val="28"/>
          <w:lang w:val="x-none"/>
        </w:rPr>
        <w:t>атем закрепляют их в контракте.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При составлении валютно-финансовых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 платежных условий контрактов обычно проявляется противоположность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интересов экспортера, который стремится получить максимальную сумму валюты 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кратчайший срок, и импортера, заинтересованного в выплате наименьшей суммы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валюты, ускорении получения товара и отсрочке платежа до момента его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конечной реализации. Выбор валютно-финансовых и платежных условий сделок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зависит от характера экономических и политических отношений между странами,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соотношения сил контрагентов, их компетенции, а также от традиций и обычаев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торговли данным товаром. Межправительственные соглашения устанавливают общие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принципы расчетов, а во внешнеторговых контрактах четко формулируются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подробные условия. Эти условия включают следующие основные элементы: валюту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цены; валюту платежа; условия платежа; средства платежа; формы расчетов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банки, через которые эти ра</w:t>
      </w:r>
      <w:r w:rsidR="001628D4" w:rsidRPr="000C6C4B">
        <w:rPr>
          <w:sz w:val="28"/>
          <w:lang w:val="x-none"/>
        </w:rPr>
        <w:t>счеты будут осуществляться.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Валюта цены и валюта платежа. От выбора валюты цены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 валюты платежа (помимо уровня цены, размера процентной ставки по кредиту)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зависит в определенной степени валютная эффективность сделки. Экспортные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импортные контрактные цены разнообразны и зависят от включаемых в них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дополнительных расходов по мере продвижения товаров от экспортера к импортеру;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пребывание на складе страны-экспортера; путь в порт; нахождение в порту; путь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за границу; складирование за рубежом; доставка товара импортеру.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Существуют пять основных сп</w:t>
      </w:r>
      <w:r w:rsidR="001628D4" w:rsidRPr="000C6C4B">
        <w:rPr>
          <w:sz w:val="28"/>
          <w:lang w:val="x-none"/>
        </w:rPr>
        <w:t>особов определения цен товаров.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1. Твердая фиксация цен при заключении контракта, при которой цены не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ме</w:t>
      </w:r>
      <w:r w:rsidR="001628D4" w:rsidRPr="000C6C4B">
        <w:rPr>
          <w:sz w:val="28"/>
          <w:lang w:val="x-none"/>
        </w:rPr>
        <w:t>няются в период его исполнения.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Этот способ применяется при тенденции к</w:t>
      </w:r>
      <w:r w:rsidR="000C6C4B">
        <w:rPr>
          <w:sz w:val="28"/>
          <w:lang w:val="x-none"/>
        </w:rPr>
        <w:t xml:space="preserve"> </w:t>
      </w:r>
      <w:r w:rsidR="001628D4" w:rsidRPr="000C6C4B">
        <w:rPr>
          <w:sz w:val="28"/>
          <w:lang w:val="x-none"/>
        </w:rPr>
        <w:t>снижению цен на мировых рынках.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2. При подписании контракта фиксируется принцип определения цены (на основе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котировок того или иного товарного рынка на день поставки), а сама цена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устанавливается в процессе исполнения сделки. Этот способ обычно практикуется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при тенд</w:t>
      </w:r>
      <w:r w:rsidR="001628D4" w:rsidRPr="000C6C4B">
        <w:rPr>
          <w:sz w:val="28"/>
          <w:lang w:val="x-none"/>
        </w:rPr>
        <w:t>енции к повышению рыночных цен.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3. Цена твердо фиксируется при заключении контракта, но меняется, если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рыночная цена изменится по сравнению с контрактной, ска</w:t>
      </w:r>
      <w:r w:rsidR="001628D4" w:rsidRPr="000C6C4B">
        <w:rPr>
          <w:sz w:val="28"/>
          <w:lang w:val="x-none"/>
        </w:rPr>
        <w:t>жем, в размере,</w:t>
      </w:r>
      <w:r w:rsidR="000C6C4B">
        <w:rPr>
          <w:sz w:val="28"/>
          <w:lang w:val="x-none"/>
        </w:rPr>
        <w:t xml:space="preserve"> </w:t>
      </w:r>
      <w:r w:rsidR="001628D4" w:rsidRPr="000C6C4B">
        <w:rPr>
          <w:sz w:val="28"/>
          <w:lang w:val="x-none"/>
        </w:rPr>
        <w:t>превышающем 5%.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4. Скользящая цена в зависимости от изменения элементов издержек, например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при заказе оборудования. В условиях высокой конъюнктуры в интересах заказчика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вводятся ограничения (общий предел изменения цены или распространения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«скольжения» цены лишь на час</w:t>
      </w:r>
      <w:r w:rsidR="001628D4" w:rsidRPr="000C6C4B">
        <w:rPr>
          <w:sz w:val="28"/>
          <w:lang w:val="x-none"/>
        </w:rPr>
        <w:t>ть издержек и короткий период).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5. Смешанная форма: часть цены твердо фиксируется, часть устанавли</w:t>
      </w:r>
      <w:r w:rsidR="001628D4" w:rsidRPr="000C6C4B">
        <w:rPr>
          <w:sz w:val="28"/>
          <w:lang w:val="x-none"/>
        </w:rPr>
        <w:t>вается в</w:t>
      </w:r>
      <w:r w:rsidR="000C6C4B">
        <w:rPr>
          <w:sz w:val="28"/>
          <w:lang w:val="x-none"/>
        </w:rPr>
        <w:t xml:space="preserve"> </w:t>
      </w:r>
      <w:r w:rsidR="001628D4" w:rsidRPr="000C6C4B">
        <w:rPr>
          <w:sz w:val="28"/>
          <w:lang w:val="x-none"/>
        </w:rPr>
        <w:t>скользящей форме.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Валюта цены — валюта, в которой определяется цена на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товар. При выборе валюты, в которой фиксируется цена товара, большое значение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имеют вид товара и перечисленные выше факторы, влияющие на международные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расчеты, особенно условия межправительственных соглашений, международные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обычаи. Иногда цена контракта указывается в нескольких валютах (двух и более)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или стандартной валютной корзине (СДР, ЭКЮ, постепенно замененных на евро с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1999 г.) в целях с</w:t>
      </w:r>
      <w:r w:rsidR="001628D4" w:rsidRPr="000C6C4B">
        <w:rPr>
          <w:sz w:val="28"/>
          <w:lang w:val="x-none"/>
        </w:rPr>
        <w:t>трахования валютного риска.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Валюта платежа — валюта, в которой должно быть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погашено обязательство импортера (или заемщика). При нестабильности валютных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курсов цены фиксируются в наиболее устойчивой валюте, а платеж — обычно 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валюте страны-импортера. Если валюта цены и валюта платежа не совпадают, то 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контракте оговаривается курс пересчета первой во вторую (либо по паритету,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который фиксируется МВФ на базе СДР, либо по рыночному курсу валют). 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контракте устанавливаются условия пересчета: 1) курс определенного вида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платежного средства — телеграфного перевода по платежам без тратт или векселя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 расчетам, связанным с кредитом; 2) уточняется время корректировки (например,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накануне или на день платежа) на определенном валютном рынке (продавца,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покупателя или третьей страны); 3) оговаривается курс, по которому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осуществляется пересчет: обычно средний курс, иногда курс продавца или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покупателя на открытие, закрытие валютного рынка или средний курс дня.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Несовпадение валюты цены и валюты платежа — один из простейших методов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страхования валютного риска. Если курс валюты цены (например, доллара)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снизился, то сумма платежа (во французских франках) пропорционально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уменьшается, и наоборот. Риск снижения курса валюты цены несет экспортер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(кредитор), а риск ее повыш</w:t>
      </w:r>
      <w:r w:rsidR="001628D4" w:rsidRPr="000C6C4B">
        <w:rPr>
          <w:sz w:val="28"/>
          <w:lang w:val="x-none"/>
        </w:rPr>
        <w:t>ения — импортер (должник).</w:t>
      </w:r>
    </w:p>
    <w:p w:rsidR="001628D4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Условия платежа — важный элемент внешнеэкономических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сделок. Среди них различаются: наличные платежи, расчеты с предоставлением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кредита, кредит с опционом (правом выбора) наличного платежа.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Понятие наличных платежей в международных расчетах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подразумевает оплату экспортных товаров после их передачи (отгрузки) покупателю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или платеж против документов, подтверждающих отгрузку товара согласно условиям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контракта. Однако в современных условиях в большинстве случаев товар прибывает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 страну импортера раньше документов, подлежащих оплате, и покупатель может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получить товар до его оплаты, как правило, под сохранную (трастовую) расписку,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банковскую гарантию. Таким образом, платеж фактически производится после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прибытия товаров в порт назначения, за исключением платежей против извещения об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отгрузке товара. Традиционно в зависимости от договоренности контрагентов, 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также специфики продаваемых товаров импортер осуществляет платеж на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определенной стадии: по получении подтверждения о завершении погрузки товара 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порту отправления; против комплекта товарных документов (счет-фактура,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коносамент, страховой полис и др.), иногда с правом отсрочки платежа на 5 - 7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дней, а по поставкам нефти — 30 дней; против приемки товара импортером в порту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назначения. В зависимости от вида товара иногда применяют смешанные условия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расчетов: частично — платеж против вручения товарных документов; окончательно —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после приемки товаров, которые по прибытии в порт назначения необходимо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смонтировать или проверить качественные характеристики товара, так как они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могли ухудшиться</w:t>
      </w:r>
      <w:r w:rsidR="001628D4" w:rsidRPr="000C6C4B">
        <w:rPr>
          <w:sz w:val="28"/>
          <w:lang w:val="x-none"/>
        </w:rPr>
        <w:t xml:space="preserve"> в период транспортировки.</w:t>
      </w:r>
    </w:p>
    <w:p w:rsidR="00795DDD" w:rsidRPr="000C6C4B" w:rsidRDefault="00795DDD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Международные расчеты переплетаются с обменом валют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предоставлением кредита внешнеторговыми партнерами друг другу. В этом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проявляется взаимосвязь международных валентно-кредитных и расчетных операций.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 зависимости от вида продаваемого товара (например, машины и оборудование), 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также в связи с усилением конкуренции на рынке продавцов и их стремлением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использовать кредит для расширения рынков сбыта новой продукции расчеты по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внешнеторговым операциям осуществляются с использованием коммерческого кредита.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Коммерческий кредит предоставляется продавцом товара покупателю на сроки от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нескольких месяцев до 5 - 8 лет, а в отдельных случаях и на более длительные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сроки. При внешнеторговых операциях в счет коммерческого кредита импортер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выписывает долговые обязательства на погашение получ</w:t>
      </w:r>
      <w:r w:rsidR="00C4033E" w:rsidRPr="000C6C4B">
        <w:rPr>
          <w:sz w:val="28"/>
          <w:lang w:val="x-none"/>
        </w:rPr>
        <w:t>енного кредита в форме</w:t>
      </w:r>
      <w:r w:rsidR="000C6C4B">
        <w:rPr>
          <w:sz w:val="28"/>
          <w:lang w:val="x-none"/>
        </w:rPr>
        <w:t xml:space="preserve"> </w:t>
      </w:r>
      <w:r w:rsidR="00C4033E" w:rsidRPr="000C6C4B">
        <w:rPr>
          <w:sz w:val="28"/>
          <w:lang w:val="x-none"/>
        </w:rPr>
        <w:t>простого</w:t>
      </w:r>
      <w:r w:rsidR="00C4033E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векселя</w:t>
      </w:r>
      <w:r w:rsidR="00C4033E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либо дает письменное согласие на платеж (акцепт) на переводных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векселях — траттах, выписан</w:t>
      </w:r>
      <w:r w:rsidR="001628D4" w:rsidRPr="000C6C4B">
        <w:rPr>
          <w:sz w:val="28"/>
          <w:lang w:val="x-none"/>
        </w:rPr>
        <w:t>ных экспортером.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Расчеты за товары в форме коммерческого кредита могут сочетаться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с наличными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платежами, когда определенный процент стоимости оплачивается против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предста</w:t>
      </w:r>
      <w:r w:rsidR="001628D4" w:rsidRPr="000C6C4B">
        <w:rPr>
          <w:sz w:val="28"/>
          <w:lang w:val="x-none"/>
        </w:rPr>
        <w:t>вления коммерческих документов,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а остальная часть — через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установленный в контракте пер</w:t>
      </w:r>
      <w:r w:rsidR="001628D4" w:rsidRPr="000C6C4B">
        <w:rPr>
          <w:sz w:val="28"/>
          <w:lang w:val="x-none"/>
        </w:rPr>
        <w:t>иод времени.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Кроме коммерческого кредита на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отдельных этапах исполнения внешнеторгового контракта стороны могут также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вынужденно кредитовать друг друга, например, при платежах в форме аванса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импортер кредитует экспортера а при расчетах по открытому счету — поставщик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кредитует покупателя.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Альтернативная форма условий расчетов — кредит с опционом наличного</w:t>
      </w:r>
      <w:r w:rsidR="000C6C4B">
        <w:rPr>
          <w:sz w:val="28"/>
          <w:lang w:val="x-none"/>
        </w:rPr>
        <w:t xml:space="preserve"> </w:t>
      </w:r>
      <w:r w:rsidR="007415C4" w:rsidRPr="000C6C4B">
        <w:rPr>
          <w:sz w:val="28"/>
          <w:lang w:val="x-none"/>
        </w:rPr>
        <w:t>платежа.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Если импортер воспользуется правом отсрочки платежа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за купленный товар, то он лишается скидки, предоставляемой при наличной оплате.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Расчеты осуществляются при помощи различных средств платежа, используемых 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международном обороте, — векселей, платежных поручений, банковских переводов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(почтовых и телеграфных), чеков, пластиковых карточек. Иностранные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инструменты (Foreign items, англ.) — чеки, векселя (простые и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переводные) и другие кредитные средства обращения подлежащие оплате в другой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стране, где они депонированы. Наиболее сложной частью платежных условий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контракта являются выбор формы расчетов и формулирование деталей проведения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расчетов. Увязка противоположных интересов контрагентов в МЭО и организация их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платежных отношений реализуются путем применения различных форм расчетов.</w:t>
      </w:r>
    </w:p>
    <w:p w:rsidR="009363A0" w:rsidRPr="000C6C4B" w:rsidRDefault="009363A0" w:rsidP="000C6C4B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62A58" w:rsidRPr="00A544E5" w:rsidRDefault="00662A58" w:rsidP="000C6C4B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0C6C4B">
        <w:rPr>
          <w:b/>
          <w:sz w:val="28"/>
        </w:rPr>
        <w:t>2. Рассмотрите осно</w:t>
      </w:r>
      <w:r w:rsidR="00A544E5">
        <w:rPr>
          <w:b/>
          <w:sz w:val="28"/>
        </w:rPr>
        <w:t>вания уголовной ответственности</w:t>
      </w:r>
    </w:p>
    <w:p w:rsidR="00662A58" w:rsidRPr="000C6C4B" w:rsidRDefault="00662A58" w:rsidP="000C6C4B">
      <w:pPr>
        <w:suppressAutoHyphens/>
        <w:spacing w:line="360" w:lineRule="auto"/>
        <w:ind w:firstLine="709"/>
        <w:jc w:val="both"/>
        <w:rPr>
          <w:sz w:val="28"/>
        </w:rPr>
      </w:pP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Основанием уголовной ответственности является совершение деяния, содержащего все признаки состава преступления, предус</w:t>
      </w:r>
      <w:r w:rsidR="007415C4" w:rsidRPr="000C6C4B">
        <w:rPr>
          <w:sz w:val="28"/>
          <w:lang w:val="x-none"/>
        </w:rPr>
        <w:t>мотренного настоящим Кодексом.</w:t>
      </w: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1. Основание уголовной ответственности — это то, за что отвечает в уголовном порядке лицо, совершившее преступление, то есть предусмотренные уголовным законом объективные и субъективные признаки, необходимые и достаточные для привлечения лица к уголовной ответственности.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2. Уголовная ответственность - это те меры принудительного характера, которые предусматриваются уголовным законом в качестве реакции государства на совершение лицом преступления. В конечном счете уголовная ответственность есть реализация санкций уголовно-правовых норм. Уголовная ответственность может существовать лишь в рамках охранительных уголовно-правовых отношений. Последние возникают между государством в лице суда (выполняющего свои функции с помощью прокурорско-следственных органов и органов дознания) и лицом, совершившим запрещенное уголовным законом преступление. Содержанием этих отношений являются корреспондирующие друг другу субъективные права и юридические обязанности указанных субъектов. Они заключаются в том, что суд вправе принудить лицо, совершившее преступление, подвергнуться неблагоприятным для него принудительным мерам, предусмотренным уголовным законом, то есть в конечном счете подвергнуться уголовному наказанию. Лицо, совершившее преступление, обязано подвергнуться таким мерам. Однако это не означает, что на стороне одного субъекта уголовно-правового отношения только права, а на стороне другого лишь обязанности. Так, суд при реализации указанного права обязан осуществлять его в точном соответствии с предписанием уголовного закона, а лицо, совершившее преступление, вправе требовать от суда выполнения им своей юридической обязанности.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Уголовно-правовое отношение возникает с момента совершения лицом преступления. Уголовная же ответственность возникает на определенном этапе развития уголовно-правового отношения. Она состоит из реализации принудительных мер уголовно-правового характера, основанных на нормах уголовного права и уголовного процесса. Уголовная ответственность включает в себя (в полном объеме</w:t>
      </w:r>
      <w:r w:rsidR="007415C4" w:rsidRPr="000C6C4B">
        <w:rPr>
          <w:sz w:val="28"/>
          <w:lang w:val="x-none"/>
        </w:rPr>
        <w:t xml:space="preserve">) следующие компоненты: </w:t>
      </w: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а) осуждение от имени государства лица, совершившего преступление, что выражается в вынесении в отношении него</w:t>
      </w:r>
      <w:r w:rsidR="007415C4" w:rsidRPr="000C6C4B">
        <w:rPr>
          <w:sz w:val="28"/>
          <w:lang w:val="x-none"/>
        </w:rPr>
        <w:t xml:space="preserve"> обвинительного приговора; </w:t>
      </w: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б) назначени</w:t>
      </w:r>
      <w:r w:rsidR="007415C4" w:rsidRPr="000C6C4B">
        <w:rPr>
          <w:sz w:val="28"/>
          <w:lang w:val="x-none"/>
        </w:rPr>
        <w:t>е этому лицу наказания;</w:t>
      </w:r>
    </w:p>
    <w:p w:rsidR="007415C4" w:rsidRPr="000C6C4B" w:rsidRDefault="007415C4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 xml:space="preserve">в) отбывание наказания; </w:t>
      </w: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г) наличие для лица, совершившего преступление и осужденного, определенных ограничений, связанных с судимостью (см</w:t>
      </w:r>
      <w:r w:rsidR="007415C4" w:rsidRPr="000C6C4B">
        <w:rPr>
          <w:sz w:val="28"/>
          <w:lang w:val="x-none"/>
        </w:rPr>
        <w:t xml:space="preserve">. комментарий к ст.86). </w:t>
      </w: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3. Прекращение уголовной ответственн</w:t>
      </w:r>
      <w:r w:rsidR="007415C4" w:rsidRPr="000C6C4B">
        <w:rPr>
          <w:sz w:val="28"/>
          <w:lang w:val="x-none"/>
        </w:rPr>
        <w:t>ости наступает в связи:</w:t>
      </w: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 xml:space="preserve">а) с осуждением лица, совершившего преступление без назначения ему наказания (например, в </w:t>
      </w:r>
      <w:r w:rsidR="007415C4" w:rsidRPr="000C6C4B">
        <w:rPr>
          <w:sz w:val="28"/>
          <w:lang w:val="x-none"/>
        </w:rPr>
        <w:t xml:space="preserve">соответствии со ст.77); </w:t>
      </w:r>
    </w:p>
    <w:p w:rsidR="007415C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б) с отбытием назн</w:t>
      </w:r>
      <w:r w:rsidR="007415C4" w:rsidRPr="000C6C4B">
        <w:rPr>
          <w:sz w:val="28"/>
          <w:lang w:val="x-none"/>
        </w:rPr>
        <w:t>аченного ему наказания;</w:t>
      </w:r>
    </w:p>
    <w:p w:rsid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в) с другими основаниями, указанными в уголовно</w:t>
      </w:r>
      <w:r w:rsidR="007415C4" w:rsidRPr="000C6C4B">
        <w:rPr>
          <w:sz w:val="28"/>
          <w:lang w:val="x-none"/>
        </w:rPr>
        <w:t>м законе.</w:t>
      </w:r>
    </w:p>
    <w:p w:rsid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4. В соответствии с комментируемой статьей к уголовной ответственности могут быть привлечены лишь лица, совершившие деяние, содержащее все признаки состава преступления, предусмотренного УК. В теории уголовного права и практике уголовного судопроизводства составом преступления называется совокупность установленных уголовным законом объективных и субъективных признаков, характеризующих определенное общественно опасное деяние как определенное преступление (то есть, например, как кражу или убийство). К объективным признакам относятся объект (интересы, охраняемые уголовным законом, — см. комментарий к ст.2) и объективная сторона преступления, то есть предусмотренные уголовным законом внешние признаки, характеризующие преступное деяние (общественно опасное действие или бездействие), преступный результат, причинная связь между ними (действием или бездействием и последствием), место, время, обстановка, способ, орудия и средства совершения преступления. К субъективным признакам относятся: признаки, характеризующие субъекта преступления (в первую очередь возраст и вменяемость — см. комментарий к ст.19-22), вина (в форме умысла и неосторожности — см. комментарий к ст.24-28), мотив и цель преступления.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5. Действие — общественно опасное, волевое и активное поведение человека. Бездействие — общественно опасное, волевое и пассивное поведение, заключающееся в несовершении лицом тех действий, которые оно должно было и могло совершить в силу лежащих на нем обязанностей. Преступное последствие (результат) — причинение определенного, указанного в уголовном законе вреда объекту уголовно-правовой охраны в результате совершенного опасного деяния (действия или бездействия). Причинная связь — объективно существующая связь между общественно опасным деянием (действием или бездействием) и наступившим преступным последствием, при которой последствие с внутренней закономерностью порождается деянием (вытекает из него). Мотив преступления — это побудительная причина преступления (корысть, месть, ревность и т.д.). Под целью преступления понимается тот результат, к которому стремится преступник,</w:t>
      </w:r>
      <w:r w:rsidR="007415C4" w:rsidRPr="000C6C4B">
        <w:rPr>
          <w:sz w:val="28"/>
          <w:lang w:val="x-none"/>
        </w:rPr>
        <w:t xml:space="preserve"> совершая преступление. </w:t>
      </w:r>
    </w:p>
    <w:p w:rsid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6. Иногда состав преступления формулируется при помощи бланкетных диспозиций уголовного закона. В этих случаях условия уголовной ответственности содержатся не только в нормах уголовного права, но и в нормах других отраслей права. Например, ст.143 УК предусматривает уголовную ответственность за нарушение правил охраны труда, которое повлекло последствия, непосредственно указанные в этой статье. В связи с этим объективная сторона данного преступления заключается в нарушении должностным лицом правил по технике безопасности или иных правил охраны труда. Правила эти находятся вне сферы уголовного права и сформулированы в трудовом праве. Однако данный уголовно-правовой запрет не противоречит самостоятельности и исключительности уголовно-правового запрета как такового, так как нормы трудового права, помещенные в «оболочку» уголовного за</w:t>
      </w:r>
      <w:r w:rsidR="007415C4" w:rsidRPr="000C6C4B">
        <w:rPr>
          <w:sz w:val="28"/>
          <w:lang w:val="x-none"/>
        </w:rPr>
        <w:t>кона, превращаются в «клеточку»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уголовно-правовой нормы. Предписания не уголовно-правовых норм в бланкетных диспозициях превращаются в часть предписания уголовно-правовой нормы и в связи с этим превращаются в рамках уголовно-правового запрета в уголовно-правовое предписание. Такой прием законодательной техники используется, во-первых, при конструировании уголовно-правовых норм для того, чтобы не загромождать Уголовный кодекс нормативными предписаниями других отраслей, и, во-вторых, в целях достижения известной стабильности уголовного закона. Однако применение уголовно-правовых норм, сформулированных при помощи бланкетных диспозиций уголовного закона, налагает на правоприменителя дополнительные обязанности по части установления доказательств нарушения виновным соответствующих норм других отраслей права (административного, гражданс</w:t>
      </w:r>
      <w:r w:rsidR="007415C4" w:rsidRPr="000C6C4B">
        <w:rPr>
          <w:sz w:val="28"/>
          <w:lang w:val="x-none"/>
        </w:rPr>
        <w:t xml:space="preserve">кого, трудового и т.д.) </w:t>
      </w:r>
    </w:p>
    <w:p w:rsidR="001628D4" w:rsidRPr="000C6C4B" w:rsidRDefault="002C05A2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 xml:space="preserve">7. Признание состава преступления основанием уголовной ответственности вытекает и из уголовно-процессуального законодательства. Так, отсутствие в деянии состава преступления является одним из обстоятельств, исключающих производство по делу, в связи с чем уголовное дело не может быть возбуждено, а возбужденное подлежит прекращению. Этого же правила строго придерживается и судебная практика. Так, например, Судебная коллегия по уголовным делам Верховного Суда Российской Федерации приговор народного суда по делу P., определение судебной коллегии областного суда и постановление Президиума того же суда отменила и дело производством прекратила за отсутствием в его действиях состава преступления (Бюл. ВС </w:t>
      </w:r>
      <w:r w:rsidR="007415C4" w:rsidRPr="000C6C4B">
        <w:rPr>
          <w:sz w:val="28"/>
          <w:lang w:val="x-none"/>
        </w:rPr>
        <w:t>РСФСР, 1990, No.2, с.8).</w:t>
      </w:r>
    </w:p>
    <w:p w:rsidR="003D7570" w:rsidRDefault="003D7570" w:rsidP="000C6C4B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="00662A58" w:rsidRPr="000C6C4B">
        <w:rPr>
          <w:b/>
          <w:sz w:val="28"/>
        </w:rPr>
        <w:t>Задача 1</w:t>
      </w:r>
    </w:p>
    <w:p w:rsidR="003D7570" w:rsidRDefault="003D7570" w:rsidP="000C6C4B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62A58" w:rsidRPr="000C6C4B" w:rsidRDefault="00662A58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 xml:space="preserve">Коллективным договором предприятия были установлены обязанности администрирования: 1) </w:t>
      </w:r>
      <w:r w:rsidR="009F5C47" w:rsidRPr="000C6C4B">
        <w:rPr>
          <w:sz w:val="28"/>
        </w:rPr>
        <w:t>Предоставлять</w:t>
      </w:r>
      <w:r w:rsidRPr="000C6C4B">
        <w:rPr>
          <w:sz w:val="28"/>
        </w:rPr>
        <w:t xml:space="preserve"> бесплатное питание всем работающим в ночную смену; 2) Выплачивать пособие в размере среднего заработка женщинам по случаю рождения ребенка до достижения им 3-х летнего возраста; 3) Уволить всех работников, достигнувших пенсионного возраста, без исключения. Правомерны ли данные нормы локального (местного) характера принятые в колдоговоре.</w:t>
      </w:r>
    </w:p>
    <w:p w:rsidR="009F5C47" w:rsidRPr="000C6C4B" w:rsidRDefault="009F5C47" w:rsidP="000C6C4B">
      <w:pPr>
        <w:suppressAutoHyphens/>
        <w:spacing w:line="360" w:lineRule="auto"/>
        <w:ind w:firstLine="709"/>
        <w:jc w:val="both"/>
        <w:rPr>
          <w:sz w:val="28"/>
          <w:lang w:val="x-none"/>
        </w:rPr>
      </w:pPr>
      <w:r w:rsidRPr="000C6C4B">
        <w:rPr>
          <w:sz w:val="28"/>
        </w:rPr>
        <w:t>1. Д</w:t>
      </w:r>
      <w:r w:rsidRPr="000C6C4B">
        <w:rPr>
          <w:sz w:val="28"/>
          <w:lang w:val="x-none"/>
        </w:rPr>
        <w:t>анные нормы правомерны, так как не противоречат действующему трудовому кодексу</w:t>
      </w:r>
    </w:p>
    <w:p w:rsidR="001628D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Понятие</w:t>
      </w:r>
      <w:r w:rsidR="001628D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и</w:t>
      </w:r>
      <w:r w:rsidR="001628D4" w:rsidRPr="000C6C4B">
        <w:rPr>
          <w:sz w:val="28"/>
        </w:rPr>
        <w:t xml:space="preserve"> </w:t>
      </w:r>
      <w:r w:rsidR="001628D4" w:rsidRPr="000C6C4B">
        <w:rPr>
          <w:sz w:val="28"/>
          <w:lang w:val="x-none"/>
        </w:rPr>
        <w:t>стороны коллективного</w:t>
      </w:r>
      <w:r w:rsidR="001628D4" w:rsidRPr="000C6C4B">
        <w:rPr>
          <w:sz w:val="28"/>
        </w:rPr>
        <w:t xml:space="preserve"> </w:t>
      </w:r>
      <w:r w:rsidR="001628D4" w:rsidRPr="000C6C4B">
        <w:rPr>
          <w:sz w:val="28"/>
          <w:lang w:val="x-none"/>
        </w:rPr>
        <w:t>договора</w:t>
      </w:r>
      <w:r w:rsidR="001628D4" w:rsidRPr="000C6C4B">
        <w:rPr>
          <w:sz w:val="28"/>
        </w:rPr>
        <w:t>: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 xml:space="preserve">Понятие, стороны, содержание коллективного договора и порядок его заключения установлены Законом РФ от 11 марта 1992 г. (с изменениями и дополнениями, внесенными Федеральным законом от 24 ноября 1995 г. № 176-ФЗ) "О коллективных договорах и соглашениях" </w:t>
      </w:r>
      <w:r w:rsidR="007415C4" w:rsidRPr="000C6C4B">
        <w:rPr>
          <w:sz w:val="28"/>
          <w:lang w:val="x-none"/>
        </w:rPr>
        <w:t>(далее - Закон) и ст.7 КЗоТ РФ.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Коллективный договор, в отличие от трудового договора, является инструментом регулирования коллективных отношений, возникающих в сфере труда, а также локальным источником трудового пр</w:t>
      </w:r>
      <w:r w:rsidR="007415C4" w:rsidRPr="000C6C4B">
        <w:rPr>
          <w:sz w:val="28"/>
          <w:lang w:val="x-none"/>
        </w:rPr>
        <w:t>ава.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 соответствии со ст. 2 Закона под коллективным договором понимается правовой акт, регулирующий социально-трудовые отношения между работодателем и работниками предприятия, учреждения, организации либо и</w:t>
      </w:r>
      <w:r w:rsidR="007415C4" w:rsidRPr="000C6C4B">
        <w:rPr>
          <w:sz w:val="28"/>
          <w:lang w:val="x-none"/>
        </w:rPr>
        <w:t>х филиала и представительства.</w:t>
      </w:r>
    </w:p>
    <w:p w:rsidR="001628D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Сторонами коллек</w:t>
      </w:r>
      <w:r w:rsidR="007415C4" w:rsidRPr="000C6C4B">
        <w:rPr>
          <w:sz w:val="28"/>
          <w:lang w:val="x-none"/>
        </w:rPr>
        <w:t>тивного договора являются: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работники в лице их представителей - органов профсоюзов и их объединений, уполномоченных на это уставами, органов общественной самодеятельности, создаваемых и уполномоченных общим собранием (конференцией) трудового коллектива. При этом профсоюзы представляют интересы всех работн</w:t>
      </w:r>
      <w:r w:rsidR="007415C4" w:rsidRPr="000C6C4B">
        <w:rPr>
          <w:sz w:val="28"/>
          <w:lang w:val="x-none"/>
        </w:rPr>
        <w:t>иков, а не только своих членов;</w:t>
      </w:r>
      <w:r w:rsidRPr="000C6C4B">
        <w:rPr>
          <w:sz w:val="28"/>
          <w:lang w:val="x-none"/>
        </w:rPr>
        <w:t>работодатель или уполномоченный им руководитель предприятия, другие лица, определенные уставом или иным правовым актом, в том числе полномочные органы объединений работодател</w:t>
      </w:r>
      <w:r w:rsidR="001628D4" w:rsidRPr="000C6C4B">
        <w:rPr>
          <w:sz w:val="28"/>
          <w:lang w:val="x-none"/>
        </w:rPr>
        <w:t>ей и иные органы.</w:t>
      </w:r>
    </w:p>
    <w:p w:rsidR="001628D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Принципы зак</w:t>
      </w:r>
      <w:r w:rsidR="001628D4" w:rsidRPr="000C6C4B">
        <w:rPr>
          <w:sz w:val="28"/>
          <w:lang w:val="x-none"/>
        </w:rPr>
        <w:t>лючения коллективных договоров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Статьей 4 Закона предусмотрены следующие основные принципы заключения коллективных договоров: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соблюдение законодательства;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равноправие сторон;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полномочность представителей сторон;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свобода выбора и обсуждение условий,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 xml:space="preserve">являющихся содержанием </w:t>
      </w:r>
      <w:r w:rsidR="007415C4" w:rsidRPr="000C6C4B">
        <w:rPr>
          <w:sz w:val="28"/>
          <w:lang w:val="x-none"/>
        </w:rPr>
        <w:t>договоров и соглашений;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добровольность принятия обязательств;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реальность обеспе</w:t>
      </w:r>
      <w:r w:rsidR="007415C4" w:rsidRPr="000C6C4B">
        <w:rPr>
          <w:sz w:val="28"/>
          <w:lang w:val="x-none"/>
        </w:rPr>
        <w:t>чения принимаемых обязательств;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 xml:space="preserve">систематичность контроля и </w:t>
      </w:r>
      <w:r w:rsidR="001628D4" w:rsidRPr="000C6C4B">
        <w:rPr>
          <w:sz w:val="28"/>
          <w:lang w:val="x-none"/>
        </w:rPr>
        <w:t>неотвратимость ответственности.</w:t>
      </w:r>
    </w:p>
    <w:p w:rsidR="001628D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Порядок заключения коллективного договор</w:t>
      </w:r>
      <w:r w:rsidR="001628D4" w:rsidRPr="000C6C4B">
        <w:rPr>
          <w:sz w:val="28"/>
          <w:lang w:val="x-none"/>
        </w:rPr>
        <w:t>а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Заключению коллективного договора на предприятии предшествуют коллективные переговоры сторон по разработке, условиям заключения и изменения коллективного договора. Инициатором этих переговоров может выступить любая из сторон, причем другая сторона, получившая письменное уведомление о начале переговоров, не вправе уклониться от них и обязана в 7-дневный срок к ним приступить. Указанное письменное уведомление представляется в течение 3 месяцев до окончания срока действия прежнего договора либо в другие сроки, предусмотренные им.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Процедуру ведения коллективных переговоров и заключения коллективного договора можно под</w:t>
      </w:r>
      <w:r w:rsidR="007415C4" w:rsidRPr="000C6C4B">
        <w:rPr>
          <w:sz w:val="28"/>
          <w:lang w:val="x-none"/>
        </w:rPr>
        <w:t>разделить на несколько этапов.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1 этап. Принятие решения о необходимости заключения коллективного договора и направление письменного уведомления другой стороне о начале коллективных переговоров (ст. 10 Закона). Указанное решение принимается представителями работников или общим собранием (конференцией) работников организации. Исходя из равенства сторон коллективного договора, аналогичное решение вправе принимать и представители работодателя. Это решение может быть принято в любое время - при отсутствии действующего коллективного договора в организации, а при его наличии - в течение 3 месяцев до</w:t>
      </w:r>
      <w:r w:rsidR="007415C4" w:rsidRPr="000C6C4B">
        <w:rPr>
          <w:sz w:val="28"/>
          <w:lang w:val="x-none"/>
        </w:rPr>
        <w:t xml:space="preserve"> окончания срока его действия.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2 этап. Издание согласованного с соответствующим представителем работников приказа по организации о формировании комиссии для ведения коллективных переговоров (ст. 12 Закона). Приказ издается в 7-дневный срок с момента получения уведомления, приведенного в 1 этапе (ст. 6 Закона). Одновременно с приказом по этому же вопросу принимается решение представителями работников (например, на заседании профкома профсоюза). Перечисленными документами определяются порядок, сроки разработки проекта и заключения коллективного договора, состав н</w:t>
      </w:r>
      <w:r w:rsidR="007415C4" w:rsidRPr="000C6C4B">
        <w:rPr>
          <w:sz w:val="28"/>
          <w:lang w:val="x-none"/>
        </w:rPr>
        <w:t>азванной комиссии.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Комиссия образуется на паритетной основе в составе полномочных представителей сторон (ст. 7 Закона). Если со стороны работников одновременно выступают несколько представителей, в течение 5 календарных дней ими формируется единый представительный орган для ведения переговоров, разработки и заключения единого коллективного договора. Если единый орган не создан, представители работников самостоятельно ведут переговоры и заключают договор от имени представляемых работников. Они также вправе заключать единый договор с приложением к нему (являющимся неотъемлемой частью договора), защищающий специфические интересы представляемых работников по профессиональ</w:t>
      </w:r>
      <w:r w:rsidR="007415C4" w:rsidRPr="000C6C4B">
        <w:rPr>
          <w:sz w:val="28"/>
          <w:lang w:val="x-none"/>
        </w:rPr>
        <w:t>ному признаку (ст. 12 Закона).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 xml:space="preserve">3 этап. Обсуждение подготовленного комиссией проекта коллективного договора в подразделениях предприятия, учреждения, организации и последующая его доработка с учетом поступивших замечаний и предложений (ст. 121 Закона). Обсуждение проекта договора осуществляется в сроки, определенные его сторонами. При этом неурегулированные в ходе коллективных переговоров разногласия сторон разрешаются в соответствии с Федеральным законом от 23 ноября 1995 г. № 175-ФЗ "О порядке разрешения </w:t>
      </w:r>
      <w:r w:rsidR="007415C4" w:rsidRPr="000C6C4B">
        <w:rPr>
          <w:sz w:val="28"/>
          <w:lang w:val="x-none"/>
        </w:rPr>
        <w:t>коллективных трудовых споров".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4 этап. Утверждение разработанного единого проекта коллективного договора на общем собрании (конференции) работников организации и подписание его сторонами. Утверждение проекта производится в сроки, установленные сторонами. Со стороны работников договор подписывают все участники единого представительного органа. Подписанный коллективный договор действует от 1 до 3 лет. Изменения и дополнения в него в течение этого срока вносятся по договоренности сторон в порядке, предусмотренном в дог</w:t>
      </w:r>
      <w:r w:rsidR="007415C4" w:rsidRPr="000C6C4B">
        <w:rPr>
          <w:sz w:val="28"/>
          <w:lang w:val="x-none"/>
        </w:rPr>
        <w:t>оворе (ст. 12,14 и 15 Закона).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По истечении определенного в нем срока коллективный договор действует до тех пор, пока стороны не заключат новый или не изменят или дополнят действующий. При этом он сохраняет свое действие в случае изменения состава, структуры, наименования органа управления организации либо расторжения трудового договора (контракта</w:t>
      </w:r>
      <w:r w:rsidR="007415C4" w:rsidRPr="000C6C4B">
        <w:rPr>
          <w:sz w:val="28"/>
          <w:lang w:val="x-none"/>
        </w:rPr>
        <w:t>) с руководителем организации.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 случае реорганизации предприятия, учреждения, организации имеющийся коллективный договор сохраняет свое действие на весь ее период, а затем может быть пересмотрен по инициативе одной из сторон. При ликвидации организации коллективный договор действует в течение всег</w:t>
      </w:r>
      <w:r w:rsidR="007415C4" w:rsidRPr="000C6C4B">
        <w:rPr>
          <w:sz w:val="28"/>
          <w:lang w:val="x-none"/>
        </w:rPr>
        <w:t>о срока проведения ликвидации.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При смене собственника организации коллективный договор сохраняет свое действие в течение 3 месяцев, после чего требуется принять совместное решение сторон о продлении его срока действия либо провести коллективные переговоры о заключении нового договора, измене</w:t>
      </w:r>
      <w:r w:rsidR="007415C4" w:rsidRPr="000C6C4B">
        <w:rPr>
          <w:sz w:val="28"/>
          <w:lang w:val="x-none"/>
        </w:rPr>
        <w:t>нии и дополнении действующего.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5 этап. Направление работодателем подписанного коллективного договора вместе с приложениями в соответствующий орган по труду по месту нахождения организации для уведомительной регистрации. Коллективный договор должен быть направлен для регистрации в 7-дневный срок после его подписа</w:t>
      </w:r>
      <w:r w:rsidR="007415C4" w:rsidRPr="000C6C4B">
        <w:rPr>
          <w:sz w:val="28"/>
          <w:lang w:val="x-none"/>
        </w:rPr>
        <w:t>ния сторонами (ст. 12 Закона).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Контроль за выполнением обязательств по коллективному договору осуществляется не только сторонами, подписавшими его, но и органами по труду. Кроме того, стороны договора в сроки, определенные им, или ежегодно отчитываются о выполнении обязательств по договору на общем собрании (конф</w:t>
      </w:r>
      <w:r w:rsidR="007415C4" w:rsidRPr="000C6C4B">
        <w:rPr>
          <w:sz w:val="28"/>
          <w:lang w:val="x-none"/>
        </w:rPr>
        <w:t>еренции) трудового коллектива.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При рассмотрении вышеизложенного порядка утверждения коллективного договора необходимо, кроме того, обратить внимание на следующие обстоятельства. Начальным моментом коллективных переговоров является дата издания согласованного с соответствующим представителем работников приказа о формировании комиссии для ведения коллективных переговоров (см. указанный выше 2 этап). Моментом окончания коллективных переговоров является момент под</w:t>
      </w:r>
      <w:r w:rsidR="007415C4" w:rsidRPr="000C6C4B">
        <w:rPr>
          <w:sz w:val="28"/>
          <w:lang w:val="x-none"/>
        </w:rPr>
        <w:t>писания коллективного договора.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На период ведения коллективных переговоров - на срок не более 3 месяцев в течение года - лицам, участвующим в них, а также привлекаемым специалистам предоставляются следующие гарантии: освобождение от основной работы с сохранением среднего заработка; кроме того, представители профсоюзов, их объединений, органов общественной самодеятельности, которые участвуют в коллективных переговорах, в период их ведения не могут быть без предварительного согласия уполномочившего их органа подвергнуты дисциплинарному взысканию, переводу на другую работу, перемещению или увольнени</w:t>
      </w:r>
      <w:r w:rsidR="007415C4" w:rsidRPr="000C6C4B">
        <w:rPr>
          <w:sz w:val="28"/>
          <w:lang w:val="x-none"/>
        </w:rPr>
        <w:t>ю по инициативе администрации.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Сод</w:t>
      </w:r>
      <w:r w:rsidR="007415C4" w:rsidRPr="000C6C4B">
        <w:rPr>
          <w:sz w:val="28"/>
          <w:lang w:val="x-none"/>
        </w:rPr>
        <w:t>ержание коллективного договора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Содержание и структура коллективного договора в соответствии со ст. 13 Закона определяются сторонами, то есть строго законодательством не регламентируются. Содержание этого договора составляют определяемые его сторонами условия, регулирующие социально-трудовые отношения. Согласно этой же статье Закона все условия или положения коллективного договора можно подразд</w:t>
      </w:r>
      <w:r w:rsidR="007415C4" w:rsidRPr="000C6C4B">
        <w:rPr>
          <w:sz w:val="28"/>
          <w:lang w:val="x-none"/>
        </w:rPr>
        <w:t>елить на две группы, а именно: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1. Договорные условия с взаимными обязательствами сторон по вопросам: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форма, система и размер оплаты труда и другие денежные выплаты;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механизм индексации оплаты труда;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занятость и условия высвобождения работников;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продолжительность рабочего времени и времени отдыха;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добровольное и обязательное медицинское и социальное страхования;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контроль за выполнением коллективного договора;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улучшение условий и охраны труда работников;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экологическая безопасность и охрана здоровья работников;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соблюдение интересов работников при приватизации предприятия и ведомственного жилья;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льготы для работников, совмещающих работу с обучением;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отказ от забастовок при своевременн</w:t>
      </w:r>
      <w:r w:rsidR="007415C4" w:rsidRPr="000C6C4B">
        <w:rPr>
          <w:sz w:val="28"/>
          <w:lang w:val="x-none"/>
        </w:rPr>
        <w:t>ом выполнении условий договора.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2. Нормативные условия (положения):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 xml:space="preserve">условия, отнесенные законодательством к правовому регулированию в коллективном договоре и </w:t>
      </w:r>
      <w:r w:rsidR="007415C4" w:rsidRPr="000C6C4B">
        <w:rPr>
          <w:sz w:val="28"/>
          <w:lang w:val="x-none"/>
        </w:rPr>
        <w:t>устанавливающие: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виды и продолжительность дополнительных отпусков, помимо определ</w:t>
      </w:r>
      <w:r w:rsidR="007415C4" w:rsidRPr="000C6C4B">
        <w:rPr>
          <w:sz w:val="28"/>
          <w:lang w:val="x-none"/>
        </w:rPr>
        <w:t>енных законом (ст. 68 КЗоТ РФ);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виды, системы оплаты труда, размеры тарифных ставок (окладов) и других выплат (ст. 80 КЗоТ РФ);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размеры доплат при отклонениях от нормальных условий т</w:t>
      </w:r>
      <w:r w:rsidR="007415C4" w:rsidRPr="000C6C4B">
        <w:rPr>
          <w:sz w:val="28"/>
          <w:lang w:val="x-none"/>
        </w:rPr>
        <w:t>руда (ст. 85, 90 и 94 КЗоТ РФ),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права профорганов на предприятии, в учреждении, организации;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дополнительные гарантии профсоюзным работникам (ст. 235 КЗоТ РФ);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меры по обеспечению занятости работников (ст. 21 Закона РФ от 19 апреля 1991 г.);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льготные трудовые и социально-экономические условия (положения), определяющие: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досрочный выход на пенсию;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надбавки к пенсиям;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компенсацию транспортных и командировочных расходов;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бесплатное или частично оплачиваемое питание работников на производстве, их детей в ш</w:t>
      </w:r>
      <w:r w:rsidR="007415C4" w:rsidRPr="000C6C4B">
        <w:rPr>
          <w:sz w:val="28"/>
          <w:lang w:val="x-none"/>
        </w:rPr>
        <w:t>колах и дошкольных учреждениях;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иные дополнительные льготы и компенсации сверх у</w:t>
      </w:r>
      <w:r w:rsidR="007415C4" w:rsidRPr="000C6C4B">
        <w:rPr>
          <w:sz w:val="28"/>
          <w:lang w:val="x-none"/>
        </w:rPr>
        <w:t>становленных законодательством.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Вышеназванный переч</w:t>
      </w:r>
      <w:r w:rsidR="007415C4" w:rsidRPr="000C6C4B">
        <w:rPr>
          <w:sz w:val="28"/>
          <w:lang w:val="x-none"/>
        </w:rPr>
        <w:t>ень условий является примерным.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Будучи локальным нормативным правовым актом, коллективный договор не должен дублировать правовые нормы других источников права. Вместе с тем, как предусмотрено ст. 3 Закона, условия коллективного договора не должны ухудшать по сравнению с законодательством положение работников. Такие положения признаются недействительными.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Условия заключенного коллективного договора носят нормативный характер как для работодателя, так</w:t>
      </w:r>
      <w:r w:rsidR="007415C4" w:rsidRPr="000C6C4B">
        <w:rPr>
          <w:sz w:val="28"/>
          <w:lang w:val="x-none"/>
        </w:rPr>
        <w:t xml:space="preserve"> и для работников предприятия.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Помимо коллективных договоров, заключаемых на предприятии, в учреждении, организации, социально-трудовые отношения работников и работодателей регулирую</w:t>
      </w:r>
      <w:r w:rsidR="007415C4" w:rsidRPr="000C6C4B">
        <w:rPr>
          <w:sz w:val="28"/>
          <w:lang w:val="x-none"/>
        </w:rPr>
        <w:t>тся соглашениями.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Что представляют собой заключаемые между работниками и работодателями соглашения, что объединяет и отличает</w:t>
      </w:r>
      <w:r w:rsidR="007415C4" w:rsidRPr="000C6C4B">
        <w:rPr>
          <w:sz w:val="28"/>
          <w:lang w:val="x-none"/>
        </w:rPr>
        <w:t xml:space="preserve"> их от коллективных договоров?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Порядок заключения, содержание, участники соглашений предусмотрены вышеназванным Законом. В соответствии со ст. 2 этого Закона под соглашением понимается правовой акт, регулирующий социально-трудовые отношения между работниками и работодателями и заключаемый на уровне Российской Федерации, субъекта РФ, отрасли, профессии.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К соглашениям применимы следую</w:t>
      </w:r>
      <w:r w:rsidR="007415C4" w:rsidRPr="000C6C4B">
        <w:rPr>
          <w:sz w:val="28"/>
          <w:lang w:val="x-none"/>
        </w:rPr>
        <w:t>щие положения Закона о: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принципах заключения коллективного договора;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процедуре работы комиссии по ведению коллективных переговоров;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соотношении договора с законодательством и трудовыми договорами (контрактами) работников;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порядке разрешения разногласий при коллективных переговорах;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процедуре работы комиссии для ведения коллективных переговоров;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представителях сторон и гарантиях их участия в коллективных переговорах;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регистрации коллективных договоров;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контроле и видах ответственности за невыполнение коллективного договора.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При этом основным различием коллективных договоров и соглашений, независимо от их видов, закон называет более высокий уровень правовой регламентации социально-трудовых отношений между работниками и работодателями (например, соглашение регулирует эти отношения начиная от уровня района, города до федерального уровня, в то время как действие коллективного договора ограничено пределами предприятия, учреждения, организации).</w:t>
      </w:r>
      <w:r w:rsidR="000C6C4B">
        <w:rPr>
          <w:sz w:val="28"/>
          <w:lang w:val="x-none"/>
        </w:rPr>
        <w:t xml:space="preserve"> </w:t>
      </w:r>
      <w:r w:rsidR="007415C4" w:rsidRPr="000C6C4B">
        <w:rPr>
          <w:sz w:val="28"/>
          <w:lang w:val="x-none"/>
        </w:rPr>
        <w:t>Виды соглашений и их участники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Видовое различие соглашений по Закону связано со сферой регулируемых ими отношений. Статьей 18 Закона определены пять основных видов соглашений: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генеральное соглашение - устанавливает общие принципы регулирования социально-трудовых отношений на федеральном уровне. 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2000-2001 годы заключено 16 декабря 1999 года;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региональное соглашение - устанавливает общие принципы регулирования социально-трудовых отношений на уровне</w:t>
      </w:r>
      <w:r w:rsidR="007415C4" w:rsidRPr="000C6C4B">
        <w:rPr>
          <w:sz w:val="28"/>
          <w:lang w:val="x-none"/>
        </w:rPr>
        <w:t xml:space="preserve"> субъекта Российской Федерации;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отраслевое (межотраслевое) тарифное соглашение - устанавливает нормы оплаты и другие условия труда, а также социальные гарантии и льготы для работников отрасли (отраслей);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профессиональное тарифное соглашение - устанавливает нормы оплаты и другие условия труда, а также социальные гарантии и льготы для работников определенных профессий;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территориальное соглашение - устанавливает условия труда, а также социальные гарантии и льготы, связанные с территориальными особенностями города, района, другого административно-территориального образования.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Кроме того, соглашения по договоренности сторон могут быть двухсторонними и трехсторонними. Состав участников соглашения зависит от уровня заключаемых соглашений. Например, генеральное соглашение заключается исключительно на федеральном уровне с участием Правительства РФ. Региональное и территориальное соглашения - только соответственно на уровне субъектов РФ или административно-территориальных образований в их составе. Отраслевые (межотраслевые) и профессиональные соглашения могут заключаться на федеральном уровне или на уровне субъектов РФ. В соответствии со ст. 19 Закона участниками соглашений могут быть: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генерального - общероссийские объединения профсоюзов, общероссийские объединения работодателей, Правительство Российской Федерации;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отраслевого (межотраслевого) тарифного - соответствующие общероссийские профсоюзы и их объединения, общероссийские объединения работодателей, иные уполномоченные работодателями представительные органы, Министерство труда и социального развития РФ;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профессионального тарифного - соответствующие профсоюзы и их объединения, соответствующие объединения работодателей, иные уполномоченные работодателями представительные органы, соответствующий орган по труду;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регионального - соответствующие профсоюзы и их объединения, объединения работодателей, иные уполномоченные работодателями представительные органы, орган исполнительной власти субъекта РФ;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отраслевого (межотраслевого) тарифного, профессионального тарифного - соответствующие профсоюзы и их объединения, объединения работодателей, иные уполномоченные работодателями представительные органы, орган по труду субъекта РФ;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территориального - соответствующие профсоюзы и их объединения, объединения работодателей, иные уполномоченные работодателями представительные органы, соответствующий орган местного самоуправления.</w:t>
      </w:r>
      <w:r w:rsidR="007415C4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Порядок разр</w:t>
      </w:r>
      <w:r w:rsidR="007415C4" w:rsidRPr="000C6C4B">
        <w:rPr>
          <w:sz w:val="28"/>
          <w:lang w:val="x-none"/>
        </w:rPr>
        <w:t>аботки и заключения соглашений</w:t>
      </w:r>
    </w:p>
    <w:p w:rsidR="007415C4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 xml:space="preserve">Согласно ст. 20 Закона порядок, сроки разработки и заключения соглашения определяются комиссией по ведению коллективных переговоров. Эта же комиссия, созданная на паритетной основе представителями работников и работодателей, разрабатывает проект соглашения, который затем подписывается представителями сторон. Если согласие не достигнуто в 7-дневный срок, то представители работников вправе самостоятельно вести переговоры и заключить соглашение от имени </w:t>
      </w:r>
      <w:r w:rsidR="007415C4" w:rsidRPr="000C6C4B">
        <w:rPr>
          <w:sz w:val="28"/>
          <w:lang w:val="x-none"/>
        </w:rPr>
        <w:t>представляемых ими работников.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Для подготовки генерального соглашения и ведения коллективных переговоров на федеральном уровне образована постоянно действующая Российская трехсторонняя комиссия по урегулированию социально-трудовых отношений. Правовая основа формирования и деятельности этой комиссии в настоящее время определена Федеральным законом от 1 мая 1999 т. № 92-ФЗ. В состав комиссии входят представители общероссийских объединений профсоюзов, общероссийских объединений работодателей и Правительства Российской Федерации. Порядок обеспечения ее деятельности утвержден Постановлением Правительства РФ от 5 ноября 1999 г.</w:t>
      </w:r>
      <w:r w:rsidR="009363A0" w:rsidRPr="000C6C4B">
        <w:rPr>
          <w:sz w:val="28"/>
          <w:lang w:val="x-none"/>
        </w:rPr>
        <w:t xml:space="preserve"> № 1229.</w:t>
      </w:r>
      <w:r w:rsidR="000C6C4B">
        <w:rPr>
          <w:sz w:val="28"/>
          <w:lang w:val="x-none"/>
        </w:rPr>
        <w:t xml:space="preserve"> </w:t>
      </w:r>
      <w:r w:rsidR="009363A0" w:rsidRPr="000C6C4B">
        <w:rPr>
          <w:sz w:val="28"/>
          <w:lang w:val="x-none"/>
        </w:rPr>
        <w:t>Содержание соглашения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Содержание соглашения определяется сторонами и может состоять из положений (условий) по различным трудовым и социально-экономическим вопросам, не противоречащим законодательству:</w:t>
      </w:r>
      <w:r w:rsidR="009363A0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об оплате, условиях и охране труда;</w:t>
      </w:r>
      <w:r w:rsidR="009363A0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о механизме индексации оплаты труда и ее уровне исходя из выполнения показателей, установленных соглашением;</w:t>
      </w:r>
      <w:r w:rsidR="009363A0" w:rsidRPr="000C6C4B">
        <w:rPr>
          <w:sz w:val="28"/>
        </w:rPr>
        <w:t xml:space="preserve"> 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 компенсационных доплатах, минимальный размер которых установлен законодательством;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 содействии занят</w:t>
      </w:r>
      <w:r w:rsidR="009363A0" w:rsidRPr="000C6C4B">
        <w:rPr>
          <w:sz w:val="28"/>
          <w:lang w:val="x-none"/>
        </w:rPr>
        <w:t>ости и переобучении работников;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 мероприятиях по социальной защите работников и члено</w:t>
      </w:r>
      <w:r w:rsidR="009363A0" w:rsidRPr="000C6C4B">
        <w:rPr>
          <w:sz w:val="28"/>
          <w:lang w:val="x-none"/>
        </w:rPr>
        <w:t>в их семей;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</w:t>
      </w:r>
      <w:r w:rsidR="009363A0" w:rsidRPr="000C6C4B">
        <w:rPr>
          <w:sz w:val="28"/>
        </w:rPr>
        <w:t xml:space="preserve"> </w:t>
      </w:r>
      <w:r w:rsidRPr="000C6C4B">
        <w:rPr>
          <w:sz w:val="28"/>
          <w:lang w:val="x-none"/>
        </w:rPr>
        <w:t>соблюдении интересов работнико</w:t>
      </w:r>
      <w:r w:rsidR="009363A0" w:rsidRPr="000C6C4B">
        <w:rPr>
          <w:sz w:val="28"/>
          <w:lang w:val="x-none"/>
        </w:rPr>
        <w:t>в при приватизации предприятий;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 льготах работодателям при создании дополнительных рабочих</w:t>
      </w:r>
      <w:r w:rsidR="009363A0" w:rsidRPr="000C6C4B">
        <w:rPr>
          <w:sz w:val="28"/>
          <w:lang w:val="x-none"/>
        </w:rPr>
        <w:t xml:space="preserve"> мест для инвалидов и молодежи;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 развитии социального партнерства и</w:t>
      </w:r>
      <w:r w:rsidR="009363A0" w:rsidRPr="000C6C4B">
        <w:rPr>
          <w:sz w:val="28"/>
          <w:lang w:val="x-none"/>
        </w:rPr>
        <w:t xml:space="preserve"> трехстороннего сотрудничества;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об экологической безопасности и охране здоровья на производстве;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по другим трудовым и со</w:t>
      </w:r>
      <w:r w:rsidR="009363A0" w:rsidRPr="000C6C4B">
        <w:rPr>
          <w:sz w:val="28"/>
          <w:lang w:val="x-none"/>
        </w:rPr>
        <w:t>циально-экономическим вопросам,</w:t>
      </w:r>
    </w:p>
    <w:p w:rsidR="009363A0" w:rsidRPr="000C6C4B" w:rsidRDefault="009363A0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Сроки действия соглашения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Соглашение вступает в силу с момента его подписания сторонами либо со дня, установленного в нем. Срок действия соглашения не может превышать 3 лет. Действие соглашения распространяется на работников, работодателей, орган исполнительной власти, которые уполномочили участников этого соглаше</w:t>
      </w:r>
      <w:r w:rsidR="00FC07F7" w:rsidRPr="000C6C4B">
        <w:rPr>
          <w:sz w:val="28"/>
          <w:lang w:val="x-none"/>
        </w:rPr>
        <w:t>ния заключить его от их имени.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 xml:space="preserve">Заключенные на федеральном уровне отраслевое (межотраслевое) тарифное соглашение или профессиональное тарифное соглашение, в сферу действия которых включены не менее чем 50% работников отрасли (отраслей) или профессии, могут распространить свое действие и на работодателей, не участвовавших в их заключении. Необходимыми условиями для этого закон устанавливает: направление министром труда РФ этим работодателям предложения о присоединении к соглашениям и отсутствие заявленного несогласия работодателей или соответствующих представителей работников с предложением в течение 30 </w:t>
      </w:r>
      <w:r w:rsidR="009363A0" w:rsidRPr="000C6C4B">
        <w:rPr>
          <w:sz w:val="28"/>
          <w:lang w:val="x-none"/>
        </w:rPr>
        <w:t>дней с момента его получения.</w:t>
      </w:r>
    </w:p>
    <w:p w:rsidR="009363A0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В тех случаях, когда на работников одновременно распространяется действие различных соглашений, для них действуют наиболее бла</w:t>
      </w:r>
      <w:r w:rsidR="009363A0" w:rsidRPr="000C6C4B">
        <w:rPr>
          <w:sz w:val="28"/>
          <w:lang w:val="x-none"/>
        </w:rPr>
        <w:t>гоприятные условия соглашений.</w:t>
      </w:r>
    </w:p>
    <w:p w:rsidR="00D24966" w:rsidRPr="000C6C4B" w:rsidRDefault="00D24966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  <w:lang w:val="x-none"/>
        </w:rPr>
        <w:t>Подписанное сторонами соглашение с приложениями в 7-дневный срок направляется для уведомительной регистрации представителями работодателей - участниками соглашения: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заключенного на федеральном уровне - в Минтруд России;</w:t>
      </w:r>
      <w:r w:rsidR="000C6C4B">
        <w:rPr>
          <w:sz w:val="28"/>
          <w:lang w:val="x-none"/>
        </w:rPr>
        <w:t xml:space="preserve"> </w:t>
      </w:r>
      <w:r w:rsidRPr="000C6C4B">
        <w:rPr>
          <w:sz w:val="28"/>
          <w:lang w:val="x-none"/>
        </w:rPr>
        <w:t>заключенного на уровне субъектов РФ - в орган по труду субъекта РФ. Контроль за выполнением соглашений на всех уровнях осуществляется сторонами и их представителями, а также соответствующими органами по труду.</w:t>
      </w:r>
    </w:p>
    <w:p w:rsidR="009363A0" w:rsidRPr="000C6C4B" w:rsidRDefault="009363A0" w:rsidP="000C6C4B">
      <w:pPr>
        <w:suppressAutoHyphens/>
        <w:spacing w:line="360" w:lineRule="auto"/>
        <w:ind w:firstLine="709"/>
        <w:jc w:val="both"/>
        <w:rPr>
          <w:sz w:val="28"/>
        </w:rPr>
      </w:pPr>
    </w:p>
    <w:p w:rsidR="003D7570" w:rsidRDefault="00FC07F7" w:rsidP="000C6C4B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0C6C4B">
        <w:rPr>
          <w:b/>
          <w:sz w:val="28"/>
        </w:rPr>
        <w:t xml:space="preserve">Задача </w:t>
      </w:r>
      <w:r w:rsidR="00D95261" w:rsidRPr="000C6C4B">
        <w:rPr>
          <w:b/>
          <w:sz w:val="28"/>
        </w:rPr>
        <w:t>2</w:t>
      </w:r>
    </w:p>
    <w:p w:rsidR="003D7570" w:rsidRDefault="003D7570" w:rsidP="000C6C4B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62A58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О</w:t>
      </w:r>
      <w:r w:rsidR="003D7570" w:rsidRPr="000C6C4B">
        <w:rPr>
          <w:sz w:val="28"/>
        </w:rPr>
        <w:t>бязательства вследствие причинения вреда</w:t>
      </w:r>
      <w:r w:rsidRPr="000C6C4B">
        <w:rPr>
          <w:sz w:val="28"/>
        </w:rPr>
        <w:t xml:space="preserve"> - один из основных институтов обязательственного права, форма ответственности гражданской. Под О.в.п.в. понимается такое гражданско-правовое обязательство, в котором потерпевший (кредитор) имеет право требовать от причинителя (должника) полного возмещения противоправно причиненного имущественного и (или) морального вреда путем предоставления соответствующей натуральной или денежной компенсации. Совокупность норм. регулирующих О.в.п.в. именуется в науке деликтным правом (от лат. delictum - правонарушение), а сами эти обязательства называются деликтными.- О.в.п.в. всегда возникают из отношений, носящих абсолютный характер, будь то имущественные права (например, право собственности) или личные нематериальные блага (жизнь, здоровье, честь и достоинство и т.д.). Деликтные обязательства относятся к в недоговорным, хотя нередко возникают между лицами, состоящими (состоявшими) между собой в договорных отношениях но так как виновник умер </w:t>
      </w:r>
      <w:r w:rsidR="00FC07F7" w:rsidRPr="000C6C4B">
        <w:rPr>
          <w:sz w:val="28"/>
        </w:rPr>
        <w:t>в</w:t>
      </w:r>
      <w:r w:rsidRPr="000C6C4B">
        <w:rPr>
          <w:sz w:val="28"/>
        </w:rPr>
        <w:t>зыскать надо с его имущества коим он владеет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Между истцами и ответчиком заключен договор найма жилого помещения в соответствии со ст. 60 Жилищного кодекса Российской Федерации. Так же с истцом был подписан типовой договор найма жилого помещения в домах государственного, муниципального и общественного жилищного фонда в РСФСР.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В соответствии со ст. 309 Гражданского кодекса Российской Федерации обязательства должны исполняться надлежащим образом и в установленный срок в соответствии с условиями договора и требованиями законодательства.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Ответчик пользуется жилым помещением, который эксплуатируют истцы, ненадлежащим образом.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В доме периодически осыпается штукатурка, все сыплется. Так, например, (перечислить даты) с потолка обрушилась штукатурка.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Окна в подъездах выбиты, чердаки открыты, в результате чего происходит утечка тепла. Профилактические мероприятия по приведению дома в надлежащее состояние ответчиком не проводятся. В результате бездействия ответчика в течение длительного времени истцам наносятся физические и нравственные страдания.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На основании постановления Правительства РФ от 18.01.92 N 34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1. Обязать ответчика надлежащим образом исполнить принятые на себя обязательства по эксплуатации дома. До «___» __________ 200_ г. Произвести декоративные ремонтные работы: (далее указать выводы экспертов о необходимости проведения конкретных строительных и ремонтных работ, а также проведения мероприятий по благоустройству придомовой территории).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2. Взыскать с ответчика в пользу каждого истца в счет возмещения морального вреда ______________ руб.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3. Взыскать с ответчика в пользу каждого истца их расходы по оплате услуг юриста ___________ руб.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Приложения: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1. Копии переписки жителей с ответчиком и вышестоящими организациями.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2. Копия акта от ________________________.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3. Доверенности на ведение дела.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4. Квитанция об оплате услуг юриста.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5. Копия искового заявления для ответчика.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От уплаты государственной пошлины прошу истцов освободить на основании ст. 16 Закона Российской Федерации «О защите прав потребителей».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«___» __________ 200__ г.</w:t>
      </w:r>
    </w:p>
    <w:p w:rsidR="00D95261" w:rsidRPr="000C6C4B" w:rsidRDefault="00D95261" w:rsidP="000C6C4B">
      <w:pPr>
        <w:suppressAutoHyphens/>
        <w:spacing w:line="360" w:lineRule="auto"/>
        <w:ind w:firstLine="709"/>
        <w:jc w:val="both"/>
        <w:rPr>
          <w:sz w:val="28"/>
        </w:rPr>
      </w:pPr>
      <w:r w:rsidRPr="000C6C4B">
        <w:rPr>
          <w:sz w:val="28"/>
        </w:rPr>
        <w:t>Представитель истцов по доверенности: ________________.</w:t>
      </w:r>
      <w:bookmarkStart w:id="0" w:name="_GoBack"/>
      <w:bookmarkEnd w:id="0"/>
    </w:p>
    <w:sectPr w:rsidR="00D95261" w:rsidRPr="000C6C4B" w:rsidSect="000C6C4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1E" w:rsidRDefault="00C3491E">
      <w:r>
        <w:separator/>
      </w:r>
    </w:p>
  </w:endnote>
  <w:endnote w:type="continuationSeparator" w:id="0">
    <w:p w:rsidR="00C3491E" w:rsidRDefault="00C3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5D" w:rsidRDefault="00A5195D" w:rsidP="00C4033E">
    <w:pPr>
      <w:pStyle w:val="a3"/>
      <w:framePr w:wrap="around" w:vAnchor="text" w:hAnchor="margin" w:xAlign="right" w:y="1"/>
      <w:rPr>
        <w:rStyle w:val="a5"/>
      </w:rPr>
    </w:pPr>
  </w:p>
  <w:p w:rsidR="00A5195D" w:rsidRDefault="00A5195D" w:rsidP="00A519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5D" w:rsidRDefault="00FE7DD3" w:rsidP="00C4033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5195D" w:rsidRDefault="00A5195D" w:rsidP="00A519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1E" w:rsidRDefault="00C3491E">
      <w:r>
        <w:separator/>
      </w:r>
    </w:p>
  </w:footnote>
  <w:footnote w:type="continuationSeparator" w:id="0">
    <w:p w:rsidR="00C3491E" w:rsidRDefault="00C3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562D7"/>
    <w:multiLevelType w:val="hybridMultilevel"/>
    <w:tmpl w:val="27903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8666B"/>
    <w:multiLevelType w:val="hybridMultilevel"/>
    <w:tmpl w:val="6EFE9E70"/>
    <w:lvl w:ilvl="0" w:tplc="9FFAB8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DDD"/>
    <w:rsid w:val="00010F2C"/>
    <w:rsid w:val="000C6C4B"/>
    <w:rsid w:val="001628D4"/>
    <w:rsid w:val="002C05A2"/>
    <w:rsid w:val="003D7570"/>
    <w:rsid w:val="00447F05"/>
    <w:rsid w:val="00483D4C"/>
    <w:rsid w:val="00535CD1"/>
    <w:rsid w:val="00662A58"/>
    <w:rsid w:val="007415C4"/>
    <w:rsid w:val="00795DDD"/>
    <w:rsid w:val="009363A0"/>
    <w:rsid w:val="009F5C47"/>
    <w:rsid w:val="00A5195D"/>
    <w:rsid w:val="00A544E5"/>
    <w:rsid w:val="00C3491E"/>
    <w:rsid w:val="00C4033E"/>
    <w:rsid w:val="00D062AB"/>
    <w:rsid w:val="00D24966"/>
    <w:rsid w:val="00D95261"/>
    <w:rsid w:val="00DA6289"/>
    <w:rsid w:val="00EF0EF2"/>
    <w:rsid w:val="00FC07F7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1389CA-BB2B-45EC-8070-078E1027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19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A519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</cp:revision>
  <dcterms:created xsi:type="dcterms:W3CDTF">2014-03-22T06:05:00Z</dcterms:created>
  <dcterms:modified xsi:type="dcterms:W3CDTF">2014-03-22T06:05:00Z</dcterms:modified>
</cp:coreProperties>
</file>