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F3" w:rsidRPr="00D802F3" w:rsidRDefault="00D802F3" w:rsidP="00D802F3">
      <w:pPr>
        <w:pStyle w:val="1"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D802F3" w:rsidRPr="00D802F3" w:rsidRDefault="00D802F3" w:rsidP="00D802F3">
      <w:pPr>
        <w:pStyle w:val="1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33B0E" w:rsidRPr="00D802F3" w:rsidRDefault="00233B0E" w:rsidP="00D802F3">
      <w:pPr>
        <w:pStyle w:val="1"/>
        <w:spacing w:before="0" w:after="0"/>
        <w:ind w:firstLine="0"/>
        <w:rPr>
          <w:rFonts w:ascii="Times New Roman" w:hAnsi="Times New Roman"/>
          <w:sz w:val="28"/>
        </w:rPr>
      </w:pPr>
      <w:r w:rsidRPr="00213FCC">
        <w:rPr>
          <w:rStyle w:val="a3"/>
          <w:rFonts w:ascii="Times New Roman" w:hAnsi="Times New Roman"/>
          <w:b w:val="0"/>
          <w:color w:val="auto"/>
          <w:sz w:val="28"/>
        </w:rPr>
        <w:t>Введение</w:t>
      </w:r>
    </w:p>
    <w:p w:rsidR="00233B0E" w:rsidRPr="00D0089B" w:rsidRDefault="00233B0E" w:rsidP="00D802F3">
      <w:pPr>
        <w:pStyle w:val="11"/>
        <w:ind w:firstLine="0"/>
      </w:pPr>
      <w:r w:rsidRPr="00213FCC">
        <w:rPr>
          <w:rStyle w:val="a3"/>
          <w:color w:val="auto"/>
        </w:rPr>
        <w:t>Глава 1. Место и роль теории государства и права в системе гуманитарных наук.</w:t>
      </w:r>
    </w:p>
    <w:p w:rsidR="00233B0E" w:rsidRPr="00D0089B" w:rsidRDefault="00233B0E" w:rsidP="00D802F3">
      <w:pPr>
        <w:pStyle w:val="21"/>
        <w:ind w:left="0" w:firstLine="0"/>
        <w:rPr>
          <w:noProof/>
        </w:rPr>
      </w:pPr>
      <w:r w:rsidRPr="00213FCC">
        <w:rPr>
          <w:rStyle w:val="a3"/>
          <w:noProof/>
          <w:color w:val="auto"/>
        </w:rPr>
        <w:t>1.1</w:t>
      </w:r>
      <w:r w:rsidR="00D0089B" w:rsidRPr="00213FCC">
        <w:rPr>
          <w:rStyle w:val="a3"/>
          <w:noProof/>
          <w:color w:val="auto"/>
        </w:rPr>
        <w:t xml:space="preserve"> Сотношение </w:t>
      </w:r>
      <w:r w:rsidRPr="00213FCC">
        <w:rPr>
          <w:rStyle w:val="a3"/>
          <w:noProof/>
          <w:color w:val="auto"/>
        </w:rPr>
        <w:t>ТГП с философией</w:t>
      </w:r>
    </w:p>
    <w:p w:rsidR="00233B0E" w:rsidRPr="00D0089B" w:rsidRDefault="00233B0E" w:rsidP="00D802F3">
      <w:pPr>
        <w:pStyle w:val="21"/>
        <w:ind w:left="0" w:firstLine="0"/>
        <w:rPr>
          <w:noProof/>
        </w:rPr>
      </w:pPr>
      <w:r w:rsidRPr="00213FCC">
        <w:rPr>
          <w:rStyle w:val="a3"/>
          <w:noProof/>
          <w:color w:val="auto"/>
        </w:rPr>
        <w:t>1.2 Взаимосвязь ТГП с политологией</w:t>
      </w:r>
    </w:p>
    <w:p w:rsidR="00233B0E" w:rsidRPr="00D0089B" w:rsidRDefault="00233B0E" w:rsidP="00D802F3">
      <w:pPr>
        <w:pStyle w:val="21"/>
        <w:ind w:left="0" w:firstLine="0"/>
        <w:rPr>
          <w:noProof/>
        </w:rPr>
      </w:pPr>
      <w:r w:rsidRPr="00213FCC">
        <w:rPr>
          <w:rStyle w:val="a3"/>
          <w:noProof/>
          <w:color w:val="auto"/>
        </w:rPr>
        <w:t>1.3 Взаимосвязь ТГП с экономическими науками</w:t>
      </w:r>
    </w:p>
    <w:p w:rsidR="00233B0E" w:rsidRPr="00D0089B" w:rsidRDefault="00233B0E" w:rsidP="00D802F3">
      <w:pPr>
        <w:pStyle w:val="21"/>
        <w:ind w:left="0" w:firstLine="0"/>
        <w:rPr>
          <w:noProof/>
        </w:rPr>
      </w:pPr>
      <w:r w:rsidRPr="00213FCC">
        <w:rPr>
          <w:rStyle w:val="a3"/>
          <w:noProof/>
          <w:color w:val="auto"/>
        </w:rPr>
        <w:t>1.4 Взаимосвязь ТГП с социологией и социальной психологией</w:t>
      </w:r>
      <w:r w:rsidR="00197403" w:rsidRPr="00D0089B">
        <w:rPr>
          <w:noProof/>
        </w:rPr>
        <w:t xml:space="preserve"> </w:t>
      </w:r>
    </w:p>
    <w:p w:rsidR="00233B0E" w:rsidRPr="00D0089B" w:rsidRDefault="00233B0E" w:rsidP="00D802F3">
      <w:pPr>
        <w:pStyle w:val="11"/>
        <w:ind w:firstLine="0"/>
      </w:pPr>
      <w:r w:rsidRPr="00213FCC">
        <w:rPr>
          <w:rStyle w:val="a3"/>
          <w:color w:val="auto"/>
        </w:rPr>
        <w:t>Глава 2. Теория государства и права в системе юридических наук</w:t>
      </w:r>
    </w:p>
    <w:p w:rsidR="00233B0E" w:rsidRPr="00D0089B" w:rsidRDefault="00233B0E" w:rsidP="00D802F3">
      <w:pPr>
        <w:pStyle w:val="21"/>
        <w:ind w:left="0" w:firstLine="0"/>
        <w:rPr>
          <w:noProof/>
        </w:rPr>
      </w:pPr>
      <w:r w:rsidRPr="00213FCC">
        <w:rPr>
          <w:rStyle w:val="a3"/>
          <w:noProof/>
          <w:color w:val="auto"/>
        </w:rPr>
        <w:t>2.1 Виды юридических наук</w:t>
      </w:r>
    </w:p>
    <w:p w:rsidR="00233B0E" w:rsidRPr="00D0089B" w:rsidRDefault="00233B0E" w:rsidP="00D802F3">
      <w:pPr>
        <w:pStyle w:val="21"/>
        <w:ind w:left="0" w:firstLine="0"/>
        <w:rPr>
          <w:noProof/>
        </w:rPr>
      </w:pPr>
      <w:r w:rsidRPr="00213FCC">
        <w:rPr>
          <w:rStyle w:val="a3"/>
          <w:noProof/>
          <w:color w:val="auto"/>
        </w:rPr>
        <w:t>2.2 Взаимосвязь и взаимодействие теории государства и права с историко-правовыми науками</w:t>
      </w:r>
    </w:p>
    <w:p w:rsidR="00233B0E" w:rsidRPr="00D0089B" w:rsidRDefault="00233B0E" w:rsidP="00D802F3">
      <w:pPr>
        <w:pStyle w:val="21"/>
        <w:ind w:left="0" w:firstLine="0"/>
        <w:rPr>
          <w:noProof/>
        </w:rPr>
      </w:pPr>
      <w:r w:rsidRPr="00213FCC">
        <w:rPr>
          <w:rStyle w:val="a3"/>
          <w:noProof/>
          <w:color w:val="auto"/>
        </w:rPr>
        <w:t>2.3 Взаимосвязь ТГП с теоретико-правовыми дисциплинами</w:t>
      </w:r>
    </w:p>
    <w:p w:rsidR="00233B0E" w:rsidRPr="00D0089B" w:rsidRDefault="00233B0E" w:rsidP="00D802F3">
      <w:pPr>
        <w:pStyle w:val="11"/>
        <w:ind w:firstLine="0"/>
      </w:pPr>
      <w:r w:rsidRPr="00213FCC">
        <w:rPr>
          <w:rStyle w:val="a3"/>
          <w:color w:val="auto"/>
        </w:rPr>
        <w:t>Заключение</w:t>
      </w:r>
    </w:p>
    <w:p w:rsidR="00BA4A8F" w:rsidRDefault="00BA4A8F" w:rsidP="00D802F3">
      <w:pPr>
        <w:pStyle w:val="1"/>
        <w:spacing w:before="0" w:after="0"/>
        <w:ind w:firstLine="0"/>
      </w:pPr>
      <w:bookmarkStart w:id="0" w:name="_Toc154194488"/>
    </w:p>
    <w:p w:rsidR="00233B0E" w:rsidRPr="0063682D" w:rsidRDefault="00197403" w:rsidP="00B6133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0089B">
        <w:br w:type="page"/>
      </w:r>
      <w:r w:rsidR="00233B0E" w:rsidRPr="0063682D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197403" w:rsidRPr="00D0089B" w:rsidRDefault="00197403" w:rsidP="00B61330"/>
    <w:p w:rsidR="0022015E" w:rsidRPr="00D0089B" w:rsidRDefault="000C40B1" w:rsidP="00B61330">
      <w:r w:rsidRPr="00D0089B">
        <w:t>Актуальность данной темы состоит в том, что теория государства и права существует и развивается как один из важнейших компонентов сложной и целостной системы знаний об обществе. Единство материального и духовного мира обуславливает и единство наук. Между общественными, естественными и точными (техническими) науками существует тесное взаимодействие. Принятый курс на формирование основ правового общества и государства не может быть ограничен областью чисто юридических представлений. Коренной вопрос общественной жизни - вопрос о государстве, о праве. Право регулирует общественные отношения в самых различных областях человеческой деятельности, самых различных субъектов права, по самым различным фактическим основаниям, в самых различных обстоятельствах.</w:t>
      </w:r>
      <w:r w:rsidR="00D0089B" w:rsidRPr="00D0089B">
        <w:t xml:space="preserve"> </w:t>
      </w:r>
      <w:r w:rsidRPr="00D0089B">
        <w:t>Общественные науки изучают закономерности изменения социальных условий, теоретически обосновывают направления преобразования социальной действительности, дают научные прогнозы, в том числе и для точного естественнонаучного знания.</w:t>
      </w:r>
      <w:r w:rsidR="00D0089B" w:rsidRPr="00D0089B">
        <w:t xml:space="preserve"> </w:t>
      </w:r>
      <w:r w:rsidRPr="00D0089B">
        <w:t>Без взаимодействия наук невозможен выход из кризиса. Без их кооперации невозможно эффективно и рационально использовать материальные, трудовые и финансовые ресурсы, выбрать наиболее целесообразный путь технологического прогресса, интенсификации общественного развития.</w:t>
      </w:r>
    </w:p>
    <w:p w:rsidR="000C40B1" w:rsidRPr="00D0089B" w:rsidRDefault="0022015E" w:rsidP="00B61330">
      <w:r w:rsidRPr="00D0089B">
        <w:t>Цель данной курсовой работы - определение места и роли теории государства и права</w:t>
      </w:r>
      <w:r w:rsidR="000C40B1" w:rsidRPr="00D0089B">
        <w:t xml:space="preserve"> </w:t>
      </w:r>
      <w:r w:rsidRPr="00D0089B">
        <w:t>среди других наук.</w:t>
      </w:r>
    </w:p>
    <w:p w:rsidR="00140B32" w:rsidRPr="00D0089B" w:rsidRDefault="00140B32" w:rsidP="00B61330">
      <w:r w:rsidRPr="00D0089B">
        <w:t>В соответствии с указанной целью были поставлены следующие задачи:</w:t>
      </w:r>
    </w:p>
    <w:p w:rsidR="00140B32" w:rsidRPr="00D0089B" w:rsidRDefault="00140B32" w:rsidP="00B61330">
      <w:r w:rsidRPr="00D0089B">
        <w:t>1. определить взаимосвязь теории государства и права с гуманитарными науками;</w:t>
      </w:r>
    </w:p>
    <w:p w:rsidR="00140B32" w:rsidRPr="00D0089B" w:rsidRDefault="00140B32" w:rsidP="00B61330">
      <w:r w:rsidRPr="00D0089B">
        <w:t>2. обозначить место и роль теории государства и права в системе юридических наук.</w:t>
      </w:r>
    </w:p>
    <w:p w:rsidR="000C2065" w:rsidRPr="00D0089B" w:rsidRDefault="000C2065" w:rsidP="00B61330">
      <w:r w:rsidRPr="00D0089B">
        <w:t>Структура курсовой работы обуславливается целями и задачами исследования. Состоит из введения, двух глав, заключения, и списка использованной литературы.</w:t>
      </w:r>
    </w:p>
    <w:p w:rsidR="000C2065" w:rsidRPr="00D0089B" w:rsidRDefault="000C2065" w:rsidP="00B61330"/>
    <w:p w:rsidR="00FA7647" w:rsidRPr="009200C0" w:rsidRDefault="007A794A" w:rsidP="00B6133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0089B">
        <w:br w:type="page"/>
      </w:r>
      <w:bookmarkStart w:id="1" w:name="_Toc154194489"/>
      <w:r w:rsidR="008D0CC6" w:rsidRPr="009200C0"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AF68D1" w:rsidRPr="009200C0">
        <w:rPr>
          <w:rFonts w:ascii="Times New Roman" w:hAnsi="Times New Roman" w:cs="Times New Roman"/>
          <w:sz w:val="28"/>
          <w:szCs w:val="28"/>
        </w:rPr>
        <w:t xml:space="preserve">Место и роль </w:t>
      </w:r>
      <w:r w:rsidR="00FA7647" w:rsidRPr="009200C0">
        <w:rPr>
          <w:rFonts w:ascii="Times New Roman" w:hAnsi="Times New Roman" w:cs="Times New Roman"/>
          <w:sz w:val="28"/>
          <w:szCs w:val="28"/>
        </w:rPr>
        <w:t>теории государства и права в системе гуманитарных наук</w:t>
      </w:r>
      <w:bookmarkEnd w:id="1"/>
    </w:p>
    <w:p w:rsidR="00D0089B" w:rsidRPr="00D0089B" w:rsidRDefault="00D0089B" w:rsidP="00B61330"/>
    <w:p w:rsidR="00FA7647" w:rsidRPr="00D0089B" w:rsidRDefault="00FA7647" w:rsidP="00B61330">
      <w:r w:rsidRPr="00D0089B">
        <w:t>Теория государства и права, как было уже отмечено, является далеко не единственной наукой и учебной дисциплиной, имеющей объектом исследования государство и право. Изучением последних занимаются также и другие дисциплины. Среди них важное место занимают неюридические отрасли знаний и дисциплины, такие, как философия, политология, экономические науки, социология и социальная психология.</w:t>
      </w:r>
    </w:p>
    <w:p w:rsidR="00FA7647" w:rsidRPr="00D0089B" w:rsidRDefault="00FA7647" w:rsidP="00B61330">
      <w:r w:rsidRPr="00D0089B">
        <w:t>В процессе исследования государства и права вполне естественно и неизбежно возникает вопрос о соотношении их друг с другом, а также с теорией государства и права.</w:t>
      </w:r>
    </w:p>
    <w:p w:rsidR="00AF68D1" w:rsidRPr="00D0089B" w:rsidRDefault="00AF68D1" w:rsidP="00B61330">
      <w:pPr>
        <w:rPr>
          <w:rStyle w:val="20"/>
          <w:rFonts w:ascii="Times New Roman" w:hAnsi="Times New Roman"/>
          <w:b w:val="0"/>
          <w:i w:val="0"/>
          <w:color w:val="auto"/>
        </w:rPr>
      </w:pPr>
    </w:p>
    <w:p w:rsidR="008D0CC6" w:rsidRPr="00B61330" w:rsidRDefault="008D0CC6" w:rsidP="00B61330">
      <w:bookmarkStart w:id="2" w:name="_Toc154194490"/>
      <w:r w:rsidRPr="00B61330">
        <w:rPr>
          <w:rStyle w:val="20"/>
          <w:rFonts w:ascii="Times New Roman" w:hAnsi="Times New Roman"/>
          <w:i w:val="0"/>
          <w:color w:val="auto"/>
        </w:rPr>
        <w:t>1.</w:t>
      </w:r>
      <w:r w:rsidR="00AF68D1" w:rsidRPr="00B61330">
        <w:rPr>
          <w:rStyle w:val="20"/>
          <w:rFonts w:ascii="Times New Roman" w:hAnsi="Times New Roman"/>
          <w:i w:val="0"/>
          <w:color w:val="auto"/>
        </w:rPr>
        <w:t>1</w:t>
      </w:r>
      <w:r w:rsidRPr="00B61330">
        <w:rPr>
          <w:rStyle w:val="20"/>
          <w:rFonts w:ascii="Times New Roman" w:hAnsi="Times New Roman"/>
          <w:i w:val="0"/>
          <w:color w:val="auto"/>
        </w:rPr>
        <w:t xml:space="preserve"> </w:t>
      </w:r>
      <w:r w:rsidR="003D02D0" w:rsidRPr="00B61330">
        <w:rPr>
          <w:rStyle w:val="20"/>
          <w:rFonts w:ascii="Times New Roman" w:hAnsi="Times New Roman"/>
          <w:i w:val="0"/>
          <w:color w:val="auto"/>
        </w:rPr>
        <w:t>Соотношение</w:t>
      </w:r>
      <w:r w:rsidRPr="00B61330">
        <w:rPr>
          <w:rStyle w:val="20"/>
          <w:rFonts w:ascii="Times New Roman" w:hAnsi="Times New Roman"/>
          <w:i w:val="0"/>
          <w:color w:val="auto"/>
        </w:rPr>
        <w:t xml:space="preserve"> ТГП с философией</w:t>
      </w:r>
      <w:bookmarkEnd w:id="2"/>
    </w:p>
    <w:p w:rsidR="00D0089B" w:rsidRPr="00D0089B" w:rsidRDefault="00D0089B" w:rsidP="00B61330"/>
    <w:p w:rsidR="00FA7647" w:rsidRPr="00D0089B" w:rsidRDefault="008D0CC6" w:rsidP="00B61330">
      <w:r w:rsidRPr="00D0089B">
        <w:t>Ф</w:t>
      </w:r>
      <w:r w:rsidR="00FA7647" w:rsidRPr="00D0089B">
        <w:t>илософия является наукой о всеобщих закономерностях, которым подчиняются как бытие человека (природа и общество), так и человеческое мышление, процесс познания. С теорией государства и права у нее весьма глубокая и многогранная связь, которая прослеживается по разным направлениям.</w:t>
      </w:r>
      <w:r w:rsidR="00D0089B" w:rsidRPr="00D0089B">
        <w:t xml:space="preserve"> </w:t>
      </w:r>
      <w:r w:rsidR="00FA7647" w:rsidRPr="00D0089B">
        <w:t>Теория государства и права широко использует, в частности, философские категории и всеобщие понятия, выработанные в течение многих столетий представителями этой науки. В свою очередь, философия в процессе своего развития и совершенствования постоянно опирается на тот материал, который вырабатывается теорией государства и права вместе с другими юридическими науками и который помогает ей формулировать общие принципы государственно-правового развития общества.</w:t>
      </w:r>
      <w:r w:rsidR="00D0089B" w:rsidRPr="00D0089B">
        <w:t xml:space="preserve"> </w:t>
      </w:r>
      <w:r w:rsidR="00FA7647" w:rsidRPr="00D0089B">
        <w:t>Среди философских категорий и понятий, которые активно используются в теории государства и права, в качестве примеров можно назвать такие, как «отношение», «функция», «прогресс», «свобода», «развитие», «эволюция», «связь», «целое» и др. Широкое использование философских категорий и понятий в рамках теории государства и права имеет не только сугубо теоретическое, но и огромное методологическое значение.</w:t>
      </w:r>
      <w:r w:rsidR="00D0089B" w:rsidRPr="00D0089B">
        <w:t xml:space="preserve"> </w:t>
      </w:r>
      <w:r w:rsidR="00FA7647" w:rsidRPr="00D0089B">
        <w:t>Большое значение для развития теории государства и права имеет также широкое использование ею философских законов и закономерностей, а кроме того, огромную важность для нее представляет философский, мировоззренческий аспект. Прямая и остро ощутимая зависимость государственно-правовых теорий и взглядов от тех или иных философских воззрений прослеживается на всех этапах развития человеческого общества.</w:t>
      </w:r>
      <w:r w:rsidR="00D0089B" w:rsidRPr="00D0089B">
        <w:t xml:space="preserve"> </w:t>
      </w:r>
      <w:r w:rsidR="00FA7647" w:rsidRPr="00D0089B">
        <w:t>Материалистические основы мировоззрения в отличие от идеалистических чаще всего способствовали возникновению и развитию прогрессивных, демократических государственно-правовых теорий и идей.</w:t>
      </w:r>
    </w:p>
    <w:p w:rsidR="00FA7647" w:rsidRPr="00D0089B" w:rsidRDefault="00FA7647" w:rsidP="00B61330">
      <w:r w:rsidRPr="00D0089B">
        <w:t>Материалистические философские воззрения не всегда выступали в качестве надежной основы для выработки и реализации прогрессивных, демократических государственно-правовых теорий и идей.</w:t>
      </w:r>
    </w:p>
    <w:p w:rsidR="00FA7647" w:rsidRPr="00D0089B" w:rsidRDefault="00FA7647" w:rsidP="00B61330">
      <w:r w:rsidRPr="00D0089B">
        <w:t>Говоря о роли философского мировоззрения в разработке государственно-правовых теорий и идей, нельзя забывать о том, что оно способствует не только развитию научных исследований, но и лучшему усвоению изучаемого в курсе теории государства и права материала.</w:t>
      </w:r>
    </w:p>
    <w:p w:rsidR="00D0089B" w:rsidRPr="00D0089B" w:rsidRDefault="00D0089B" w:rsidP="00B61330"/>
    <w:p w:rsidR="008D0CC6" w:rsidRPr="00B61330" w:rsidRDefault="008D0CC6" w:rsidP="00B61330">
      <w:pPr>
        <w:pStyle w:val="2"/>
        <w:spacing w:before="0" w:after="0"/>
        <w:rPr>
          <w:rFonts w:ascii="Times New Roman" w:hAnsi="Times New Roman" w:cs="Times New Roman"/>
          <w:i w:val="0"/>
        </w:rPr>
      </w:pPr>
      <w:bookmarkStart w:id="3" w:name="_Toc154194491"/>
      <w:r w:rsidRPr="00B61330">
        <w:rPr>
          <w:rFonts w:ascii="Times New Roman" w:hAnsi="Times New Roman" w:cs="Times New Roman"/>
          <w:i w:val="0"/>
        </w:rPr>
        <w:t>1.2 Взаимосвязь ТГП с политологией</w:t>
      </w:r>
      <w:bookmarkEnd w:id="3"/>
    </w:p>
    <w:p w:rsidR="00D0089B" w:rsidRPr="00D0089B" w:rsidRDefault="00D0089B" w:rsidP="00B61330"/>
    <w:p w:rsidR="00FA7647" w:rsidRPr="00D0089B" w:rsidRDefault="00FA7647" w:rsidP="00B61330">
      <w:r w:rsidRPr="00D0089B">
        <w:t>Наряду с философией теория государства и права имеет тесные связи и с политологией. Политология – это наука, занимающаяся изучением всего многообразия политологического мира, именуемого политикой. В поле зрения исследователей-политологов находятся общие законы развития политических явлений, институтов и учреждений, вопросы политической власти, политической системы, политической идеологии, политического режима, политических отношений и др.[3]</w:t>
      </w:r>
    </w:p>
    <w:p w:rsidR="00FA7647" w:rsidRPr="00D0089B" w:rsidRDefault="00FA7647" w:rsidP="00B61330">
      <w:r w:rsidRPr="00D0089B">
        <w:t>Используя политологические данные, теория государства, и права рассматривает государственно-правовые явления с точки зрения не только их внутреннего строения, формы, сущности и содержания, но и их места и роли в системе других политических по своему характеру явлений, институтов и учреждений. Это дает возможность исследовать не только их самих, но и в контексте их связей с окружающей политической средой. В результате такого подхода, например, к исследованию государства или его отдельных органов появляется возможность видения государства и его аппарата и «изнутри», и «извне» – со стороны его связей с политической системой общества или же с ее отдельными элементами, такими, как политические партии, общественно-политические организации, союзы и пр.</w:t>
      </w:r>
      <w:r w:rsidR="00D0089B" w:rsidRPr="00D0089B">
        <w:t xml:space="preserve"> </w:t>
      </w:r>
      <w:r w:rsidRPr="00D0089B">
        <w:t>Между теорией государства и права и политологией существуют прямые и обратные связи. Это означает, что не только политология оказывает влияние своими знаниями на развитие теории государства и права, но и наоборот. Так, в частности, в процессе проведения политологических исследований и изучения курса политологии широко используются наряду с собственно политологическим материалом также положения и выводы, сделанные специалистами в области теории государства и права. Это касается, например, вопросов понятия государства и государственного механизма, проблем определения политической власти, соотношения политического и государственного режимов, форм и функций государства, соотношения государства, политических партий и регулирующих их деятельность норм права.</w:t>
      </w:r>
    </w:p>
    <w:p w:rsidR="00D0089B" w:rsidRPr="00D0089B" w:rsidRDefault="00D0089B" w:rsidP="00B61330"/>
    <w:p w:rsidR="007A794A" w:rsidRPr="00B61330" w:rsidRDefault="00AF68D1" w:rsidP="00B61330">
      <w:pPr>
        <w:pStyle w:val="2"/>
        <w:spacing w:before="0" w:after="0"/>
        <w:rPr>
          <w:rFonts w:ascii="Times New Roman" w:hAnsi="Times New Roman" w:cs="Times New Roman"/>
          <w:i w:val="0"/>
        </w:rPr>
      </w:pPr>
      <w:bookmarkStart w:id="4" w:name="_Toc154194492"/>
      <w:r w:rsidRPr="00B61330">
        <w:rPr>
          <w:rFonts w:ascii="Times New Roman" w:hAnsi="Times New Roman" w:cs="Times New Roman"/>
          <w:i w:val="0"/>
        </w:rPr>
        <w:t>1.3 Взаимосвязь ТГП с экономическими науками</w:t>
      </w:r>
      <w:bookmarkEnd w:id="4"/>
    </w:p>
    <w:p w:rsidR="00D0089B" w:rsidRPr="00D0089B" w:rsidRDefault="00D0089B" w:rsidP="00B61330"/>
    <w:p w:rsidR="00FA7647" w:rsidRPr="00D0089B" w:rsidRDefault="00FA7647" w:rsidP="00B61330">
      <w:r w:rsidRPr="00D0089B">
        <w:t>Неразрывная связь существует также между теорией государства и права и экономическими науками. Последние, выступая в качестве важнейшей составной части общественных наук, включают в себя политическую экономию, историю экономической мысли, экономическую статистику, экономику труда, экономику отдельных отраслей хозяйства, финансы и кредит и др. Теоретическую и методологическую основу экономической науки составляет политэкономия.</w:t>
      </w:r>
      <w:r w:rsidR="00D0089B" w:rsidRPr="00D0089B">
        <w:t xml:space="preserve"> </w:t>
      </w:r>
      <w:r w:rsidRPr="00D0089B">
        <w:t>Экономические науки, занимаясь изучением различных средств и способов производства, форм собственности, методов управления экономикой, характера производительных сил и производственных отношений, проблем труда и заработной платы и т.п., решают не только сугубо экономические, но и социально-политические вопросы.</w:t>
      </w:r>
      <w:r w:rsidR="00D0089B" w:rsidRPr="00D0089B">
        <w:t xml:space="preserve"> </w:t>
      </w:r>
      <w:r w:rsidRPr="00D0089B">
        <w:t>Ведь от того, например, как, на какой основе решаются проблемы производства, накопления и распределения материальных и иных благ, вопросы соотношения производственных и распределительных отношений, во многом зависит состояние не только экономики, но и самого общества, а вместе с ним и государства.</w:t>
      </w:r>
      <w:r w:rsidR="00D0089B" w:rsidRPr="00D0089B">
        <w:t xml:space="preserve"> </w:t>
      </w:r>
      <w:r w:rsidRPr="00D0089B">
        <w:t xml:space="preserve">Опираясь на основные выводы и положения, сформулированные экономическими науками, теория государства и права исходит из предпосылки, что экономика – материальный базис общества – </w:t>
      </w:r>
      <w:r w:rsidR="00D0089B" w:rsidRPr="00D0089B">
        <w:t>оказывает,</w:t>
      </w:r>
      <w:r w:rsidRPr="00D0089B">
        <w:t xml:space="preserve"> в конечном </w:t>
      </w:r>
      <w:r w:rsidR="00D0089B" w:rsidRPr="00D0089B">
        <w:t>счете,</w:t>
      </w:r>
      <w:r w:rsidRPr="00D0089B">
        <w:t xml:space="preserve"> решающее воздействие на процесс формирования и развития соответствующей ему надстройки, одной из составных частей которой является государство и право.</w:t>
      </w:r>
      <w:r w:rsidR="00D0089B" w:rsidRPr="00D0089B">
        <w:t xml:space="preserve"> </w:t>
      </w:r>
      <w:r w:rsidRPr="00D0089B">
        <w:t>Многовековой опыт существования общества показывает, что каждому типу или разновидности экономики (рабовладельческого, феодального или иного общества) должен соответствовать вполне определенный тип государственной и правовой системы. В этом смысле допустимо говорить, с известными оговорками о несовпадении в мелочах, деталях, об экономической обусловленности и даже об экономической заданности государственно-правовых явлений, институтов и учреждений.</w:t>
      </w:r>
    </w:p>
    <w:p w:rsidR="00FA7647" w:rsidRPr="00D0089B" w:rsidRDefault="00FA7647" w:rsidP="00B61330">
      <w:r w:rsidRPr="00D0089B">
        <w:t>Однако не следует ни преувеличивать, а тем более абсолютизировать характер прямой связи и обусловленности государственно-правовой материи экономической материей, ни преуменьшать его. Опыт России и многих других стран со всей убедительностью показал, что даже в рамках одного и того же типа экономики и государственно-правовой системы учет характера этой связи и обусловленности имеет огромное не только теоретическое, но и практической значение.</w:t>
      </w:r>
      <w:r w:rsidR="00D0089B" w:rsidRPr="00D0089B">
        <w:t xml:space="preserve"> </w:t>
      </w:r>
      <w:r w:rsidRPr="00D0089B">
        <w:t>Это означает, помимо всего прочего, что успешное проведение радикальных политических или государственно-правовых преобразований в той или иной стране с неизбежностью предполагает одновременное проведение и соответствующих экономических преобразований, и наоборот.</w:t>
      </w:r>
      <w:r w:rsidR="00D0089B" w:rsidRPr="00D0089B">
        <w:t xml:space="preserve"> </w:t>
      </w:r>
      <w:r w:rsidRPr="00D0089B">
        <w:t>Теория государства и права исходит также из того, что не только экономика и вместе с ней экономические науки влияют на государство и право, а следовательно, и на юридические науки, но, в свою очередь, последние оказывают значительное влияние на первые. В юридической литературе правильно указывалось, что стихийное, не опосредованное государственно-правовым регулированием развитие экономических процессов может привести к расстройству и упадку всей системы материального производства. Мировой опыт показывает, что политическая власть, не принимающая необходимых мер для целенаправленного развития экономики, может причинить экономическому развитию величайший вред, подорват</w:t>
      </w:r>
      <w:r w:rsidR="007A794A" w:rsidRPr="00D0089B">
        <w:t>ь и попусту разбазарить экономи</w:t>
      </w:r>
      <w:r w:rsidR="00D0089B" w:rsidRPr="00D0089B">
        <w:t>ческий потенциал страны.</w:t>
      </w:r>
    </w:p>
    <w:p w:rsidR="00D0089B" w:rsidRPr="00D0089B" w:rsidRDefault="00D0089B" w:rsidP="00B61330"/>
    <w:p w:rsidR="007A794A" w:rsidRPr="00870885" w:rsidRDefault="00AF68D1" w:rsidP="00B61330">
      <w:pPr>
        <w:pStyle w:val="2"/>
        <w:spacing w:before="0" w:after="0"/>
        <w:rPr>
          <w:rFonts w:ascii="Times New Roman" w:hAnsi="Times New Roman" w:cs="Times New Roman"/>
          <w:i w:val="0"/>
        </w:rPr>
      </w:pPr>
      <w:bookmarkStart w:id="5" w:name="_Toc154194493"/>
      <w:r w:rsidRPr="00870885">
        <w:rPr>
          <w:rFonts w:ascii="Times New Roman" w:hAnsi="Times New Roman" w:cs="Times New Roman"/>
          <w:i w:val="0"/>
        </w:rPr>
        <w:t>1.4 Взаимосвязь ТГП с социологией и социальной психологией</w:t>
      </w:r>
      <w:bookmarkEnd w:id="5"/>
    </w:p>
    <w:p w:rsidR="00D0089B" w:rsidRPr="00D0089B" w:rsidRDefault="00D0089B" w:rsidP="00B61330"/>
    <w:p w:rsidR="00FA7647" w:rsidRPr="00D0089B" w:rsidRDefault="00FA7647" w:rsidP="00B61330">
      <w:r w:rsidRPr="00D0089B">
        <w:t>Большое академическое и политико-практическое значение имеют постоянные связи теории государства и права с социологией. Согласно сложившемуся в научном мире представлению, социология является гуманитарной дисциплиной, занимающейся изучением общества как целостной системы, а также его отдельных составных частей и институтов, различных социальных слоев и групп. В центре внимания социологов неизменно находятся вопросы организации и управления обществом, закономерности и тенденции развития и функционирования различных социальных систем.</w:t>
      </w:r>
      <w:r w:rsidR="00870885">
        <w:t xml:space="preserve"> </w:t>
      </w:r>
      <w:r w:rsidRPr="00D0089B">
        <w:t>Понятие социологии – это «обобщенное», точнее, общеродовое, понятие, которым охватывается целый ряд ее отраслей, включая такие, например, как социология политики, социология отдельных составных частей экономики (промышленности, сельского хозяйства и т.п.), социология образования, социология права и др.</w:t>
      </w:r>
      <w:r w:rsidR="00D0089B" w:rsidRPr="00D0089B">
        <w:t xml:space="preserve"> </w:t>
      </w:r>
      <w:r w:rsidRPr="00D0089B">
        <w:t>Теория государства и права опирается в своем развитии как на общую социологическую теорию и методологию, изучающую закономерности функционирования всего общества, так и на частные социологические теории, имеющие дело с закономерностями развития отдельных сфер жизни общества.</w:t>
      </w:r>
      <w:r w:rsidR="00D0089B" w:rsidRPr="00D0089B">
        <w:t xml:space="preserve"> </w:t>
      </w:r>
      <w:r w:rsidRPr="00D0089B">
        <w:t>С теоретической точки зрения весьма важное значение имеет использование в процессе изучения государственно-правовых явлений, институтов и учреждений выводов и обобщений, сделанных в рамках социологии политики и социологии права. Особую значимость при этом приобретают даже те весьма спорные и противоречивые суждения и понятия, которым за пределами социологии, вне социологического контекста и фона уделялось бы гораздо меньше внимания. В качестве примера можно сослаться на довольно спорное и одностороннее рассмотрение (в социологическом плане) государства и права как исключительно силовых, принудительных институтов.</w:t>
      </w:r>
      <w:r w:rsidR="00D0089B" w:rsidRPr="00D0089B">
        <w:t xml:space="preserve"> </w:t>
      </w:r>
      <w:r w:rsidRPr="00D0089B">
        <w:t>Подход к государству, а соответственно и к исходящему от него позитивному праву как к институтам (средствам) господства и подчинения, насилия и принуждения в определенной мере адекватно отражает реальную действительность.</w:t>
      </w:r>
      <w:r w:rsidR="00D0089B" w:rsidRPr="00D0089B">
        <w:t xml:space="preserve"> </w:t>
      </w:r>
      <w:r w:rsidRPr="00D0089B">
        <w:t>Однако при этом не учитываются другие стороны государства и права. В частности, вне поля зрения исследователей остаются охранительные, протекционистские, защитительные, воспитательные и иные функции государства и права. Не учитывается, в частности, тот факт, что государство в повседневной жизни и многообразных отношениях может выступать не только в качестве суверена, устанавливающего общеобязательные для всех «своих» граждан и организаций – физических и юридических лиц – правила поведения. Во многих отношениях с ними оно может выступать также в качестве равноправного партнера.</w:t>
      </w:r>
      <w:r w:rsidR="00D0089B" w:rsidRPr="00D0089B">
        <w:t xml:space="preserve"> </w:t>
      </w:r>
      <w:r w:rsidRPr="00D0089B">
        <w:t>Это относится в первую очередь к гражданско-правовым отношениям. Согласно, например, п. 1 ст. 124 Гражданского кодекса РФ, «Российская Федерация, субъекты Российской Федерации: республики, края, области, города федерального значения, автономная область, автономные округа, а также городские, сельские поселения и другие муниципальные образования выступают в отношениях, регулируемых гражданским законодательством, на равных началах с иными участниками этих отношений – гражданами и юридическими лицами». К государству в целом, равно как и к другим связанным с ним субъектам гражданско-правовых отношений, согласно действующему законодательству, применяются нормы, определяющие участие юридических лиц, в отношениях, регулируемых гражданским законодательством, «если иное не вытекает из закона или особенностей данных субъектов» (п. 2 ст. 124ГК).</w:t>
      </w:r>
      <w:r w:rsidR="00D0089B" w:rsidRPr="00D0089B">
        <w:t xml:space="preserve"> </w:t>
      </w:r>
      <w:r w:rsidRPr="00D0089B">
        <w:t>Рассмотрение государства и права с социологических позиций помогает глубже и разностороннее понять его и с других позиций, в частности с точки зрения теории государства и права.</w:t>
      </w:r>
      <w:r w:rsidR="00D0089B" w:rsidRPr="00D0089B">
        <w:t xml:space="preserve"> </w:t>
      </w:r>
      <w:r w:rsidRPr="00D0089B">
        <w:t>Этому же способствует и широкое использование теоретиками государства и права конкретных социологических исследований жизнедеятельности государственно-правовых институтов. Помимо академической важности они имеют определенную практическую значимость. Данные социологических исследований позволяют успешно решать, например, проблемы совершенствования государственного аппарата, дальнейшего развития форм и содержания (функций) государства, повышения эффективности права.</w:t>
      </w:r>
      <w:r w:rsidR="00D0089B" w:rsidRPr="00D0089B">
        <w:t xml:space="preserve"> </w:t>
      </w:r>
      <w:r w:rsidRPr="00D0089B">
        <w:t xml:space="preserve">Постоянная и последовательная связь теории государства и права прослеживается с социальной психологией. Сформировавшись как самостоятельная отрасль знаний (отрасль психологии) и самостоятельная дисциплина в начале </w:t>
      </w:r>
      <w:r w:rsidRPr="00D0089B">
        <w:rPr>
          <w:lang w:val="en-US"/>
        </w:rPr>
        <w:t>XX</w:t>
      </w:r>
      <w:r w:rsidRPr="00D0089B">
        <w:t xml:space="preserve"> в., социальная психология представляет собой науку, занимающуюся выявлением и изучением закономерностей поведения людей, обусловленных фактом их принадлежности к определенным социальным слоям и группам, а также изучением психологических характеристик отдельных человеческих сообществ и групп.</w:t>
      </w:r>
      <w:r w:rsidR="00D0089B" w:rsidRPr="00D0089B">
        <w:t xml:space="preserve"> </w:t>
      </w:r>
      <w:r w:rsidRPr="00D0089B">
        <w:t>Имея предметом своего изучения общие закономерности возникновения, становления и развития государства и права, теория государства и права не может решать свои задачи без учета достижений социальной психологии, без знания социально-психологических особенностей отдельных социальных групп (властных и прочих структур) и всего общества в целом. Попытки определения уровня правового сознания общества, степени развития правовой культуры населения, эффективности правотворчества и правоприменения в той или иной стране можно успешно осуществить лишь при условии широкого использования достижений социальной психологии.</w:t>
      </w:r>
      <w:r w:rsidR="00D0089B" w:rsidRPr="00D0089B">
        <w:t xml:space="preserve"> </w:t>
      </w:r>
      <w:r w:rsidRPr="00D0089B">
        <w:t>При рассмотрении проблем возникновения, становления и развития государства и права весьма важно иметь в виду также, что это не формальные, социально индифферентные или социально выхолощенные процессы, протекающие сами собой, вне поля зрения и участия в них отдельных слоев или всего общества. Это социально обусловленные, общественные процессы, протекающие в рамках как отдельно взятых стран, так и всего мирового сообщества.</w:t>
      </w:r>
      <w:r w:rsidR="00D0089B" w:rsidRPr="00D0089B">
        <w:t xml:space="preserve"> </w:t>
      </w:r>
      <w:r w:rsidRPr="00D0089B">
        <w:t xml:space="preserve">От состояния социальной психологии, выражающегося в социально-политической активности или, наоборот, в перманентной пассивности населения, в душевной приподнятости и целенаправленности народа и нации или, наоборот, их психологической подавленности, социальной апатии и безразличии к судьбе общества и государства, в историческом оптимизме народа и нации или же в их неверии в будущее существующей общественной </w:t>
      </w:r>
      <w:r w:rsidR="007A794A" w:rsidRPr="00D0089B">
        <w:t>и государственно-правовой систе</w:t>
      </w:r>
      <w:r w:rsidRPr="00D0089B">
        <w:t>мы, историческом пессимизме, в уверенности перед грядущим будущим или в страхе за будущее своей страны, государства и общества, в полном доверии и уважении к властям предержащим или же, наоборот, в полном неверии в их способности управлять страной и их общественном презрении и от многого другого в значительной степени зависят не только стабильность и эффективность существующего государства и права, но и реальные перспективы их существования и развития. От этого же зависит их жизнеспособность и конкурентоспособность на мировой арене.</w:t>
      </w:r>
      <w:r w:rsidR="00D0089B" w:rsidRPr="00D0089B">
        <w:t xml:space="preserve"> </w:t>
      </w:r>
      <w:r w:rsidRPr="00D0089B">
        <w:t>Современный опыт России так же, как и многих других стран, со всей очевидностью доказывает, что наряду с системой иных факторов именно психологическое состояние общества оказывает весьма важное воздействие на процесс становления и развития, а также на характер (демократический, псевдодемократический, олигархический и т.п.) вновь возникающего государственно-правового и общественного строя.</w:t>
      </w:r>
    </w:p>
    <w:p w:rsidR="001605B4" w:rsidRPr="00870885" w:rsidRDefault="007A794A" w:rsidP="00B6133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0089B">
        <w:br w:type="page"/>
      </w:r>
      <w:bookmarkStart w:id="6" w:name="_Toc154194494"/>
      <w:r w:rsidR="00AF68D1" w:rsidRPr="0087088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605B4" w:rsidRPr="00870885">
        <w:rPr>
          <w:rFonts w:ascii="Times New Roman" w:hAnsi="Times New Roman" w:cs="Times New Roman"/>
          <w:sz w:val="28"/>
          <w:szCs w:val="28"/>
        </w:rPr>
        <w:t>2. Теория государства и права в системе юридических наук</w:t>
      </w:r>
      <w:bookmarkEnd w:id="6"/>
    </w:p>
    <w:p w:rsidR="001605B4" w:rsidRPr="00870885" w:rsidRDefault="001605B4" w:rsidP="00B61330"/>
    <w:p w:rsidR="00AF68D1" w:rsidRPr="00870885" w:rsidRDefault="00AF68D1" w:rsidP="00B61330">
      <w:pPr>
        <w:pStyle w:val="2"/>
        <w:spacing w:before="0" w:after="0"/>
        <w:rPr>
          <w:rFonts w:ascii="Times New Roman" w:hAnsi="Times New Roman" w:cs="Times New Roman"/>
          <w:i w:val="0"/>
        </w:rPr>
      </w:pPr>
      <w:bookmarkStart w:id="7" w:name="_Toc154194495"/>
      <w:r w:rsidRPr="00870885">
        <w:rPr>
          <w:rFonts w:ascii="Times New Roman" w:hAnsi="Times New Roman" w:cs="Times New Roman"/>
          <w:i w:val="0"/>
        </w:rPr>
        <w:t>2.1</w:t>
      </w:r>
      <w:r w:rsidR="0052416F" w:rsidRPr="00870885">
        <w:rPr>
          <w:rFonts w:ascii="Times New Roman" w:hAnsi="Times New Roman" w:cs="Times New Roman"/>
          <w:i w:val="0"/>
        </w:rPr>
        <w:t xml:space="preserve"> Виды юридических наук</w:t>
      </w:r>
      <w:bookmarkEnd w:id="7"/>
    </w:p>
    <w:p w:rsidR="00D0089B" w:rsidRPr="00D0089B" w:rsidRDefault="00D0089B" w:rsidP="00B61330"/>
    <w:p w:rsidR="001605B4" w:rsidRDefault="001605B4" w:rsidP="00B61330">
      <w:r w:rsidRPr="00D0089B">
        <w:t xml:space="preserve">Теория государства и права занимает важное место не только среди гуманитарных неюридических, но и в системе юридических наук. В зависимости от предмета исследования и сферы научного познания все юридические науки и учебные дисциплины подразделяются </w:t>
      </w:r>
      <w:r w:rsidR="00AF68D1" w:rsidRPr="00D0089B">
        <w:t>н</w:t>
      </w:r>
      <w:r w:rsidR="00D0089B">
        <w:t>а три основные группы: историко</w:t>
      </w:r>
      <w:r w:rsidRPr="00D0089B">
        <w:t>- и теоретико-правовые, отраслевые и специальные (прикладные) юридические науки и дисциплины.</w:t>
      </w:r>
      <w:r w:rsidR="00D0089B">
        <w:t xml:space="preserve"> </w:t>
      </w:r>
      <w:r w:rsidRPr="00D0089B">
        <w:t>К историк</w:t>
      </w:r>
      <w:r w:rsidR="0052416F" w:rsidRPr="00D0089B">
        <w:t>о</w:t>
      </w:r>
      <w:r w:rsidRPr="00D0089B">
        <w:t>- и теоретико-правовым дисциплинам относятся история отечественного государства и права, история государства и права зарубежных стран, история политических и правовых учений, теория государства и права, философия права, социология права и сравнительное право, или сравнительное правоведение. К этой же группе юридических наук следует отнести также все более проявляющуюся в качестве самостоятельной отрасли знаний и дисциплины юридическую конфликтологию.</w:t>
      </w:r>
      <w:r w:rsidR="00BA4A8F">
        <w:t xml:space="preserve"> </w:t>
      </w:r>
      <w:r w:rsidRPr="00D0089B">
        <w:t>К отраслевым юридическим наукам и учебным дисциплинам относятся конституционное право, административное право, коммунальное право, гражданское право, финансовое право, коммерческое право, уголовное право, уголовно-процёссуальное право, трудовое право, земельное право, экологическое право и другие юридические науки, имеющие в качестве объекта изучения различные отрасли права.</w:t>
      </w:r>
      <w:r w:rsidR="00BA4A8F">
        <w:t xml:space="preserve"> </w:t>
      </w:r>
      <w:r w:rsidRPr="00D0089B">
        <w:t>К специальным (прикладным) юридическим наукам и учебным дисциплинам относятся криминалистика, криминология, судебная медицина, судебная психиатрия, судебная статистика и др.</w:t>
      </w:r>
      <w:r w:rsidR="00BA4A8F">
        <w:t xml:space="preserve"> </w:t>
      </w:r>
      <w:r w:rsidRPr="00D0089B">
        <w:t>Особое место в системе юридических наук занимает международное право.</w:t>
      </w:r>
      <w:r w:rsidR="00BA4A8F">
        <w:t xml:space="preserve"> </w:t>
      </w:r>
      <w:r w:rsidRPr="00D0089B">
        <w:t>Для того чтобы понять, какое место отводится теории государства и права в системе юридических наук и какую роль она при этом играет, необходимо соотнести ее с каждой из названных групп наук.</w:t>
      </w:r>
      <w:r w:rsidR="00BA4A8F">
        <w:t xml:space="preserve"> </w:t>
      </w:r>
      <w:r w:rsidRPr="00D0089B">
        <w:t>Обратимся вначале к историко - и теоретико-правовым наукам и дисциплинам. В данной группе наук и дисциплин объективно существуют две подгруппы – историко-правовые и теоретико-правовые дисциплины. Относясь ко второй подгруппе, теория государства и права с каждой из них соотносится по-разному.</w:t>
      </w:r>
    </w:p>
    <w:p w:rsidR="00BA4A8F" w:rsidRPr="00D0089B" w:rsidRDefault="00BA4A8F" w:rsidP="00B61330"/>
    <w:p w:rsidR="0052416F" w:rsidRPr="00AD2675" w:rsidRDefault="0052416F" w:rsidP="00B61330">
      <w:pPr>
        <w:pStyle w:val="2"/>
        <w:spacing w:before="0" w:after="0"/>
        <w:rPr>
          <w:rFonts w:ascii="Times New Roman" w:hAnsi="Times New Roman" w:cs="Times New Roman"/>
          <w:i w:val="0"/>
        </w:rPr>
      </w:pPr>
      <w:bookmarkStart w:id="8" w:name="_Toc154194496"/>
      <w:r w:rsidRPr="00AD2675">
        <w:rPr>
          <w:rFonts w:ascii="Times New Roman" w:hAnsi="Times New Roman" w:cs="Times New Roman"/>
          <w:i w:val="0"/>
        </w:rPr>
        <w:t>2.2 Взаимосвязь и взаимодействие теории государства и права с историко-правовыми науками</w:t>
      </w:r>
      <w:bookmarkEnd w:id="8"/>
    </w:p>
    <w:p w:rsidR="00BA4A8F" w:rsidRPr="00AD2675" w:rsidRDefault="00BA4A8F" w:rsidP="00B61330"/>
    <w:p w:rsidR="001605B4" w:rsidRDefault="001605B4" w:rsidP="00B61330">
      <w:r w:rsidRPr="00D0089B">
        <w:t>Взаимосвязь и взаимодействие теории государства и права с историко-правовыми науками проявляются, с одной стороны, в том, что при выявлении общих закономерностей возникновения, становления и развития государственно-правового механизма, равно как и при проведении других теоретических исследований, представители теории государства и права не могут обойтись без конкретного исторического материала. Они не могут обойтись также без знания основных исторических событий и процессов, без понимания того, что процесс развития государства и права изучается в рамках историко-правовых дисциплин под иным (по сравнению с теорией государства и права) углом зрения и в хронологическом порядке.</w:t>
      </w:r>
      <w:r w:rsidR="00BA4A8F">
        <w:t xml:space="preserve"> </w:t>
      </w:r>
      <w:r w:rsidRPr="00D0089B">
        <w:t>С другой стороны, эта взаимосвязь и взаимодействие заключаются в том, что история государства и права в процессе познания тех или иных глобальных по своему характеру исторических явлений и событий не может зачастую обойтись без выводов и обобщений, сделанных в рамках теории государства и права. Речь идет, в частности, о выводах и обобщениях, касающихся форм правления и форм государственного устройства, государственного режима, аппарата государства, системы права и источников права, понятия и содержания рецепции права и др.</w:t>
      </w:r>
      <w:r w:rsidR="00BA4A8F">
        <w:t xml:space="preserve"> </w:t>
      </w:r>
      <w:r w:rsidRPr="00D0089B">
        <w:t>Затрагивая проблему соотношения теории государства и права, с одной стороны, и истории государства и права – с другой, многие авторы вполне резонно замечают, что если теория государства и права, имея дело с общими закономерностями развития государственно-правовой материи, отражает исторический процесс лишь в абстрактной форме, «освобожденной от всех исторических случайностей», и только с помощью логического метода, то в отношении истории государства и права дело обстоит иным образом.</w:t>
      </w:r>
      <w:r w:rsidR="00BA4A8F">
        <w:t xml:space="preserve"> </w:t>
      </w:r>
      <w:r w:rsidRPr="00D0089B">
        <w:t>Имея предметом своего изучения «исторические процессы развития сложной системы государственных и юридических учреждений», история государства и права исследует их не «вообще», в абстрактной форме, а в строго «определенной конкретно-исторической обстановке, в хронологической последовательности», на основе выявления как общеисторических закономерностей этих процессов, так и закономерностей, проявляющихся в пределах тех исторических эпох, которые являются важнейшими ступенями в развитии конкретных общественных систем[1].</w:t>
      </w:r>
      <w:r w:rsidR="004D3B34">
        <w:t xml:space="preserve"> </w:t>
      </w:r>
      <w:r w:rsidRPr="00D0089B">
        <w:t>При всем объективно существующем различии в подходах и приемах (методах) изучения государственно-правовых явлений, институтов и учреждений у теории и истории государства и права довольно много общего. Общность их проявляется, во-первых, в том, что они, акцентируя внимание на прошлом в развитии государства и права, не упускают из поля зрения и их настоящее. Во-вторых, уделяя значительное внимание причинам и условиям зарождения государства и права, они в то же время центральное место в своих исследованиях отводят закономерностям их развития. И в-третьих, рассматривая процесс возникновения, становления и развития государства и права в целом, они одновременно держат в поле зрения и процесс развития государства и права отдельных стран. При этом исследователи всегда исходят из тезиса, что «конкретная история не только многообразна, но и сугубо индивидуализирована. Реальная история отдельных стран, народов и государств уникальна. События, происходящие в той или иной стране, нигде и никогда потом в точности не повторяются»[2].</w:t>
      </w:r>
    </w:p>
    <w:p w:rsidR="00BA4A8F" w:rsidRPr="00D0089B" w:rsidRDefault="00BA4A8F" w:rsidP="00B61330"/>
    <w:p w:rsidR="0052416F" w:rsidRPr="004D3B34" w:rsidRDefault="0052416F" w:rsidP="00B61330">
      <w:pPr>
        <w:pStyle w:val="2"/>
        <w:spacing w:before="0" w:after="0"/>
        <w:rPr>
          <w:rFonts w:ascii="Times New Roman" w:hAnsi="Times New Roman" w:cs="Times New Roman"/>
          <w:i w:val="0"/>
        </w:rPr>
      </w:pPr>
      <w:bookmarkStart w:id="9" w:name="_Toc154194497"/>
      <w:r w:rsidRPr="004D3B34">
        <w:rPr>
          <w:rFonts w:ascii="Times New Roman" w:hAnsi="Times New Roman" w:cs="Times New Roman"/>
          <w:i w:val="0"/>
        </w:rPr>
        <w:t>2.3 Взаимосвязь ТГП с теоретико-правовыми дисциплинами</w:t>
      </w:r>
      <w:bookmarkEnd w:id="9"/>
    </w:p>
    <w:p w:rsidR="00BA4A8F" w:rsidRDefault="00BA4A8F" w:rsidP="00B61330"/>
    <w:p w:rsidR="001605B4" w:rsidRPr="00D0089B" w:rsidRDefault="001605B4" w:rsidP="00B61330">
      <w:r w:rsidRPr="00D0089B">
        <w:t>Глубокие связи теории государства и права прослеживаются также и с теоретико-правовыми науками – философией права, социологией права, сравнительным правоведением, юридической конфликтологией. И это вполне понятно, имея в виду не только общность объектов и близость предметов их изучения, но и сходство методов их исследования.</w:t>
      </w:r>
      <w:r w:rsidR="00BA4A8F">
        <w:t xml:space="preserve"> </w:t>
      </w:r>
      <w:r w:rsidRPr="00D0089B">
        <w:t>Следует, однако, заметить, что далеко не все ученые разделяют данную точку зрения в отношении философии права и социологии права, относя их к системе юридических наук. Многие философы и социологи издавна были склонны рассматривать их не иначе как в качестве составных частей философии и социологии[3]. Это тоже вполне понятно, имея в виду цеховые, корпоративные научные интересы.</w:t>
      </w:r>
      <w:r w:rsidR="00BA4A8F">
        <w:t xml:space="preserve"> </w:t>
      </w:r>
      <w:r w:rsidRPr="00D0089B">
        <w:t>В настоящее время острота спора о принадлежности философии права, так же, как и социологии права, уменьшилась. Этими науками и дисциплинами занимаются в основном юристы. Однако для ряда философов и социологов вопрос все еще остается открытым.</w:t>
      </w:r>
      <w:r w:rsidR="00BA4A8F">
        <w:t xml:space="preserve"> </w:t>
      </w:r>
      <w:r w:rsidRPr="00D0089B">
        <w:t>Говоря о соотношении теории государства и права и философии права, следует заметить, что они органически сочетаются друг с другом, взаимно дополняют друг друга, но вместе с тем они не взаимозаменяют друг друга. Ибо если теория государства и права занимается выявлением и изучением общих закономерностей развития государства и права, то философия права, согласно сложившемуся о ней представлению, имеет дело в основном с процессом познания и объяснения сути правовой материи, с процессом изучения и философского объяснения правового бытия.</w:t>
      </w:r>
      <w:r w:rsidR="00BA4A8F">
        <w:t xml:space="preserve"> </w:t>
      </w:r>
      <w:r w:rsidRPr="00D0089B">
        <w:t>Теория государства и права находится в тесной связи со сравнительным правоведением. В отечественной юриспруденции сравнительное правоведение длительное время находилось, да и сейчас еще находится на далекой периферии научных исследований и юридического образования. В западноевропейских университетах эта дисциплина изучается и преподается уже более 150 лет.</w:t>
      </w:r>
      <w:r w:rsidR="00BA4A8F">
        <w:t xml:space="preserve"> </w:t>
      </w:r>
      <w:r w:rsidRPr="00D0089B">
        <w:t>Объектом исследования сравнительного права (правоведения) являются правовые системы разных стран и народов. Предметом изучения данной отрасли знаний и учебной дисциплины является «общее и особенное в различных правовых массивах и системах, сферы и аспекты их динамичного соотношения между собой»[8].</w:t>
      </w:r>
    </w:p>
    <w:p w:rsidR="001605B4" w:rsidRPr="00D0089B" w:rsidRDefault="001605B4" w:rsidP="00B61330">
      <w:r w:rsidRPr="00D0089B">
        <w:t>Появление и развитие сравнительного права – явление такое же естественное и неизбежное на определенной стадии развития общества и государства, как и зарождение национального права. Оно обусловлено многими факторами, но наиболее важными из них являются те, которые ассоциируются с расширением и углублением между различными странами и народами экономических, торговых и иных связей, требующих профессионального знания правовой системы не только своей страны, но и других стран, а также унификации механизмов правового регулирования.</w:t>
      </w:r>
      <w:r w:rsidR="00BA4A8F">
        <w:t xml:space="preserve"> </w:t>
      </w:r>
      <w:r w:rsidRPr="00D0089B">
        <w:t>В процессе такого общения и обмена информацией возникает реальная возможность не только оценить преимущества и недостатки правовых систем других стран, но и сквозь призму этих систем по-новому взглянуть на свою собственную правовую систему, увидеть все ее плюсы и минусы, перенять все лучшее, что есть в правовых системах других стран.</w:t>
      </w:r>
      <w:r w:rsidR="00BA4A8F">
        <w:t xml:space="preserve"> </w:t>
      </w:r>
      <w:r w:rsidRPr="00D0089B">
        <w:t>В настоящее время потребность в кооперировании усилий юристов разных стран, необходимость в интеграции и унификации законодательства, а следовательно, и в развитии сравнительного правоведения не только не уменьшается, а, наоборот, еще больше возрастает. Это связано как с порождаемыми самой жизнью теоретическими проблемами, так и с практическими потребностями в развитии сравнительного государствоведения и правоведения.</w:t>
      </w:r>
      <w:r w:rsidR="00BA4A8F">
        <w:t xml:space="preserve"> </w:t>
      </w:r>
      <w:r w:rsidRPr="00D0089B">
        <w:t>Наряду с традиционными теоретико-правовыми дисциплинами теория государства и права имеет тесные связи и с нетрадиционными, вновь формирующимися дисциплинами, такими, например, как юридическая конфликтология. Под этой дисциплиной понимается раздел или направление общей конфликтологии, предметом которого является изучение конфликтов, которые возникают, развиваются и разрешаются в рамках как внутригосударственного (национального), так и международного права[14].</w:t>
      </w:r>
    </w:p>
    <w:p w:rsidR="001605B4" w:rsidRPr="00D0089B" w:rsidRDefault="001605B4" w:rsidP="00B61330">
      <w:r w:rsidRPr="00D0089B">
        <w:t>Юридическая конфликтология, будучи смежной, «стыковой» отраслью знаний, имеет непосредственные связи с такими дисциплинами, как социология, психология, социальная психология, отраслевые юридические науки. Тесные обоюдные связи прослеживаются у нее и с теорией государства и права.</w:t>
      </w:r>
      <w:r w:rsidR="00BA4A8F">
        <w:t xml:space="preserve"> </w:t>
      </w:r>
      <w:r w:rsidRPr="00D0089B">
        <w:t>Конкретное выражение эти связи находят, с одной стороны, в том, что юридическая конфликтология использует весь необходимый для ее нормального функционирования арсенал теоретических и методологических средств, вырабатываемых в рамках теории государства и права. Это касается, в частности, определения понятия интереса в праве и механизмов его реализации, определения принципа разделения властей и выработки согласительных процедур для разрешения конфликтов между различными ветвями власти, установления наиболее оптимальных условий гармонизации и унификации законодательства и устранения возникающих при этом конфликтов и др.[15]</w:t>
      </w:r>
      <w:r w:rsidR="00BA4A8F">
        <w:t xml:space="preserve"> </w:t>
      </w:r>
      <w:r w:rsidRPr="00D0089B">
        <w:t>С другой стороны, теория государства и права, в свою очередь, может активно использовать положения и выводы, вырабатываемые в рамках конфликтологии[16]. Это относится, в частности, к разработке проблем, касающихся толкования норм права, правотворчества и правоприменения, усиления эффективности права, совершенствования форм правления и государственного устройства и др. Наиболее оптимальное, бесконфликтное решение этих и многих других проблем имеет огромное не только теоретическое, но и практическое значение.</w:t>
      </w:r>
      <w:r w:rsidR="00BA4A8F">
        <w:t xml:space="preserve"> </w:t>
      </w:r>
      <w:r w:rsidRPr="00D0089B">
        <w:t>Наряду с теоретико- и историко-правовыми дисциплинами теория государства и права имеет глубокие и многосторонние связи с отраслевыми юридическими науками и дисциплинами. По отношению к каждой из них теория государства и права выступает в качестве своеобразной синтезирующей конкретный юридический материал и обобщающей науки. Она способствует приведению в некую логическую систему накопившихся в течение веков знаний о государстве и праве, помогает упорядочению всей сложившейся в мире государственно-правовой информации, содействует выработке определенного взгляда и подхода к анализу государственно-правовых явлений, институтов и учреждений.</w:t>
      </w:r>
      <w:r w:rsidR="00BA4A8F">
        <w:t xml:space="preserve"> </w:t>
      </w:r>
      <w:r w:rsidRPr="00D0089B">
        <w:t>Теория государства и права имеет с отраслевыми юридическими науками не только прямые, но и обратные связи. Это означает, что теория государства и права не только оказывает влияние на эти отрасли знаний, но и в свою очередь подвергается определенному влиянию с их стороны. Достигается это в основном благодаря разработке и накоплению отраслевыми юридическими науками того огромного эмпирического материала, который используется теорией государства и права при определении ею общих категорий и понятий, а также при выработке общей методологии.</w:t>
      </w:r>
      <w:r w:rsidR="00BA4A8F">
        <w:t xml:space="preserve"> </w:t>
      </w:r>
      <w:r w:rsidRPr="00D0089B">
        <w:t xml:space="preserve">Без использования этого материала и без опоры на отраслевые юридические науки теория государства и права неизбежно утратила бы свои академические и методологические позиции, выхолостилась бы как самостоятельная отрасль знаний и учебная дисциплина </w:t>
      </w:r>
      <w:r w:rsidR="00BA4A8F" w:rsidRPr="00D0089B">
        <w:t>и,</w:t>
      </w:r>
      <w:r w:rsidRPr="00D0089B">
        <w:t xml:space="preserve"> в конечном </w:t>
      </w:r>
      <w:r w:rsidR="00BA4A8F" w:rsidRPr="00D0089B">
        <w:t>счете,</w:t>
      </w:r>
      <w:r w:rsidRPr="00D0089B">
        <w:t xml:space="preserve"> ее существование и функционирование потеряли бы всякий смысл.</w:t>
      </w:r>
      <w:r w:rsidR="00BA4A8F">
        <w:t xml:space="preserve"> </w:t>
      </w:r>
      <w:r w:rsidRPr="00D0089B">
        <w:t xml:space="preserve">Теория государства и права имеет определенные связи со специальными (прикладными) юридическими науками и учебными дисциплинами. Однако по сравнению с отраслевыми юридическими науками эти связи, как правило, являются менее интенсивными и преимущественно не прямыми, а косвенными. Объясняется </w:t>
      </w:r>
      <w:r w:rsidR="00BA4A8F" w:rsidRPr="00D0089B">
        <w:t>это,</w:t>
      </w:r>
      <w:r w:rsidRPr="00D0089B">
        <w:t xml:space="preserve"> прежде всего тем, что специальные науки, хотя и относятся к разряду юридических, но в своем содержании имеют весьма широкий спектр естественных, технических и других наук.</w:t>
      </w:r>
    </w:p>
    <w:p w:rsidR="007A794A" w:rsidRPr="00565155" w:rsidRDefault="007A794A" w:rsidP="00B6133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0089B">
        <w:br w:type="page"/>
      </w:r>
      <w:bookmarkStart w:id="10" w:name="_Toc154194498"/>
      <w:r w:rsidR="00233B0E" w:rsidRPr="00565155">
        <w:rPr>
          <w:rFonts w:ascii="Times New Roman" w:hAnsi="Times New Roman" w:cs="Times New Roman"/>
          <w:sz w:val="28"/>
          <w:szCs w:val="28"/>
        </w:rPr>
        <w:t>Заключение</w:t>
      </w:r>
      <w:bookmarkEnd w:id="10"/>
    </w:p>
    <w:p w:rsidR="00BA4A8F" w:rsidRDefault="00BA4A8F" w:rsidP="00B61330"/>
    <w:p w:rsidR="00F371BD" w:rsidRPr="00D0089B" w:rsidRDefault="00B61FD9" w:rsidP="00B61330">
      <w:r w:rsidRPr="00D0089B">
        <w:t>Таким образом, можно сделать вывод, что теория государства и права занимает видное место, как среди общественных наук, так и среди юридических наук. Вносит свой вклад в общее знание об обществе и развивается в тесном взаимодействие с другими науками. Ее изучение дает возможность глубже понять и правильно распознать те или иные процессы, происходящие в обществе в целом и в отдельно взятом государстве, решать задачи</w:t>
      </w:r>
      <w:r w:rsidR="00BA4A8F">
        <w:t>,</w:t>
      </w:r>
      <w:r w:rsidRPr="00D0089B">
        <w:t xml:space="preserve"> возникающие в той или иной области общественной или юридической науки. При этом возникает прямая необходимость параллельному изучению и взаимосвязанному развитию всей системы наук, отдельное существование которых не то, чтобы невозможно, а грозит допущением множества ошибок.</w:t>
      </w:r>
      <w:r w:rsidR="00BA4A8F">
        <w:t xml:space="preserve"> </w:t>
      </w:r>
      <w:r w:rsidR="00F371BD" w:rsidRPr="00D0089B">
        <w:t>В системе общественных наук теория государства и права является частной социологической теорией, рассматривающая государство и право как общественные явления</w:t>
      </w:r>
      <w:r w:rsidR="00BA4A8F">
        <w:t xml:space="preserve"> </w:t>
      </w:r>
      <w:r w:rsidR="00F371BD" w:rsidRPr="00D0089B">
        <w:t>(институты), то есть как институты общества.</w:t>
      </w:r>
      <w:r w:rsidR="00BA4A8F">
        <w:t xml:space="preserve"> </w:t>
      </w:r>
      <w:r w:rsidR="00F371BD" w:rsidRPr="00D0089B">
        <w:t>В системе правоведения, теория государства и права является общей теорией, методологической базой отраслевых юридических наук: понятие принципы и закономерности, открытые и определенные теорией государства и права, имеют для всех юридических наук ориентирующие значение. Вместе с тем методологическое значение теории государства и права имеет существенное значение в определении общеправовых категорий, применяемых для всех отраслей юридического знания, например таких, как право, правовая норма, пра</w:t>
      </w:r>
      <w:r w:rsidR="00373BB1" w:rsidRPr="00D0089B">
        <w:t xml:space="preserve">воотношение, механизм правового </w:t>
      </w:r>
      <w:r w:rsidR="00F371BD" w:rsidRPr="00D0089B">
        <w:t>регулирования, применение и реализация права и другие.</w:t>
      </w:r>
      <w:r w:rsidR="00373BB1" w:rsidRPr="00D0089B">
        <w:t xml:space="preserve"> Активное использование этих достижений теории государства и права позволит говорить о более углубленной интеграции научных знаний.</w:t>
      </w:r>
      <w:bookmarkStart w:id="11" w:name="_GoBack"/>
      <w:bookmarkEnd w:id="11"/>
    </w:p>
    <w:sectPr w:rsidR="00F371BD" w:rsidRPr="00D0089B" w:rsidSect="00D0089B">
      <w:headerReference w:type="even" r:id="rId6"/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FD2" w:rsidRDefault="009B1FD2" w:rsidP="00B61330">
      <w:r>
        <w:separator/>
      </w:r>
    </w:p>
  </w:endnote>
  <w:endnote w:type="continuationSeparator" w:id="0">
    <w:p w:rsidR="009B1FD2" w:rsidRDefault="009B1FD2" w:rsidP="00B6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FD9" w:rsidRDefault="00B61FD9" w:rsidP="00B61330">
    <w:pPr>
      <w:pStyle w:val="a4"/>
      <w:rPr>
        <w:rStyle w:val="a6"/>
      </w:rPr>
    </w:pPr>
  </w:p>
  <w:p w:rsidR="00B61FD9" w:rsidRDefault="00B61FD9" w:rsidP="00B613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FD2" w:rsidRDefault="009B1FD2" w:rsidP="00B61330">
      <w:r>
        <w:separator/>
      </w:r>
    </w:p>
  </w:footnote>
  <w:footnote w:type="continuationSeparator" w:id="0">
    <w:p w:rsidR="009B1FD2" w:rsidRDefault="009B1FD2" w:rsidP="00B61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FD9" w:rsidRDefault="00B61FD9" w:rsidP="00B61330">
    <w:pPr>
      <w:pStyle w:val="a7"/>
      <w:rPr>
        <w:rStyle w:val="a6"/>
      </w:rPr>
    </w:pPr>
  </w:p>
  <w:p w:rsidR="00B61FD9" w:rsidRDefault="00B61FD9" w:rsidP="00B613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99F"/>
    <w:rsid w:val="00007777"/>
    <w:rsid w:val="000C2065"/>
    <w:rsid w:val="000C40B1"/>
    <w:rsid w:val="00134D0C"/>
    <w:rsid w:val="00140B32"/>
    <w:rsid w:val="001605B4"/>
    <w:rsid w:val="00197403"/>
    <w:rsid w:val="001D291B"/>
    <w:rsid w:val="00213FCC"/>
    <w:rsid w:val="0022015E"/>
    <w:rsid w:val="00233B0E"/>
    <w:rsid w:val="00373BB1"/>
    <w:rsid w:val="003D02D0"/>
    <w:rsid w:val="00474132"/>
    <w:rsid w:val="004D3B34"/>
    <w:rsid w:val="0052416F"/>
    <w:rsid w:val="00565155"/>
    <w:rsid w:val="005C799F"/>
    <w:rsid w:val="0063682D"/>
    <w:rsid w:val="006A4B0E"/>
    <w:rsid w:val="006A54D4"/>
    <w:rsid w:val="007951F4"/>
    <w:rsid w:val="007A794A"/>
    <w:rsid w:val="00870885"/>
    <w:rsid w:val="008D0CC6"/>
    <w:rsid w:val="009200C0"/>
    <w:rsid w:val="009467D6"/>
    <w:rsid w:val="00997F39"/>
    <w:rsid w:val="009B1FD2"/>
    <w:rsid w:val="00AD2675"/>
    <w:rsid w:val="00AF68D1"/>
    <w:rsid w:val="00B61330"/>
    <w:rsid w:val="00B61FD9"/>
    <w:rsid w:val="00BA4A8F"/>
    <w:rsid w:val="00D0089B"/>
    <w:rsid w:val="00D802F3"/>
    <w:rsid w:val="00F371BD"/>
    <w:rsid w:val="00F87272"/>
    <w:rsid w:val="00FA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8921D0-E567-4ADB-BC30-B03E16FC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"/>
    <w:autoRedefine/>
    <w:qFormat/>
    <w:rsid w:val="00B61330"/>
    <w:pPr>
      <w:shd w:val="clear" w:color="auto" w:fill="FFFFFF"/>
      <w:tabs>
        <w:tab w:val="left" w:pos="567"/>
        <w:tab w:val="left" w:pos="4140"/>
      </w:tabs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F68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F68D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AF68D1"/>
    <w:rPr>
      <w:rFonts w:ascii="Arial" w:hAnsi="Arial" w:cs="Arial"/>
      <w:b/>
      <w:bCs/>
      <w:i/>
      <w:iCs/>
      <w:color w:val="000000"/>
      <w:sz w:val="28"/>
      <w:szCs w:val="28"/>
      <w:lang w:val="ru-RU" w:eastAsia="ru-RU" w:bidi="ar-SA"/>
    </w:rPr>
  </w:style>
  <w:style w:type="paragraph" w:styleId="11">
    <w:name w:val="toc 1"/>
    <w:basedOn w:val="a"/>
    <w:next w:val="a"/>
    <w:autoRedefine/>
    <w:uiPriority w:val="99"/>
    <w:semiHidden/>
    <w:rsid w:val="00233B0E"/>
    <w:pPr>
      <w:tabs>
        <w:tab w:val="clear" w:pos="567"/>
        <w:tab w:val="clear" w:pos="4140"/>
        <w:tab w:val="right" w:leader="dot" w:pos="9345"/>
      </w:tabs>
    </w:pPr>
    <w:rPr>
      <w:noProof/>
    </w:rPr>
  </w:style>
  <w:style w:type="paragraph" w:styleId="21">
    <w:name w:val="toc 2"/>
    <w:basedOn w:val="a"/>
    <w:next w:val="a"/>
    <w:autoRedefine/>
    <w:uiPriority w:val="99"/>
    <w:semiHidden/>
    <w:rsid w:val="00233B0E"/>
    <w:pPr>
      <w:tabs>
        <w:tab w:val="clear" w:pos="567"/>
        <w:tab w:val="clear" w:pos="4140"/>
      </w:tabs>
      <w:ind w:left="280"/>
    </w:pPr>
  </w:style>
  <w:style w:type="character" w:styleId="a3">
    <w:name w:val="Hyperlink"/>
    <w:uiPriority w:val="99"/>
    <w:rsid w:val="00233B0E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6A54D4"/>
    <w:pPr>
      <w:tabs>
        <w:tab w:val="clear" w:pos="567"/>
        <w:tab w:val="clear" w:pos="4140"/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8"/>
      <w:szCs w:val="28"/>
      <w:shd w:val="clear" w:color="auto" w:fill="FFFFFF"/>
    </w:rPr>
  </w:style>
  <w:style w:type="character" w:styleId="a6">
    <w:name w:val="page number"/>
    <w:uiPriority w:val="99"/>
    <w:rsid w:val="006A54D4"/>
    <w:rPr>
      <w:rFonts w:cs="Times New Roman"/>
    </w:rPr>
  </w:style>
  <w:style w:type="paragraph" w:styleId="a7">
    <w:name w:val="header"/>
    <w:basedOn w:val="a"/>
    <w:link w:val="a8"/>
    <w:uiPriority w:val="99"/>
    <w:rsid w:val="003D02D0"/>
    <w:pPr>
      <w:tabs>
        <w:tab w:val="clear" w:pos="567"/>
        <w:tab w:val="clear" w:pos="4140"/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4757</Words>
  <Characters>27117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2</cp:revision>
  <dcterms:created xsi:type="dcterms:W3CDTF">2014-03-06T10:41:00Z</dcterms:created>
  <dcterms:modified xsi:type="dcterms:W3CDTF">2014-03-06T10:41:00Z</dcterms:modified>
</cp:coreProperties>
</file>