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FDE" w:rsidRDefault="004C1FDE" w:rsidP="004C1FDE">
      <w:pPr>
        <w:spacing w:line="360" w:lineRule="auto"/>
        <w:jc w:val="both"/>
        <w:rPr>
          <w:sz w:val="28"/>
          <w:szCs w:val="28"/>
          <w:lang w:val="uk-UA"/>
        </w:rPr>
      </w:pPr>
    </w:p>
    <w:p w:rsidR="004C1FDE" w:rsidRPr="00F32652" w:rsidRDefault="00F32652" w:rsidP="007152F4">
      <w:pPr>
        <w:spacing w:line="360" w:lineRule="auto"/>
        <w:jc w:val="center"/>
        <w:rPr>
          <w:b/>
          <w:bCs/>
          <w:sz w:val="28"/>
          <w:szCs w:val="28"/>
          <w:lang w:val="uk-UA"/>
        </w:rPr>
      </w:pPr>
      <w:r w:rsidRPr="00F32652">
        <w:rPr>
          <w:b/>
          <w:bCs/>
          <w:sz w:val="28"/>
          <w:szCs w:val="28"/>
        </w:rPr>
        <w:t>Анкетирование</w:t>
      </w:r>
      <w:r w:rsidR="004C1FDE" w:rsidRPr="00F32652">
        <w:rPr>
          <w:b/>
          <w:bCs/>
          <w:sz w:val="28"/>
          <w:szCs w:val="28"/>
        </w:rPr>
        <w:t>. Требования к составлению анкет</w:t>
      </w:r>
      <w:r w:rsidRPr="00F32652">
        <w:rPr>
          <w:b/>
          <w:bCs/>
          <w:sz w:val="28"/>
          <w:szCs w:val="28"/>
          <w:lang w:val="uk-UA"/>
        </w:rPr>
        <w:t>.</w:t>
      </w:r>
    </w:p>
    <w:p w:rsidR="004C1FDE" w:rsidRPr="00F32652" w:rsidRDefault="004C1FDE" w:rsidP="00F32652">
      <w:pPr>
        <w:spacing w:line="360" w:lineRule="auto"/>
        <w:ind w:firstLine="540"/>
        <w:jc w:val="both"/>
        <w:rPr>
          <w:sz w:val="28"/>
          <w:szCs w:val="28"/>
        </w:rPr>
      </w:pPr>
      <w:r>
        <w:rPr>
          <w:color w:val="800000"/>
          <w:sz w:val="28"/>
          <w:szCs w:val="28"/>
        </w:rPr>
        <w:tab/>
      </w:r>
      <w:r w:rsidRPr="00F32652">
        <w:rPr>
          <w:sz w:val="28"/>
          <w:szCs w:val="28"/>
        </w:rPr>
        <w:t>Анкета - средство опроса, включающее в себя формулировки вопросов и возможные варианты ответов, из которых респондент должен выбрать наиболее подходящие или по образцу которых предложить собственные.</w:t>
      </w:r>
    </w:p>
    <w:p w:rsidR="004C1FDE" w:rsidRPr="00F32652" w:rsidRDefault="004C1FDE" w:rsidP="00F32652">
      <w:pPr>
        <w:spacing w:line="360" w:lineRule="auto"/>
        <w:ind w:firstLine="540"/>
        <w:jc w:val="both"/>
        <w:rPr>
          <w:sz w:val="28"/>
          <w:szCs w:val="28"/>
        </w:rPr>
      </w:pPr>
      <w:r w:rsidRPr="00F32652">
        <w:rPr>
          <w:sz w:val="28"/>
          <w:szCs w:val="28"/>
        </w:rPr>
        <w:t>Анкеты малого объема предполагают последовательный переход респондента от одного вопроса к другому.</w:t>
      </w:r>
    </w:p>
    <w:p w:rsidR="004C1FDE" w:rsidRPr="00F32652" w:rsidRDefault="004C1FDE" w:rsidP="00F32652">
      <w:pPr>
        <w:spacing w:line="360" w:lineRule="auto"/>
        <w:ind w:firstLine="540"/>
        <w:jc w:val="both"/>
        <w:rPr>
          <w:sz w:val="28"/>
          <w:szCs w:val="28"/>
        </w:rPr>
      </w:pPr>
      <w:r w:rsidRPr="00F32652">
        <w:rPr>
          <w:sz w:val="28"/>
          <w:szCs w:val="28"/>
        </w:rPr>
        <w:t>Большие анкеты нередко могут иметь разветвленную структуру: в зависимости от ответа на специальные вопросы-фильтры респондент может пропускать определенные группы вопросов.</w:t>
      </w:r>
    </w:p>
    <w:p w:rsidR="004C1FDE" w:rsidRPr="00F32652" w:rsidRDefault="004C1FDE" w:rsidP="00F32652">
      <w:pPr>
        <w:spacing w:line="360" w:lineRule="auto"/>
        <w:ind w:firstLine="540"/>
        <w:jc w:val="both"/>
        <w:rPr>
          <w:sz w:val="28"/>
          <w:szCs w:val="28"/>
        </w:rPr>
      </w:pPr>
      <w:r w:rsidRPr="00F32652">
        <w:rPr>
          <w:sz w:val="28"/>
          <w:szCs w:val="28"/>
        </w:rPr>
        <w:t>Психология очень широко использует анкетирование.</w:t>
      </w:r>
    </w:p>
    <w:p w:rsidR="004C1FDE" w:rsidRPr="00F32652" w:rsidRDefault="004C1FDE" w:rsidP="00F32652">
      <w:pPr>
        <w:spacing w:line="360" w:lineRule="auto"/>
        <w:ind w:firstLine="540"/>
        <w:jc w:val="both"/>
        <w:rPr>
          <w:sz w:val="28"/>
          <w:szCs w:val="28"/>
        </w:rPr>
      </w:pPr>
      <w:r w:rsidRPr="00F32652">
        <w:rPr>
          <w:sz w:val="28"/>
          <w:szCs w:val="28"/>
        </w:rPr>
        <w:t>Анкетирование, как и наблюдение, является одним из наиболее распространенных исследовательских методов в психологии.  Анкетирование  обычно проводится с использованием данных наблюдения, которые (наряду с данными, полученными при помощи других исследовательских методов) используются при составлении анкет.</w:t>
      </w:r>
    </w:p>
    <w:p w:rsidR="0034098C" w:rsidRPr="00F32652" w:rsidRDefault="004C1FDE" w:rsidP="00F32652">
      <w:pPr>
        <w:spacing w:line="360" w:lineRule="auto"/>
        <w:ind w:firstLine="540"/>
        <w:jc w:val="both"/>
        <w:rPr>
          <w:sz w:val="28"/>
          <w:szCs w:val="28"/>
        </w:rPr>
      </w:pPr>
      <w:r w:rsidRPr="00F32652">
        <w:rPr>
          <w:sz w:val="28"/>
          <w:szCs w:val="28"/>
        </w:rPr>
        <w:t xml:space="preserve">Существуют три основных типа анкет, применяемых в психологии: это анкеты, составленные из прямых вопросов и направленные на выявление осознаваемых качеств испытуемых. Например, в анкете, направленной на выявление эмоционального отношения школьников к своему возрасту, использован такой вопрос: "Предпочитаете стать взрослым теперь же, сразу, или хотите остаться ребенком и почему?"; это анкеты селективного типа, где испытуемым на каждый вопрос анкеты предлагается несколько готовых ответов; задачей испытуемых является выбор наиболее подходящего ответа. Например, для определения отношения учащегося к различным учебным предметам можно использовать такой вопрос: "Какой из учебных предметов - самый интересный?". А в качестве возможных ответов можно предложить перечень учебных предметов: "алгебра", "химия", "география", "физика" и т.д.; это анкеты шкалы; при ответе на вопросы анкет-шкал испытуемый должен не просто выбрать наиболее правильный из готовых ответов, а прошкалировать (оценить в баллах) правильность из предложенных ответов. Так, например, вместо ответов "да" или "нет" испытуемым можно предложить пятибалльную шкалу ответов: 5 - уверено да; 4 - больше да, чем нет; 3 - не уверен, не знаю; 2 - больше нет, чем да; 1 - уверенно нет. Между этими тремя типами анкет не существует принципиальных различий, все они являются лишь различными модификациями метода анкетирования. Однако если использование анкет, содержащих прямые (а тем более косвенные) вопросы, требует предварительного качественного анализа ответов, что значительно затрудняет использование количественных способов отработки и анализа получаемых данных, то анкеты-шкалы являются наиболее формализованным типом анкет, так как они позволяют проводить более точный количественный анализ данных анкетирования. Бесспорным достоинством метода анкетирования является </w:t>
      </w:r>
      <w:r w:rsidR="00FB2D25" w:rsidRPr="00F32652">
        <w:rPr>
          <w:sz w:val="28"/>
          <w:szCs w:val="28"/>
        </w:rPr>
        <w:t>его экономичность и оперативность, а также независимость от личности интервьюера. Он обеспечивает сбор значительного объема информации, необходимой для статистического анализа.</w:t>
      </w:r>
    </w:p>
    <w:p w:rsidR="004C1FDE" w:rsidRPr="00F32652" w:rsidRDefault="004C1FDE" w:rsidP="00F32652">
      <w:pPr>
        <w:spacing w:line="360" w:lineRule="auto"/>
        <w:ind w:firstLine="540"/>
        <w:jc w:val="both"/>
        <w:rPr>
          <w:sz w:val="28"/>
          <w:szCs w:val="28"/>
        </w:rPr>
      </w:pPr>
      <w:r w:rsidRPr="00F32652">
        <w:rPr>
          <w:sz w:val="28"/>
          <w:szCs w:val="28"/>
        </w:rPr>
        <w:t>Недостатком метода анкетирования является то, что он позволяет вскрывать, как правило, только самый верхний слой факторов: материалы, при помощи анкет и вопросников (составленных из прямых вопросов к испытуемым), не могут дать исследователю представления о многих закономерностях и причинных зависимостях, относящихся к  психологии .  Анкетирование  - это средство первой ориентировки, средство предварительной разведки. Чтобы компенсировать отмеченные недостатки анкетирования, применение этого метода следует сочетать с использованием более содержательных исследовательских методов, а также проводить повторные  анкетирования, маскировать от испытуемых подлинные цели опросов и т.д.</w:t>
      </w:r>
    </w:p>
    <w:p w:rsidR="00DA4991" w:rsidRPr="00F32652" w:rsidRDefault="00DA4991" w:rsidP="00F32652">
      <w:pPr>
        <w:spacing w:line="360" w:lineRule="auto"/>
        <w:ind w:firstLine="540"/>
        <w:jc w:val="both"/>
        <w:rPr>
          <w:sz w:val="28"/>
          <w:szCs w:val="28"/>
        </w:rPr>
      </w:pPr>
      <w:r w:rsidRPr="00F32652">
        <w:rPr>
          <w:sz w:val="28"/>
          <w:szCs w:val="28"/>
        </w:rPr>
        <w:t>Основные трудности, возникающие в процессе письменного опроса, связаны с обеспечением возврата анкет, полнотой ответа на вопросы анкеты и самостоятельностью ответов респондентов.</w:t>
      </w:r>
    </w:p>
    <w:p w:rsidR="00D0568C" w:rsidRPr="00F32652" w:rsidRDefault="0034098C" w:rsidP="00F32652">
      <w:pPr>
        <w:spacing w:line="360" w:lineRule="auto"/>
        <w:ind w:firstLine="540"/>
        <w:jc w:val="both"/>
        <w:rPr>
          <w:sz w:val="28"/>
          <w:szCs w:val="28"/>
        </w:rPr>
      </w:pPr>
      <w:r w:rsidRPr="00F32652">
        <w:rPr>
          <w:sz w:val="28"/>
          <w:szCs w:val="28"/>
        </w:rPr>
        <w:t>Очень</w:t>
      </w:r>
      <w:r w:rsidR="009A2FAB" w:rsidRPr="00F32652">
        <w:rPr>
          <w:sz w:val="28"/>
          <w:szCs w:val="28"/>
        </w:rPr>
        <w:t xml:space="preserve"> ответственной задачей является разработка самой анкеты, от</w:t>
      </w:r>
      <w:r w:rsidRPr="00F32652">
        <w:rPr>
          <w:sz w:val="28"/>
          <w:szCs w:val="28"/>
        </w:rPr>
        <w:t xml:space="preserve"> </w:t>
      </w:r>
      <w:r w:rsidR="009A2FAB" w:rsidRPr="00F32652">
        <w:rPr>
          <w:sz w:val="28"/>
          <w:szCs w:val="28"/>
        </w:rPr>
        <w:t>того, насколько корректно, точно поставлены вопросы, как сформулированы варианты ответов, зависит качество данных, которые в</w:t>
      </w:r>
      <w:r w:rsidRPr="00F32652">
        <w:rPr>
          <w:sz w:val="28"/>
          <w:szCs w:val="28"/>
        </w:rPr>
        <w:t xml:space="preserve"> </w:t>
      </w:r>
      <w:r w:rsidR="009A2FAB" w:rsidRPr="00F32652">
        <w:rPr>
          <w:sz w:val="28"/>
          <w:szCs w:val="28"/>
        </w:rPr>
        <w:t>последствии будут получены. Процесс обработки и</w:t>
      </w:r>
      <w:r w:rsidRPr="00F32652">
        <w:rPr>
          <w:sz w:val="28"/>
          <w:szCs w:val="28"/>
        </w:rPr>
        <w:t xml:space="preserve"> </w:t>
      </w:r>
      <w:r w:rsidR="009A2FAB" w:rsidRPr="00F32652">
        <w:rPr>
          <w:sz w:val="28"/>
          <w:szCs w:val="28"/>
        </w:rPr>
        <w:t>анализа сведений будет во многом зависеть от</w:t>
      </w:r>
      <w:r w:rsidRPr="00F32652">
        <w:rPr>
          <w:sz w:val="28"/>
          <w:szCs w:val="28"/>
        </w:rPr>
        <w:t xml:space="preserve"> </w:t>
      </w:r>
      <w:r w:rsidR="009A2FAB" w:rsidRPr="00F32652">
        <w:rPr>
          <w:sz w:val="28"/>
          <w:szCs w:val="28"/>
        </w:rPr>
        <w:t>качества самой анкеты. Анкета никогда не</w:t>
      </w:r>
      <w:r w:rsidR="005A361D" w:rsidRPr="00F32652">
        <w:rPr>
          <w:sz w:val="28"/>
          <w:szCs w:val="28"/>
        </w:rPr>
        <w:t xml:space="preserve"> </w:t>
      </w:r>
      <w:r w:rsidR="009A2FAB" w:rsidRPr="00F32652">
        <w:rPr>
          <w:sz w:val="28"/>
          <w:szCs w:val="28"/>
        </w:rPr>
        <w:t>может быть универсальной, разрабатывается она с</w:t>
      </w:r>
      <w:r w:rsidR="005A361D" w:rsidRPr="00F32652">
        <w:rPr>
          <w:sz w:val="28"/>
          <w:szCs w:val="28"/>
        </w:rPr>
        <w:t xml:space="preserve"> </w:t>
      </w:r>
      <w:r w:rsidR="009A2FAB" w:rsidRPr="00F32652">
        <w:rPr>
          <w:sz w:val="28"/>
          <w:szCs w:val="28"/>
        </w:rPr>
        <w:t>учетом цели опроса, категорий опрашиваемых, продуманности следующего этапа исследования.</w:t>
      </w:r>
    </w:p>
    <w:p w:rsidR="00B32AAB" w:rsidRPr="00F32652" w:rsidRDefault="00B32AAB" w:rsidP="00F32652">
      <w:pPr>
        <w:spacing w:line="360" w:lineRule="auto"/>
        <w:ind w:firstLine="540"/>
        <w:jc w:val="both"/>
        <w:rPr>
          <w:sz w:val="28"/>
          <w:szCs w:val="28"/>
        </w:rPr>
      </w:pPr>
      <w:r w:rsidRPr="00F32652">
        <w:rPr>
          <w:sz w:val="28"/>
          <w:szCs w:val="28"/>
        </w:rPr>
        <w:t>Примерная структура анкеты может быть следующая:</w:t>
      </w:r>
    </w:p>
    <w:p w:rsidR="00B32AAB" w:rsidRPr="00F32652" w:rsidRDefault="00B32AAB" w:rsidP="00F32652">
      <w:pPr>
        <w:spacing w:line="360" w:lineRule="auto"/>
        <w:ind w:firstLine="540"/>
        <w:jc w:val="both"/>
        <w:rPr>
          <w:sz w:val="28"/>
          <w:szCs w:val="28"/>
        </w:rPr>
      </w:pPr>
      <w:r w:rsidRPr="00F32652">
        <w:rPr>
          <w:sz w:val="28"/>
          <w:szCs w:val="28"/>
        </w:rPr>
        <w:t>    – введение (преамбула) Преамбула к анкете вводит опрашиваемого в курс дела, говорит о задачах, поставленных составителем, о важности участия в опросе, разъясняет правила заполнения анкеты;</w:t>
      </w:r>
    </w:p>
    <w:p w:rsidR="00B32AAB" w:rsidRPr="00F32652" w:rsidRDefault="00B32AAB" w:rsidP="00F32652">
      <w:pPr>
        <w:spacing w:line="360" w:lineRule="auto"/>
        <w:ind w:firstLine="540"/>
        <w:jc w:val="both"/>
        <w:rPr>
          <w:sz w:val="28"/>
          <w:szCs w:val="28"/>
        </w:rPr>
      </w:pPr>
      <w:r w:rsidRPr="00F32652">
        <w:rPr>
          <w:sz w:val="28"/>
          <w:szCs w:val="28"/>
        </w:rPr>
        <w:t>     – личность опрашиваемого (образование, возраст, наличие ученой степени, владение иностранным языком и т.п.);</w:t>
      </w:r>
    </w:p>
    <w:p w:rsidR="00B32AAB" w:rsidRPr="00F32652" w:rsidRDefault="00B32AAB" w:rsidP="00F32652">
      <w:pPr>
        <w:spacing w:line="360" w:lineRule="auto"/>
        <w:ind w:firstLine="540"/>
        <w:jc w:val="both"/>
        <w:rPr>
          <w:sz w:val="28"/>
          <w:szCs w:val="28"/>
        </w:rPr>
      </w:pPr>
      <w:r w:rsidRPr="00F32652">
        <w:rPr>
          <w:sz w:val="28"/>
          <w:szCs w:val="28"/>
        </w:rPr>
        <w:t xml:space="preserve">     – профессиональная деятельность опрашиваемого (направленность и специфика деятельности, место работы, должность, стаж работы в этом виде деятельности, выполняемые функции); </w:t>
      </w:r>
    </w:p>
    <w:p w:rsidR="005A361D" w:rsidRPr="00F32652" w:rsidRDefault="00FB2D25" w:rsidP="00F32652">
      <w:pPr>
        <w:spacing w:line="360" w:lineRule="auto"/>
        <w:ind w:firstLine="540"/>
        <w:jc w:val="both"/>
        <w:rPr>
          <w:sz w:val="28"/>
          <w:szCs w:val="28"/>
        </w:rPr>
      </w:pPr>
      <w:r w:rsidRPr="00F32652">
        <w:rPr>
          <w:sz w:val="28"/>
          <w:szCs w:val="28"/>
        </w:rPr>
        <w:t>     –  вопросы и варианты ответов на них.</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Правила составления анкет .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Содержание вопросов, их формулировка, последовательность и взаимосвязь в структуре вопросника должны отвечать двум  требованиям . Во-первых, вопросы должны быть необходимыми и достаточными для обеспечения эмпирической проверки гипотез исследования, для решения его познавательных задач. Это требование обеспечивается на стадии эмпирической интерпретации понятий посредством выработки набора индикаторов и соответствующего ему списка единиц искомой информации. Каждый вопрос рассматривается при этом как специфический измерительный инструмент. Для получения необходимой информации.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Во-вторых, необходимо учитывать социально-психологические особенности опрашиваемых, выступающих источником информации. Это значит, что автор вопросника должен учитывать информированность опрашиваемых о предмете опроса, специфику их языка, традиции общения, представлений о престиже и др. С учётом данных требований связаны такие факторы качества результатов опроса, как искренность и достоверность ответов респондентов, их установка на сотрудничество с интервьюером. В практической работе при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Проведение анкетного опроса должно соответствовать ряду специфических требований.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Он не должен длится более 30-40 минут, в противном случае респондент устаёт, и последние вопросы обычно остаются без полноценных ответов.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Важно, чтобы интерес к предмету опроса не снижался, а постепенно повышался. Поэтому более сложные по содержанию (и пониманию) вопросы должны следовать за более простыми.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Первый вопрос не должен быть ни дискуссионным, ни настораживающим. Лучше всего если он будет нейтральным.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Трудные вопросы целесообразно поместить в середине анкеты, чтобы респондент успел «включиться» в тему.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Вопросы должны быть ясными, чёткими, понятными опрашиваемым.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Вопросы должны отвечать требованиям логики: в начале речь должна идти об установлении того или иного факта, а потом уже о его оценке. Это важнейшее требование социологического исследования.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Постановке вопросов предшествует обращение в определённой форме к респонденту с просьбой принять участие в проводимом исследовании. Это является своего рода введением, которое должно быть кратким, понятным и чётким. Построение вопросника представляет собой создание своеобразного «сценария» ситуации опроса, логики общения исследователя с респондентом как источником необходимой информации. Поэтому вопросник есть не просто совокупность вопросов, а определённым образом организованная исследовательская ситуация.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Наиболее популярная композиция вопросника связана с выделением трёх фаз в ситуации опроса: вступительной, основной, заключительной. В начале опроса респондент может испытывать некоторый дискомфорт и даже острую настороженность в связи с непонятными целями опроса и самим фактом выбора для опроса именно его. Установление первого контакта решается кратким вступлением к вопроснику. Первые вопросы анкеты - наиболее простые и доступные по смыслу и технике заполнения, одновременно служат объяснением правил «игры», в которую интервьюер вовлекает респондента.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От начала к середине опроса вместе с активизацией внимания и интереса респондента могут увеличиваться сложность и острота вопросов, которые запланированы в исследовании. Вторую половину опроса рекомендуется посвящать более простым вопросам, использовать психологические приёмы, активизирующие внимание респондента.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Вопросы могут объединяться в блоки по тематическому и проблемному принципам. При этом переход к новому направлению беседы должен сопровождаться пояснениями, «переключателями» внимания.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В конце анкеты обычно помещают «паспортичку», с помощью которой собирают социально-демографическую информацию о личности опрашиваемого. В неё заносят те показатели, статистические распределения которые в генеральной совокупности интересуют исследователя. Именно эти вопросы - пол, возраст, профессия, выступают контрольными для решения вопроса о том, насколько выборочная совокупность соответствует генеральной. Наряду с полом, возрастом и доходом сюда также включаются такие показатели, как национальность, образование, профессия, семейное положение, место жительства или работы.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Функцию своеобразных правил движения по анкете, указывающих «перекрёстки», опасные участки и т.п., выполняют инструктивные указания по технике заполнения анкеты, адресованные респондентам и расположенные непосредственно в тексте вопросов или на полях анкеты. В случае если опрос проводится методом интервью, вопросник должен включать чёткие и однозначные инструкции и указания для интервьюера по его заполнению, переходы от вопросов-фильтров; карточки с длинными перечнями ответов. Формулировки в плане интервью должны быть удобными для произнесения, следовательно, не должны включать громоздких синтаксических конструкций. </w:t>
      </w:r>
    </w:p>
    <w:p w:rsid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Кроме минимального инструктивного материала в тексте вопросника необходим специальный документ «Инструкция интервьюеру». Обычная структура такой инструкции: объяснение целей и задач исследования, создание мотивации на добросовестную работу, объяснение роли, задач, обязанностей, прав и ответственности интервьюера, правила поиска респондента, установление контакта с ним и получение согласия на интервью; правила заполнения отдельных видов вопросов; правила стимулирования внимания респондентов; правила завершения беседы.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Вопросы анкеты различаются между собой по содержанию и форме. Деление вопросов по содержанию обусловлено характером информации, которую представляет ответ на тот или иной вопрос. Информация о фактах и отношении к ним, о нормах и мотивах поведения, об интенсивности мнения, о поведении в настоящем и прошлом является основанием для деления их по содержанию.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Ответы на вопросы, дающие информацию, например, о факте, содержат объективные сведения об отвечающем на анкету (возраст, образование, профессия, доход и т.п.). Они могут также давать сведения о поведении опрашиваемого и каких-либо событиях его жизни. Цель такого рода вопросов состоит в отсеивании тех лиц, которые не могут дать нужную информацию. </w:t>
      </w:r>
    </w:p>
    <w:p w:rsid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По форме вопросы делятся на три основные группы: </w:t>
      </w:r>
    </w:p>
    <w:p w:rsid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1) открытые, закрытые и полузакрытые; </w:t>
      </w:r>
    </w:p>
    <w:p w:rsid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2) прямые и косвенные; </w:t>
      </w:r>
    </w:p>
    <w:p w:rsid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3) личные и безличные.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Обычно в анкете чередуются открытые и закрытые, прямые и косвенные, личные и безличные вопросы.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К классу не основных вопросов относятся вопросы-фильтры, поскольку в их задачу входит не выяснение содержания изучаемого социального явления, а установление основного адресата вопроса. Необходимость в них возникает тогда, когда исследователю нужно получить данные, характеризующие не всю совокупность опрашиваемых, а только некоторую её часть. </w:t>
      </w:r>
    </w:p>
    <w:p w:rsidR="00F32652" w:rsidRPr="00F32652" w:rsidRDefault="00F32652" w:rsidP="00F32652">
      <w:pPr>
        <w:spacing w:line="360" w:lineRule="auto"/>
        <w:ind w:firstLine="540"/>
        <w:jc w:val="both"/>
        <w:outlineLvl w:val="2"/>
        <w:rPr>
          <w:color w:val="000000"/>
          <w:sz w:val="28"/>
          <w:szCs w:val="28"/>
          <w:lang w:val="uk-UA"/>
        </w:rPr>
      </w:pPr>
      <w:r w:rsidRPr="00F32652">
        <w:rPr>
          <w:color w:val="000000"/>
          <w:sz w:val="28"/>
          <w:szCs w:val="28"/>
          <w:lang w:val="uk-UA"/>
        </w:rPr>
        <w:t xml:space="preserve">Проверка и контроль достоверности данных опросов осуществляется рядом способов. Один из них - контрольные вопросы. Разновидностью контроля может быть повторный опрос с соблюдением тех же условий - на весь объём выборки (панельный опрос) или на 5-10% лиц, уже опрошенных ранее. Одно из самых надёжных средств контроля достоверности данных анкетного опроса - сочетание нескольких методов: анкетирование и наблюдение, анкетирование и свободное интервью. </w:t>
      </w:r>
    </w:p>
    <w:p w:rsidR="004C1FDE" w:rsidRPr="004C1FDE" w:rsidRDefault="00617782" w:rsidP="00F32652">
      <w:pPr>
        <w:spacing w:before="100" w:beforeAutospacing="1" w:after="100" w:afterAutospacing="1"/>
        <w:ind w:firstLine="540"/>
        <w:jc w:val="center"/>
        <w:outlineLvl w:val="2"/>
        <w:rPr>
          <w:b/>
          <w:bCs/>
          <w:color w:val="000000"/>
          <w:sz w:val="28"/>
          <w:szCs w:val="28"/>
          <w:lang w:val="uk-UA"/>
        </w:rPr>
      </w:pPr>
      <w:r>
        <w:rPr>
          <w:b/>
          <w:bCs/>
          <w:color w:val="000000"/>
          <w:sz w:val="28"/>
          <w:szCs w:val="28"/>
        </w:rPr>
        <w:br w:type="page"/>
        <w:t>Ф</w:t>
      </w:r>
      <w:r w:rsidR="004C1FDE" w:rsidRPr="004C1FDE">
        <w:rPr>
          <w:b/>
          <w:bCs/>
          <w:color w:val="000000"/>
          <w:sz w:val="28"/>
          <w:szCs w:val="28"/>
        </w:rPr>
        <w:t>акторн</w:t>
      </w:r>
      <w:r w:rsidR="004C1FDE" w:rsidRPr="004C1FDE">
        <w:rPr>
          <w:b/>
          <w:bCs/>
          <w:color w:val="000000"/>
          <w:sz w:val="28"/>
          <w:szCs w:val="28"/>
          <w:lang w:val="uk-UA"/>
        </w:rPr>
        <w:t>ый</w:t>
      </w:r>
      <w:r w:rsidR="004C1FDE" w:rsidRPr="004C1FDE">
        <w:rPr>
          <w:b/>
          <w:bCs/>
          <w:color w:val="000000"/>
          <w:sz w:val="28"/>
          <w:szCs w:val="28"/>
        </w:rPr>
        <w:t xml:space="preserve"> опросник Кеттела</w:t>
      </w:r>
    </w:p>
    <w:p w:rsidR="004C1FDE" w:rsidRPr="004C1FDE" w:rsidRDefault="004C1FDE" w:rsidP="00F32652">
      <w:pPr>
        <w:spacing w:line="360" w:lineRule="auto"/>
        <w:ind w:firstLine="540"/>
        <w:jc w:val="both"/>
        <w:rPr>
          <w:color w:val="000000"/>
          <w:sz w:val="28"/>
          <w:szCs w:val="28"/>
        </w:rPr>
      </w:pPr>
      <w:r w:rsidRPr="004C1FDE">
        <w:rPr>
          <w:color w:val="000000"/>
          <w:sz w:val="28"/>
          <w:szCs w:val="28"/>
        </w:rPr>
        <w:t xml:space="preserve">Опросник Кеттела является одним из наиболее распространенных анкетных методов оценки индивидуально-психологических особенностей личности как за рубежом, так и у нас в стране. Он разработан по руководством Р.Б. Кеттела и предназначен для написания широкой сферы индивидуально-личностных отношений. </w:t>
      </w:r>
    </w:p>
    <w:p w:rsidR="004C1FDE" w:rsidRPr="004C1FDE" w:rsidRDefault="004C1FDE" w:rsidP="00F32652">
      <w:pPr>
        <w:spacing w:line="360" w:lineRule="auto"/>
        <w:ind w:firstLine="540"/>
        <w:jc w:val="both"/>
        <w:rPr>
          <w:color w:val="000000"/>
          <w:sz w:val="28"/>
          <w:szCs w:val="28"/>
        </w:rPr>
      </w:pPr>
      <w:r w:rsidRPr="004C1FDE">
        <w:rPr>
          <w:color w:val="000000"/>
          <w:sz w:val="28"/>
          <w:szCs w:val="28"/>
        </w:rPr>
        <w:t xml:space="preserve">Отличительной чертой данного опросника является его ориентация на выявление относительно независимых 16 факторов (шкал, первичных черт) личности. Данное их качество было выявлено с помощью факторного анализа из наибольшего числа поверхностных черт личности, выделенных первоначально Кеттелом. Каждый фактор образует несколько поверхностных черт, объединенных вокруг одной центральной черты. </w:t>
      </w:r>
    </w:p>
    <w:p w:rsidR="004C1FDE" w:rsidRPr="004C1FDE" w:rsidRDefault="004C1FDE" w:rsidP="00F32652">
      <w:pPr>
        <w:spacing w:line="360" w:lineRule="auto"/>
        <w:ind w:firstLine="540"/>
        <w:jc w:val="both"/>
        <w:rPr>
          <w:color w:val="000000"/>
          <w:sz w:val="28"/>
          <w:szCs w:val="28"/>
        </w:rPr>
      </w:pPr>
      <w:r w:rsidRPr="004C1FDE">
        <w:rPr>
          <w:color w:val="000000"/>
          <w:sz w:val="28"/>
          <w:szCs w:val="28"/>
        </w:rPr>
        <w:t xml:space="preserve">Существует 4 формы опросника: А и В (187 вопросов) и С и Д (105 вопросов). В России чаще всего используют формы А и С. Наибольшее распространение опросник получил в медицинской психологии при диагностике профессионально важных качеств, в спорте и научных исследованиях. </w:t>
      </w:r>
    </w:p>
    <w:p w:rsidR="004C1FDE" w:rsidRPr="004C1FDE" w:rsidRDefault="004C1FDE" w:rsidP="00F32652">
      <w:pPr>
        <w:spacing w:line="360" w:lineRule="auto"/>
        <w:ind w:firstLine="540"/>
        <w:jc w:val="both"/>
        <w:rPr>
          <w:color w:val="000000"/>
          <w:sz w:val="28"/>
          <w:szCs w:val="28"/>
        </w:rPr>
      </w:pPr>
      <w:r w:rsidRPr="004C1FDE">
        <w:rPr>
          <w:color w:val="000000"/>
          <w:sz w:val="28"/>
          <w:szCs w:val="28"/>
        </w:rPr>
        <w:t xml:space="preserve">Опросник Кеттела включает в себя все виды испытаний - и оценку, и решение теста, и отношение к какому-либо явлению. </w:t>
      </w:r>
    </w:p>
    <w:p w:rsidR="004C1FDE" w:rsidRPr="004C1FDE" w:rsidRDefault="004C1FDE" w:rsidP="00F32652">
      <w:pPr>
        <w:spacing w:line="360" w:lineRule="auto"/>
        <w:ind w:firstLine="540"/>
        <w:jc w:val="both"/>
        <w:rPr>
          <w:color w:val="000000"/>
          <w:sz w:val="28"/>
          <w:szCs w:val="28"/>
        </w:rPr>
      </w:pPr>
      <w:r w:rsidRPr="004C1FDE">
        <w:rPr>
          <w:color w:val="000000"/>
          <w:sz w:val="28"/>
          <w:szCs w:val="28"/>
        </w:rPr>
        <w:t xml:space="preserve">Перед началом опроса испытуемому дают специальный бланк, на котором он должен делать определенные пометки, по мере прочтения. Предварительно дается соответствующая инструкция, содержащая информацию о том, что должен делать испытуемый. </w:t>
      </w:r>
      <w:r w:rsidRPr="004C1FDE">
        <w:rPr>
          <w:i/>
          <w:iCs/>
          <w:color w:val="000000"/>
          <w:sz w:val="28"/>
          <w:szCs w:val="28"/>
        </w:rPr>
        <w:t xml:space="preserve">Контрольное время испытания 25-30 минут. </w:t>
      </w:r>
      <w:r w:rsidRPr="004C1FDE">
        <w:rPr>
          <w:color w:val="000000"/>
          <w:sz w:val="28"/>
          <w:szCs w:val="28"/>
        </w:rPr>
        <w:t xml:space="preserve">В процессе ответов на вопросы экспериментатор контролирует время работы испытуемого и, если испытуемый отвечает медленно, предупреждает его об этом. Испытание проводится индивидуально в спокойной, деловой обстановке. </w:t>
      </w:r>
    </w:p>
    <w:p w:rsidR="004C1FDE" w:rsidRPr="004C1FDE" w:rsidRDefault="004C1FDE" w:rsidP="00F32652">
      <w:pPr>
        <w:spacing w:line="360" w:lineRule="auto"/>
        <w:ind w:firstLine="540"/>
        <w:jc w:val="both"/>
        <w:rPr>
          <w:color w:val="000000"/>
          <w:sz w:val="28"/>
          <w:szCs w:val="28"/>
        </w:rPr>
      </w:pPr>
      <w:r w:rsidRPr="004C1FDE">
        <w:rPr>
          <w:color w:val="000000"/>
          <w:sz w:val="28"/>
          <w:szCs w:val="28"/>
        </w:rPr>
        <w:t xml:space="preserve">Предлагаемый опросник состоит из 105 (187 вопросов) вопросов на каждой из которых предлагается три варианта ответов (a, b, c). Испытуемый выбирает и фиксирует его в бланке ответов. В процессе работы испытуемый должен придерживаться следующих правил: не терять времени на обдумывание, а давать пришедший в голову ответ; не давать неопределенных ответов; не пропускать вопросов; быть искренним. </w:t>
      </w:r>
    </w:p>
    <w:p w:rsidR="004C1FDE" w:rsidRPr="004C1FDE" w:rsidRDefault="004C1FDE" w:rsidP="00F32652">
      <w:pPr>
        <w:spacing w:line="360" w:lineRule="auto"/>
        <w:ind w:firstLine="540"/>
        <w:jc w:val="both"/>
        <w:rPr>
          <w:color w:val="000000"/>
          <w:sz w:val="28"/>
          <w:szCs w:val="28"/>
        </w:rPr>
      </w:pPr>
      <w:r w:rsidRPr="004C1FDE">
        <w:rPr>
          <w:color w:val="000000"/>
          <w:sz w:val="28"/>
          <w:szCs w:val="28"/>
        </w:rPr>
        <w:t xml:space="preserve">Вопросы группируются по содержанию вокруг определенных черт, выходящих в конечном итоге к тем или иным факторам. </w:t>
      </w:r>
    </w:p>
    <w:p w:rsidR="004C1FDE" w:rsidRPr="004C1FDE" w:rsidRDefault="004C1FDE" w:rsidP="00F32652">
      <w:pPr>
        <w:spacing w:line="360" w:lineRule="auto"/>
        <w:ind w:firstLine="540"/>
        <w:jc w:val="both"/>
        <w:rPr>
          <w:color w:val="000000"/>
          <w:sz w:val="28"/>
          <w:szCs w:val="28"/>
        </w:rPr>
      </w:pPr>
      <w:r w:rsidRPr="004C1FDE">
        <w:rPr>
          <w:color w:val="000000"/>
          <w:sz w:val="28"/>
          <w:szCs w:val="28"/>
        </w:rPr>
        <w:t xml:space="preserve">Обработка результатов ведется по специальному ключу, где даны номера вопросов и количество баллов, которые получают ответ a, b, c в каждом вопросе. В тех клеточках, где проставлена буква, обозначающая фактор, количество баллов равно нулю. Таким образом, за каждый ответ испытуемый может получить 2, 1 или 0 баллов. Количество баллов по каждому фактору суммируется и заносится в бланк ответов (в правый столбик), экспериментатор получает профиль личности по 16-ти факторам в сырых оценках. Эти оценки переводятся в стандартные (стены) по таблице 3. Затем экспериментатор определяет какое развитие получил каждый фактор: низкая, средняя, высокая, выписывает черты, характеризующие степень их развития и анализирует результаты. Если какая - либо из черт вызывает сомнение, лучше ее не включать в характеристику. </w:t>
      </w:r>
    </w:p>
    <w:p w:rsidR="004C1FDE" w:rsidRPr="004C1FDE" w:rsidRDefault="004C1FDE" w:rsidP="00F32652">
      <w:pPr>
        <w:spacing w:line="360" w:lineRule="auto"/>
        <w:ind w:firstLine="540"/>
        <w:jc w:val="both"/>
        <w:rPr>
          <w:color w:val="000000"/>
          <w:sz w:val="28"/>
          <w:szCs w:val="28"/>
        </w:rPr>
      </w:pPr>
      <w:r w:rsidRPr="004C1FDE">
        <w:rPr>
          <w:color w:val="000000"/>
          <w:sz w:val="28"/>
          <w:szCs w:val="28"/>
        </w:rPr>
        <w:t xml:space="preserve">Чтобы результаты были надежными, следует подтвердить их с помощью других методик или с помощью другой формы этого же теста. </w:t>
      </w:r>
    </w:p>
    <w:p w:rsidR="004C1FDE" w:rsidRPr="004C1FDE" w:rsidRDefault="004C1FDE" w:rsidP="00F32652">
      <w:pPr>
        <w:spacing w:line="360" w:lineRule="auto"/>
        <w:ind w:firstLine="540"/>
        <w:jc w:val="both"/>
        <w:rPr>
          <w:color w:val="000000"/>
          <w:sz w:val="28"/>
          <w:szCs w:val="28"/>
        </w:rPr>
      </w:pPr>
      <w:r w:rsidRPr="004C1FDE">
        <w:rPr>
          <w:color w:val="000000"/>
          <w:sz w:val="28"/>
          <w:szCs w:val="28"/>
        </w:rPr>
        <w:t xml:space="preserve">Результаты применения данной методики позволяют определить психологическое своеобразие основных подструктур темперамента и характера. Причем каждый фактор содержит не только качественную и количественную оценку внутренней природы человека, но и включает в себя ее характеристику со стороны межличностных отношений. Кроем того, отдельные факторы можно объединить в блоки по трем направлениям: </w:t>
      </w:r>
    </w:p>
    <w:p w:rsidR="004C1FDE" w:rsidRPr="004C1FDE" w:rsidRDefault="004C1FDE" w:rsidP="00F32652">
      <w:pPr>
        <w:numPr>
          <w:ilvl w:val="0"/>
          <w:numId w:val="1"/>
        </w:numPr>
        <w:spacing w:line="360" w:lineRule="auto"/>
        <w:ind w:firstLine="540"/>
        <w:jc w:val="both"/>
        <w:rPr>
          <w:color w:val="000000"/>
          <w:sz w:val="28"/>
          <w:szCs w:val="28"/>
        </w:rPr>
      </w:pPr>
      <w:r w:rsidRPr="004C1FDE">
        <w:rPr>
          <w:b/>
          <w:bCs/>
          <w:i/>
          <w:iCs/>
          <w:color w:val="000000"/>
          <w:sz w:val="28"/>
          <w:szCs w:val="28"/>
        </w:rPr>
        <w:t xml:space="preserve">Интеллектуальный блок </w:t>
      </w:r>
      <w:r w:rsidRPr="004C1FDE">
        <w:rPr>
          <w:color w:val="000000"/>
          <w:sz w:val="28"/>
          <w:szCs w:val="28"/>
        </w:rPr>
        <w:t xml:space="preserve">: факторы: </w:t>
      </w:r>
      <w:r w:rsidRPr="004C1FDE">
        <w:rPr>
          <w:b/>
          <w:bCs/>
          <w:color w:val="000000"/>
          <w:sz w:val="28"/>
          <w:szCs w:val="28"/>
        </w:rPr>
        <w:t xml:space="preserve">В </w:t>
      </w:r>
      <w:r w:rsidRPr="004C1FDE">
        <w:rPr>
          <w:color w:val="000000"/>
          <w:sz w:val="28"/>
          <w:szCs w:val="28"/>
        </w:rPr>
        <w:t xml:space="preserve">- общий уровень интеллекта; </w:t>
      </w:r>
      <w:r w:rsidRPr="004C1FDE">
        <w:rPr>
          <w:b/>
          <w:bCs/>
          <w:color w:val="000000"/>
          <w:sz w:val="28"/>
          <w:szCs w:val="28"/>
        </w:rPr>
        <w:t xml:space="preserve">М </w:t>
      </w:r>
      <w:r w:rsidRPr="004C1FDE">
        <w:rPr>
          <w:color w:val="000000"/>
          <w:sz w:val="28"/>
          <w:szCs w:val="28"/>
        </w:rPr>
        <w:t xml:space="preserve">- уровень развития воображения; </w:t>
      </w:r>
      <w:r w:rsidRPr="004C1FDE">
        <w:rPr>
          <w:b/>
          <w:bCs/>
          <w:color w:val="000000"/>
          <w:sz w:val="28"/>
          <w:szCs w:val="28"/>
        </w:rPr>
        <w:t xml:space="preserve">Q </w:t>
      </w:r>
      <w:r w:rsidRPr="004C1FDE">
        <w:rPr>
          <w:b/>
          <w:bCs/>
          <w:color w:val="000000"/>
          <w:sz w:val="28"/>
          <w:szCs w:val="28"/>
          <w:vertAlign w:val="subscript"/>
        </w:rPr>
        <w:t xml:space="preserve">1 </w:t>
      </w:r>
      <w:r w:rsidRPr="004C1FDE">
        <w:rPr>
          <w:color w:val="000000"/>
          <w:sz w:val="28"/>
          <w:szCs w:val="28"/>
        </w:rPr>
        <w:t xml:space="preserve">- восприимчивость к новому радикализму. </w:t>
      </w:r>
    </w:p>
    <w:p w:rsidR="004C1FDE" w:rsidRPr="004C1FDE" w:rsidRDefault="004C1FDE" w:rsidP="00F32652">
      <w:pPr>
        <w:numPr>
          <w:ilvl w:val="0"/>
          <w:numId w:val="1"/>
        </w:numPr>
        <w:spacing w:line="360" w:lineRule="auto"/>
        <w:ind w:firstLine="540"/>
        <w:jc w:val="both"/>
        <w:rPr>
          <w:color w:val="000000"/>
          <w:sz w:val="28"/>
          <w:szCs w:val="28"/>
        </w:rPr>
      </w:pPr>
      <w:r w:rsidRPr="004C1FDE">
        <w:rPr>
          <w:b/>
          <w:bCs/>
          <w:i/>
          <w:iCs/>
          <w:color w:val="000000"/>
          <w:sz w:val="28"/>
          <w:szCs w:val="28"/>
        </w:rPr>
        <w:t xml:space="preserve">Эмоционально-волевой блок </w:t>
      </w:r>
      <w:r w:rsidRPr="004C1FDE">
        <w:rPr>
          <w:color w:val="000000"/>
          <w:sz w:val="28"/>
          <w:szCs w:val="28"/>
        </w:rPr>
        <w:t xml:space="preserve">: факторы: </w:t>
      </w:r>
      <w:r w:rsidRPr="004C1FDE">
        <w:rPr>
          <w:b/>
          <w:bCs/>
          <w:color w:val="000000"/>
          <w:sz w:val="28"/>
          <w:szCs w:val="28"/>
        </w:rPr>
        <w:t xml:space="preserve">С </w:t>
      </w:r>
      <w:r w:rsidRPr="004C1FDE">
        <w:rPr>
          <w:color w:val="000000"/>
          <w:sz w:val="28"/>
          <w:szCs w:val="28"/>
        </w:rPr>
        <w:t xml:space="preserve">- эмоциональная устойчивость; </w:t>
      </w:r>
      <w:r w:rsidRPr="004C1FDE">
        <w:rPr>
          <w:b/>
          <w:bCs/>
          <w:color w:val="000000"/>
          <w:sz w:val="28"/>
          <w:szCs w:val="28"/>
        </w:rPr>
        <w:t xml:space="preserve">О - </w:t>
      </w:r>
      <w:r w:rsidRPr="004C1FDE">
        <w:rPr>
          <w:color w:val="000000"/>
          <w:sz w:val="28"/>
          <w:szCs w:val="28"/>
        </w:rPr>
        <w:t xml:space="preserve">степень тревожности; </w:t>
      </w:r>
      <w:r w:rsidRPr="004C1FDE">
        <w:rPr>
          <w:b/>
          <w:bCs/>
          <w:color w:val="000000"/>
          <w:sz w:val="28"/>
          <w:szCs w:val="28"/>
        </w:rPr>
        <w:t xml:space="preserve">Q </w:t>
      </w:r>
      <w:r w:rsidRPr="004C1FDE">
        <w:rPr>
          <w:b/>
          <w:bCs/>
          <w:color w:val="000000"/>
          <w:sz w:val="28"/>
          <w:szCs w:val="28"/>
          <w:vertAlign w:val="subscript"/>
        </w:rPr>
        <w:t xml:space="preserve">3 </w:t>
      </w:r>
      <w:r w:rsidRPr="004C1FDE">
        <w:rPr>
          <w:b/>
          <w:bCs/>
          <w:color w:val="000000"/>
          <w:sz w:val="28"/>
          <w:szCs w:val="28"/>
        </w:rPr>
        <w:t xml:space="preserve">- </w:t>
      </w:r>
      <w:r w:rsidRPr="004C1FDE">
        <w:rPr>
          <w:color w:val="000000"/>
          <w:sz w:val="28"/>
          <w:szCs w:val="28"/>
        </w:rPr>
        <w:t xml:space="preserve">наличие внутренних напряжений; </w:t>
      </w:r>
      <w:r w:rsidRPr="004C1FDE">
        <w:rPr>
          <w:b/>
          <w:bCs/>
          <w:color w:val="000000"/>
          <w:sz w:val="28"/>
          <w:szCs w:val="28"/>
        </w:rPr>
        <w:t xml:space="preserve">Q </w:t>
      </w:r>
      <w:r w:rsidRPr="004C1FDE">
        <w:rPr>
          <w:b/>
          <w:bCs/>
          <w:color w:val="000000"/>
          <w:sz w:val="28"/>
          <w:szCs w:val="28"/>
          <w:vertAlign w:val="subscript"/>
        </w:rPr>
        <w:t xml:space="preserve">4 </w:t>
      </w:r>
      <w:r w:rsidRPr="004C1FDE">
        <w:rPr>
          <w:b/>
          <w:bCs/>
          <w:color w:val="000000"/>
          <w:sz w:val="28"/>
          <w:szCs w:val="28"/>
        </w:rPr>
        <w:t xml:space="preserve">- </w:t>
      </w:r>
      <w:r w:rsidRPr="004C1FDE">
        <w:rPr>
          <w:color w:val="000000"/>
          <w:sz w:val="28"/>
          <w:szCs w:val="28"/>
        </w:rPr>
        <w:t xml:space="preserve">уровень развития самоконтроля; </w:t>
      </w:r>
      <w:r w:rsidRPr="004C1FDE">
        <w:rPr>
          <w:b/>
          <w:bCs/>
          <w:color w:val="000000"/>
          <w:sz w:val="28"/>
          <w:szCs w:val="28"/>
        </w:rPr>
        <w:t xml:space="preserve">G </w:t>
      </w:r>
      <w:r w:rsidRPr="004C1FDE">
        <w:rPr>
          <w:color w:val="000000"/>
          <w:sz w:val="28"/>
          <w:szCs w:val="28"/>
        </w:rPr>
        <w:t xml:space="preserve">- степень социальной нормированности и организованности. </w:t>
      </w:r>
    </w:p>
    <w:p w:rsidR="004C1FDE" w:rsidRPr="004C1FDE" w:rsidRDefault="004C1FDE" w:rsidP="00F32652">
      <w:pPr>
        <w:numPr>
          <w:ilvl w:val="0"/>
          <w:numId w:val="1"/>
        </w:numPr>
        <w:spacing w:line="360" w:lineRule="auto"/>
        <w:ind w:firstLine="540"/>
        <w:jc w:val="both"/>
        <w:rPr>
          <w:color w:val="000000"/>
          <w:sz w:val="28"/>
          <w:szCs w:val="28"/>
        </w:rPr>
      </w:pPr>
      <w:r w:rsidRPr="004C1FDE">
        <w:rPr>
          <w:b/>
          <w:bCs/>
          <w:i/>
          <w:iCs/>
          <w:color w:val="000000"/>
          <w:sz w:val="28"/>
          <w:szCs w:val="28"/>
        </w:rPr>
        <w:t xml:space="preserve">Коммуникативный блок </w:t>
      </w:r>
      <w:r w:rsidRPr="004C1FDE">
        <w:rPr>
          <w:color w:val="000000"/>
          <w:sz w:val="28"/>
          <w:szCs w:val="28"/>
        </w:rPr>
        <w:t xml:space="preserve">: факторы: </w:t>
      </w:r>
      <w:r w:rsidRPr="004C1FDE">
        <w:rPr>
          <w:b/>
          <w:bCs/>
          <w:color w:val="000000"/>
          <w:sz w:val="28"/>
          <w:szCs w:val="28"/>
        </w:rPr>
        <w:t xml:space="preserve">А </w:t>
      </w:r>
      <w:r w:rsidRPr="004C1FDE">
        <w:rPr>
          <w:color w:val="000000"/>
          <w:sz w:val="28"/>
          <w:szCs w:val="28"/>
        </w:rPr>
        <w:t xml:space="preserve">- открытость, замкнутость; </w:t>
      </w:r>
      <w:r w:rsidRPr="004C1FDE">
        <w:rPr>
          <w:b/>
          <w:bCs/>
          <w:color w:val="000000"/>
          <w:sz w:val="28"/>
          <w:szCs w:val="28"/>
        </w:rPr>
        <w:t xml:space="preserve">Н - </w:t>
      </w:r>
      <w:r w:rsidRPr="004C1FDE">
        <w:rPr>
          <w:color w:val="000000"/>
          <w:sz w:val="28"/>
          <w:szCs w:val="28"/>
        </w:rPr>
        <w:t xml:space="preserve">смелость; </w:t>
      </w:r>
      <w:r w:rsidRPr="004C1FDE">
        <w:rPr>
          <w:b/>
          <w:bCs/>
          <w:color w:val="000000"/>
          <w:sz w:val="28"/>
          <w:szCs w:val="28"/>
        </w:rPr>
        <w:t xml:space="preserve">L - </w:t>
      </w:r>
      <w:r w:rsidRPr="004C1FDE">
        <w:rPr>
          <w:color w:val="000000"/>
          <w:sz w:val="28"/>
          <w:szCs w:val="28"/>
        </w:rPr>
        <w:t xml:space="preserve">отношение к людям; </w:t>
      </w:r>
      <w:r w:rsidRPr="004C1FDE">
        <w:rPr>
          <w:b/>
          <w:bCs/>
          <w:color w:val="000000"/>
          <w:sz w:val="28"/>
          <w:szCs w:val="28"/>
        </w:rPr>
        <w:t xml:space="preserve">Е - </w:t>
      </w:r>
      <w:r w:rsidRPr="004C1FDE">
        <w:rPr>
          <w:color w:val="000000"/>
          <w:sz w:val="28"/>
          <w:szCs w:val="28"/>
        </w:rPr>
        <w:t xml:space="preserve">степень доминирования - подчиненности; </w:t>
      </w:r>
      <w:r w:rsidRPr="004C1FDE">
        <w:rPr>
          <w:b/>
          <w:bCs/>
          <w:color w:val="000000"/>
          <w:sz w:val="28"/>
          <w:szCs w:val="28"/>
        </w:rPr>
        <w:t xml:space="preserve">Q </w:t>
      </w:r>
      <w:r w:rsidRPr="004C1FDE">
        <w:rPr>
          <w:b/>
          <w:bCs/>
          <w:color w:val="000000"/>
          <w:sz w:val="28"/>
          <w:szCs w:val="28"/>
          <w:vertAlign w:val="subscript"/>
        </w:rPr>
        <w:t xml:space="preserve">2 </w:t>
      </w:r>
      <w:r w:rsidRPr="004C1FDE">
        <w:rPr>
          <w:b/>
          <w:bCs/>
          <w:color w:val="000000"/>
          <w:sz w:val="28"/>
          <w:szCs w:val="28"/>
        </w:rPr>
        <w:t xml:space="preserve">- </w:t>
      </w:r>
      <w:r w:rsidRPr="004C1FDE">
        <w:rPr>
          <w:color w:val="000000"/>
          <w:sz w:val="28"/>
          <w:szCs w:val="28"/>
        </w:rPr>
        <w:t xml:space="preserve">зависимость от группы; </w:t>
      </w:r>
      <w:r w:rsidRPr="004C1FDE">
        <w:rPr>
          <w:b/>
          <w:bCs/>
          <w:color w:val="000000"/>
          <w:sz w:val="28"/>
          <w:szCs w:val="28"/>
        </w:rPr>
        <w:t xml:space="preserve">N - </w:t>
      </w:r>
      <w:r w:rsidRPr="004C1FDE">
        <w:rPr>
          <w:color w:val="000000"/>
          <w:sz w:val="28"/>
          <w:szCs w:val="28"/>
        </w:rPr>
        <w:t xml:space="preserve">динамичность. </w:t>
      </w:r>
    </w:p>
    <w:p w:rsidR="004C1FDE" w:rsidRPr="004C1FDE" w:rsidRDefault="004C1FDE" w:rsidP="00F32652">
      <w:pPr>
        <w:spacing w:line="360" w:lineRule="auto"/>
        <w:ind w:firstLine="540"/>
        <w:jc w:val="both"/>
        <w:rPr>
          <w:color w:val="000000"/>
          <w:sz w:val="28"/>
          <w:szCs w:val="28"/>
        </w:rPr>
      </w:pPr>
      <w:r w:rsidRPr="004C1FDE">
        <w:rPr>
          <w:color w:val="000000"/>
          <w:sz w:val="28"/>
          <w:szCs w:val="28"/>
        </w:rPr>
        <w:t xml:space="preserve">До некоторой степени эти факторы соответствуют факторам экстраверсии - интраверсии и нейтротизма по Айзенку, а так же могут быть интерпретированы с точки зрения общей направленности личности: на задачу, на себя, на других. В связи с этим, данную методику можно применять в сочетании с исследованием темпераментных особенностей личности по Айзенку (57 вопросов) и методикой Смекала и Кучера, адаптированной Пейсаховым, на выявление общей направленности личности. </w:t>
      </w:r>
    </w:p>
    <w:p w:rsidR="004C1FDE" w:rsidRPr="004C1FDE" w:rsidRDefault="00617782" w:rsidP="00F32652">
      <w:pPr>
        <w:spacing w:line="360" w:lineRule="auto"/>
        <w:ind w:firstLine="540"/>
        <w:jc w:val="center"/>
        <w:rPr>
          <w:b/>
          <w:bCs/>
          <w:sz w:val="28"/>
          <w:szCs w:val="28"/>
        </w:rPr>
      </w:pPr>
      <w:r>
        <w:rPr>
          <w:b/>
          <w:bCs/>
          <w:sz w:val="28"/>
          <w:szCs w:val="28"/>
        </w:rPr>
        <w:br w:type="page"/>
      </w:r>
      <w:r w:rsidR="004C1FDE" w:rsidRPr="004C1FDE">
        <w:rPr>
          <w:b/>
          <w:bCs/>
          <w:sz w:val="28"/>
          <w:szCs w:val="28"/>
        </w:rPr>
        <w:t>Исследование самооценки по методике Дембо-Рубинштейн</w:t>
      </w:r>
    </w:p>
    <w:p w:rsidR="004C1FDE" w:rsidRDefault="004C1FDE" w:rsidP="00F32652">
      <w:pPr>
        <w:spacing w:line="360" w:lineRule="auto"/>
        <w:ind w:firstLine="540"/>
      </w:pPr>
    </w:p>
    <w:p w:rsidR="004C1FDE" w:rsidRPr="007152F4" w:rsidRDefault="004C1FDE" w:rsidP="00F32652">
      <w:pPr>
        <w:spacing w:line="360" w:lineRule="auto"/>
        <w:ind w:firstLine="540"/>
        <w:jc w:val="both"/>
        <w:rPr>
          <w:sz w:val="28"/>
          <w:szCs w:val="28"/>
        </w:rPr>
      </w:pPr>
      <w:r w:rsidRPr="007152F4">
        <w:rPr>
          <w:sz w:val="28"/>
          <w:szCs w:val="28"/>
        </w:rPr>
        <w:t xml:space="preserve">Данная методика основана на непосредственном оценивании (шкалировании) </w:t>
      </w:r>
      <w:r w:rsidR="009E2794" w:rsidRPr="007152F4">
        <w:rPr>
          <w:sz w:val="28"/>
          <w:szCs w:val="28"/>
        </w:rPr>
        <w:t xml:space="preserve">испытуемыми </w:t>
      </w:r>
      <w:r w:rsidRPr="007152F4">
        <w:rPr>
          <w:sz w:val="28"/>
          <w:szCs w:val="28"/>
        </w:rPr>
        <w:t>ряда личных качеств, таких как здоровье, способности, характер и т. д. Обследуемым предлагается на вертикальных линиях отметить определенными знаками уровень развития у них этих качеств (показатель самооценки) и уровень притязаний, т. е. уровень развития этих же качеств, который бы удовлетворял их. Каждому испытуемому предлагается бланк методики, содержащий инструкцию и задание.</w:t>
      </w:r>
    </w:p>
    <w:p w:rsidR="004C1FDE" w:rsidRPr="007152F4" w:rsidRDefault="004C1FDE" w:rsidP="00F32652">
      <w:pPr>
        <w:spacing w:line="360" w:lineRule="auto"/>
        <w:ind w:firstLine="540"/>
        <w:jc w:val="both"/>
        <w:rPr>
          <w:sz w:val="28"/>
          <w:szCs w:val="28"/>
        </w:rPr>
      </w:pPr>
      <w:r w:rsidRPr="007152F4">
        <w:rPr>
          <w:sz w:val="28"/>
          <w:szCs w:val="28"/>
        </w:rPr>
        <w:t>Проведение исследования</w:t>
      </w:r>
    </w:p>
    <w:p w:rsidR="004C1FDE" w:rsidRPr="007152F4" w:rsidRDefault="004C1FDE" w:rsidP="00F32652">
      <w:pPr>
        <w:spacing w:line="360" w:lineRule="auto"/>
        <w:ind w:firstLine="540"/>
        <w:jc w:val="both"/>
        <w:rPr>
          <w:sz w:val="28"/>
          <w:szCs w:val="28"/>
        </w:rPr>
      </w:pPr>
      <w:r w:rsidRPr="007152F4">
        <w:rPr>
          <w:sz w:val="28"/>
          <w:szCs w:val="28"/>
        </w:rPr>
        <w:t>Инструкция. “Любой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Вам предлагаются семь таких линий. Они обозначают:</w:t>
      </w:r>
    </w:p>
    <w:p w:rsidR="004C1FDE" w:rsidRPr="007152F4" w:rsidRDefault="004C1FDE" w:rsidP="00F32652">
      <w:pPr>
        <w:spacing w:line="360" w:lineRule="auto"/>
        <w:ind w:firstLine="540"/>
        <w:jc w:val="both"/>
        <w:rPr>
          <w:sz w:val="28"/>
          <w:szCs w:val="28"/>
        </w:rPr>
      </w:pPr>
      <w:r w:rsidRPr="007152F4">
        <w:rPr>
          <w:sz w:val="28"/>
          <w:szCs w:val="28"/>
        </w:rPr>
        <w:t>здоровье;</w:t>
      </w:r>
    </w:p>
    <w:p w:rsidR="004C1FDE" w:rsidRPr="007152F4" w:rsidRDefault="004C1FDE" w:rsidP="00F32652">
      <w:pPr>
        <w:spacing w:line="360" w:lineRule="auto"/>
        <w:ind w:firstLine="540"/>
        <w:jc w:val="both"/>
        <w:rPr>
          <w:sz w:val="28"/>
          <w:szCs w:val="28"/>
        </w:rPr>
      </w:pPr>
      <w:r w:rsidRPr="007152F4">
        <w:rPr>
          <w:sz w:val="28"/>
          <w:szCs w:val="28"/>
        </w:rPr>
        <w:t>ум, способности;</w:t>
      </w:r>
    </w:p>
    <w:p w:rsidR="004C1FDE" w:rsidRPr="007152F4" w:rsidRDefault="004C1FDE" w:rsidP="00F32652">
      <w:pPr>
        <w:spacing w:line="360" w:lineRule="auto"/>
        <w:ind w:firstLine="540"/>
        <w:jc w:val="both"/>
        <w:rPr>
          <w:sz w:val="28"/>
          <w:szCs w:val="28"/>
        </w:rPr>
      </w:pPr>
      <w:r w:rsidRPr="007152F4">
        <w:rPr>
          <w:sz w:val="28"/>
          <w:szCs w:val="28"/>
        </w:rPr>
        <w:t>характер;</w:t>
      </w:r>
    </w:p>
    <w:p w:rsidR="004C1FDE" w:rsidRPr="007152F4" w:rsidRDefault="004C1FDE" w:rsidP="00F32652">
      <w:pPr>
        <w:spacing w:line="360" w:lineRule="auto"/>
        <w:ind w:firstLine="540"/>
        <w:jc w:val="both"/>
        <w:rPr>
          <w:sz w:val="28"/>
          <w:szCs w:val="28"/>
        </w:rPr>
      </w:pPr>
      <w:r w:rsidRPr="007152F4">
        <w:rPr>
          <w:sz w:val="28"/>
          <w:szCs w:val="28"/>
        </w:rPr>
        <w:t>авторитет у сверстников;</w:t>
      </w:r>
    </w:p>
    <w:p w:rsidR="004C1FDE" w:rsidRPr="007152F4" w:rsidRDefault="004C1FDE" w:rsidP="00F32652">
      <w:pPr>
        <w:spacing w:line="360" w:lineRule="auto"/>
        <w:ind w:firstLine="540"/>
        <w:jc w:val="both"/>
        <w:rPr>
          <w:sz w:val="28"/>
          <w:szCs w:val="28"/>
        </w:rPr>
      </w:pPr>
      <w:r w:rsidRPr="007152F4">
        <w:rPr>
          <w:sz w:val="28"/>
          <w:szCs w:val="28"/>
        </w:rPr>
        <w:t>умение многое делать своими руками, умелые руки;</w:t>
      </w:r>
    </w:p>
    <w:p w:rsidR="004C1FDE" w:rsidRPr="007152F4" w:rsidRDefault="004C1FDE" w:rsidP="00F32652">
      <w:pPr>
        <w:spacing w:line="360" w:lineRule="auto"/>
        <w:ind w:firstLine="540"/>
        <w:jc w:val="both"/>
        <w:rPr>
          <w:sz w:val="28"/>
          <w:szCs w:val="28"/>
        </w:rPr>
      </w:pPr>
      <w:r w:rsidRPr="007152F4">
        <w:rPr>
          <w:sz w:val="28"/>
          <w:szCs w:val="28"/>
        </w:rPr>
        <w:t>внешность;</w:t>
      </w:r>
    </w:p>
    <w:p w:rsidR="004C1FDE" w:rsidRPr="007152F4" w:rsidRDefault="004C1FDE" w:rsidP="00F32652">
      <w:pPr>
        <w:spacing w:line="360" w:lineRule="auto"/>
        <w:ind w:firstLine="540"/>
        <w:jc w:val="both"/>
        <w:rPr>
          <w:sz w:val="28"/>
          <w:szCs w:val="28"/>
        </w:rPr>
      </w:pPr>
      <w:r w:rsidRPr="007152F4">
        <w:rPr>
          <w:sz w:val="28"/>
          <w:szCs w:val="28"/>
        </w:rPr>
        <w:t>уверенность в себе.</w:t>
      </w:r>
    </w:p>
    <w:p w:rsidR="004C1FDE" w:rsidRPr="007152F4" w:rsidRDefault="004C1FDE" w:rsidP="00F32652">
      <w:pPr>
        <w:spacing w:line="360" w:lineRule="auto"/>
        <w:ind w:firstLine="540"/>
        <w:jc w:val="both"/>
        <w:rPr>
          <w:sz w:val="28"/>
          <w:szCs w:val="28"/>
        </w:rPr>
      </w:pPr>
      <w:r w:rsidRPr="007152F4">
        <w:rPr>
          <w:sz w:val="28"/>
          <w:szCs w:val="28"/>
        </w:rPr>
        <w:t>На каждой линии чертой (-) 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развития этих качеств, сторон вы были бы удовлетворены собой или почувствовали гордость за себя”.</w:t>
      </w:r>
    </w:p>
    <w:p w:rsidR="004C1FDE" w:rsidRPr="007152F4" w:rsidRDefault="004C1FDE" w:rsidP="00F32652">
      <w:pPr>
        <w:spacing w:line="360" w:lineRule="auto"/>
        <w:ind w:firstLine="540"/>
        <w:jc w:val="both"/>
        <w:rPr>
          <w:sz w:val="28"/>
          <w:szCs w:val="28"/>
        </w:rPr>
      </w:pPr>
      <w:r w:rsidRPr="007152F4">
        <w:rPr>
          <w:sz w:val="28"/>
          <w:szCs w:val="28"/>
        </w:rPr>
        <w:t>Испытуемому выдается бланк, на котором изображено семь линий, высота каждой — 100 мм, с указанием верхней, нижней точек и середины шкалы. При этом верхняя и нижняя точки отмечаются заметными чертами, середина — едва заметной точкой.</w:t>
      </w:r>
    </w:p>
    <w:p w:rsidR="004C1FDE" w:rsidRPr="007152F4" w:rsidRDefault="004C1FDE" w:rsidP="00F32652">
      <w:pPr>
        <w:spacing w:line="360" w:lineRule="auto"/>
        <w:ind w:firstLine="540"/>
        <w:jc w:val="both"/>
        <w:rPr>
          <w:sz w:val="28"/>
          <w:szCs w:val="28"/>
        </w:rPr>
      </w:pPr>
      <w:r w:rsidRPr="007152F4">
        <w:rPr>
          <w:sz w:val="28"/>
          <w:szCs w:val="28"/>
        </w:rPr>
        <w:t>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w:t>
      </w:r>
    </w:p>
    <w:p w:rsidR="004C1FDE" w:rsidRPr="007152F4" w:rsidRDefault="004C1FDE" w:rsidP="00F32652">
      <w:pPr>
        <w:spacing w:line="360" w:lineRule="auto"/>
        <w:ind w:firstLine="540"/>
        <w:jc w:val="both"/>
        <w:rPr>
          <w:sz w:val="28"/>
          <w:szCs w:val="28"/>
        </w:rPr>
      </w:pPr>
      <w:r w:rsidRPr="007152F4">
        <w:rPr>
          <w:sz w:val="28"/>
          <w:szCs w:val="28"/>
        </w:rPr>
        <w:t>Обработка и интерпретация результатов</w:t>
      </w:r>
    </w:p>
    <w:p w:rsidR="004C1FDE" w:rsidRPr="007152F4" w:rsidRDefault="004C1FDE" w:rsidP="00F32652">
      <w:pPr>
        <w:spacing w:line="360" w:lineRule="auto"/>
        <w:ind w:firstLine="540"/>
        <w:jc w:val="both"/>
        <w:rPr>
          <w:sz w:val="28"/>
          <w:szCs w:val="28"/>
        </w:rPr>
      </w:pPr>
      <w:r w:rsidRPr="007152F4">
        <w:rPr>
          <w:sz w:val="28"/>
          <w:szCs w:val="28"/>
        </w:rPr>
        <w:t>Обработка проводится по шести шкалам (первая, тренировочная — «здоровье» — не учитывается). Каждый ответ выражается в баллах. Как уже отмечалось ранее, длина каждой шкалы 100мм, в соответствии с этим ответы школьников получают количественную характеристику (например, 54мм = 54 баллам).</w:t>
      </w:r>
    </w:p>
    <w:p w:rsidR="004C1FDE" w:rsidRPr="007152F4" w:rsidRDefault="004C1FDE" w:rsidP="00F32652">
      <w:pPr>
        <w:spacing w:line="360" w:lineRule="auto"/>
        <w:ind w:firstLine="540"/>
        <w:jc w:val="both"/>
        <w:rPr>
          <w:sz w:val="28"/>
          <w:szCs w:val="28"/>
        </w:rPr>
      </w:pPr>
      <w:r w:rsidRPr="007152F4">
        <w:rPr>
          <w:sz w:val="28"/>
          <w:szCs w:val="28"/>
        </w:rPr>
        <w:t xml:space="preserve">По каждой из шести шкал определить: </w:t>
      </w:r>
    </w:p>
    <w:p w:rsidR="004C1FDE" w:rsidRPr="007152F4" w:rsidRDefault="004C1FDE" w:rsidP="00F32652">
      <w:pPr>
        <w:spacing w:line="360" w:lineRule="auto"/>
        <w:ind w:firstLine="540"/>
        <w:jc w:val="both"/>
        <w:rPr>
          <w:sz w:val="28"/>
          <w:szCs w:val="28"/>
        </w:rPr>
      </w:pPr>
      <w:r w:rsidRPr="007152F4">
        <w:rPr>
          <w:sz w:val="28"/>
          <w:szCs w:val="28"/>
        </w:rPr>
        <w:t>уровень притязаний — расстояние в мм от нижней точки шкалы («0») до знака «х»;</w:t>
      </w:r>
    </w:p>
    <w:p w:rsidR="004C1FDE" w:rsidRPr="007152F4" w:rsidRDefault="004C1FDE" w:rsidP="00F32652">
      <w:pPr>
        <w:spacing w:line="360" w:lineRule="auto"/>
        <w:ind w:firstLine="540"/>
        <w:jc w:val="both"/>
        <w:rPr>
          <w:sz w:val="28"/>
          <w:szCs w:val="28"/>
        </w:rPr>
      </w:pPr>
      <w:r w:rsidRPr="007152F4">
        <w:rPr>
          <w:sz w:val="28"/>
          <w:szCs w:val="28"/>
        </w:rPr>
        <w:t>высоту самооценки — от «о» до знака «—»;</w:t>
      </w:r>
    </w:p>
    <w:p w:rsidR="004C1FDE" w:rsidRPr="007152F4" w:rsidRDefault="004C1FDE" w:rsidP="00F32652">
      <w:pPr>
        <w:spacing w:line="360" w:lineRule="auto"/>
        <w:ind w:firstLine="540"/>
        <w:jc w:val="both"/>
        <w:rPr>
          <w:sz w:val="28"/>
          <w:szCs w:val="28"/>
        </w:rPr>
      </w:pPr>
      <w:r w:rsidRPr="007152F4">
        <w:rPr>
          <w:sz w:val="28"/>
          <w:szCs w:val="28"/>
        </w:rPr>
        <w:t>значение расхождения между уровнем притязаний и самооценкой — расстояние от знака «х» до знака «-», если уровень притязаний ниже самооценки, он выражается отрицательным числом.</w:t>
      </w:r>
    </w:p>
    <w:p w:rsidR="004C1FDE" w:rsidRPr="007152F4" w:rsidRDefault="004C1FDE" w:rsidP="00F32652">
      <w:pPr>
        <w:spacing w:line="360" w:lineRule="auto"/>
        <w:ind w:firstLine="540"/>
        <w:jc w:val="both"/>
        <w:rPr>
          <w:sz w:val="28"/>
          <w:szCs w:val="28"/>
        </w:rPr>
      </w:pPr>
      <w:r w:rsidRPr="007152F4">
        <w:rPr>
          <w:sz w:val="28"/>
          <w:szCs w:val="28"/>
        </w:rPr>
        <w:t>Рассчитать среднюю величину каждого показателя уровня притязаний и самооценки по всем шести шкалам.</w:t>
      </w:r>
    </w:p>
    <w:p w:rsidR="004C1FDE" w:rsidRPr="007152F4" w:rsidRDefault="004C1FDE" w:rsidP="00F32652">
      <w:pPr>
        <w:spacing w:line="360" w:lineRule="auto"/>
        <w:ind w:firstLine="540"/>
        <w:jc w:val="both"/>
        <w:rPr>
          <w:sz w:val="28"/>
          <w:szCs w:val="28"/>
        </w:rPr>
      </w:pPr>
      <w:r w:rsidRPr="007152F4">
        <w:rPr>
          <w:sz w:val="28"/>
          <w:szCs w:val="28"/>
        </w:rPr>
        <w:t>Уровень притязаний</w:t>
      </w:r>
    </w:p>
    <w:p w:rsidR="004C1FDE" w:rsidRPr="007152F4" w:rsidRDefault="004C1FDE" w:rsidP="00F32652">
      <w:pPr>
        <w:spacing w:line="360" w:lineRule="auto"/>
        <w:ind w:firstLine="540"/>
        <w:jc w:val="both"/>
        <w:rPr>
          <w:sz w:val="28"/>
          <w:szCs w:val="28"/>
        </w:rPr>
      </w:pPr>
      <w:r w:rsidRPr="007152F4">
        <w:rPr>
          <w:sz w:val="28"/>
          <w:szCs w:val="28"/>
        </w:rPr>
        <w:t>Норму, реалистический уровень притязаний, характеризует результат от 60 до 89 баллов. Оптимальный — сравнительно высокий уровень —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обычно удостоверяет нереалистическое, некритическое отношение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развития личности.</w:t>
      </w:r>
    </w:p>
    <w:p w:rsidR="004C1FDE" w:rsidRPr="007152F4" w:rsidRDefault="004C1FDE" w:rsidP="00F32652">
      <w:pPr>
        <w:spacing w:line="360" w:lineRule="auto"/>
        <w:ind w:firstLine="540"/>
        <w:jc w:val="both"/>
        <w:rPr>
          <w:sz w:val="28"/>
          <w:szCs w:val="28"/>
        </w:rPr>
      </w:pPr>
      <w:r w:rsidRPr="007152F4">
        <w:rPr>
          <w:sz w:val="28"/>
          <w:szCs w:val="28"/>
        </w:rPr>
        <w:t>Высота самооценки</w:t>
      </w:r>
    </w:p>
    <w:p w:rsidR="004C1FDE" w:rsidRPr="007152F4" w:rsidRDefault="004C1FDE" w:rsidP="00F32652">
      <w:pPr>
        <w:spacing w:line="360" w:lineRule="auto"/>
        <w:ind w:firstLine="540"/>
        <w:jc w:val="both"/>
        <w:rPr>
          <w:sz w:val="28"/>
          <w:szCs w:val="28"/>
        </w:rPr>
      </w:pPr>
      <w:r w:rsidRPr="007152F4">
        <w:rPr>
          <w:sz w:val="28"/>
          <w:szCs w:val="28"/>
        </w:rPr>
        <w:t>Количество баллов от 45 до 74 («средняя» и «высокая» самооценка) удостоверяют реалистическую (адекватную) самооценку.</w:t>
      </w:r>
    </w:p>
    <w:p w:rsidR="004C1FDE" w:rsidRPr="007152F4" w:rsidRDefault="004C1FDE" w:rsidP="00F32652">
      <w:pPr>
        <w:spacing w:line="360" w:lineRule="auto"/>
        <w:ind w:firstLine="540"/>
        <w:jc w:val="both"/>
        <w:rPr>
          <w:sz w:val="28"/>
          <w:szCs w:val="28"/>
        </w:rPr>
      </w:pPr>
      <w:r w:rsidRPr="007152F4">
        <w:rPr>
          <w:sz w:val="28"/>
          <w:szCs w:val="28"/>
        </w:rPr>
        <w:t>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указывать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тому подобного позволяет не прилагать никаких усилий.</w:t>
      </w:r>
    </w:p>
    <w:p w:rsidR="004C1FDE" w:rsidRPr="007152F4" w:rsidRDefault="004C1FDE" w:rsidP="00F32652">
      <w:pPr>
        <w:spacing w:line="360" w:lineRule="auto"/>
        <w:ind w:firstLine="540"/>
        <w:jc w:val="both"/>
        <w:rPr>
          <w:sz w:val="28"/>
          <w:szCs w:val="28"/>
        </w:rPr>
      </w:pPr>
      <w:r w:rsidRPr="007152F4">
        <w:rPr>
          <w:sz w:val="28"/>
          <w:szCs w:val="28"/>
        </w:rPr>
        <w:t>В табл. даны количественные характеристики уровня притязаний и самооценки, полученные для учащихся 7-10 классов городских школ (около 900 чел.).</w:t>
      </w:r>
    </w:p>
    <w:p w:rsidR="004C1FDE" w:rsidRDefault="00617782" w:rsidP="00F32652">
      <w:pPr>
        <w:spacing w:line="360" w:lineRule="auto"/>
        <w:ind w:firstLine="540"/>
        <w:jc w:val="both"/>
        <w:rPr>
          <w:sz w:val="28"/>
          <w:szCs w:val="28"/>
          <w:lang w:val="uk-UA"/>
        </w:rPr>
      </w:pPr>
      <w:r>
        <w:rPr>
          <w:sz w:val="28"/>
          <w:szCs w:val="28"/>
        </w:rPr>
        <w:br w:type="page"/>
      </w:r>
      <w:r w:rsidR="004C1FDE" w:rsidRPr="007152F4">
        <w:rPr>
          <w:sz w:val="28"/>
          <w:szCs w:val="28"/>
        </w:rPr>
        <w:t>Таблица. Количественные характеристики уровня притязаний и самооценки учащихся 7-10 классов городских школ.</w:t>
      </w:r>
    </w:p>
    <w:p w:rsidR="00F32652" w:rsidRDefault="00F32652" w:rsidP="00F32652">
      <w:pPr>
        <w:spacing w:line="360" w:lineRule="auto"/>
        <w:ind w:firstLine="540"/>
        <w:jc w:val="both"/>
        <w:rPr>
          <w:sz w:val="28"/>
          <w:szCs w:val="28"/>
          <w:lang w:val="uk-U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1954"/>
        <w:gridCol w:w="1962"/>
        <w:gridCol w:w="1965"/>
        <w:gridCol w:w="1965"/>
      </w:tblGrid>
      <w:tr w:rsidR="004C1FDE" w:rsidTr="00617782">
        <w:trPr>
          <w:cantSplit/>
        </w:trPr>
        <w:tc>
          <w:tcPr>
            <w:tcW w:w="1986" w:type="dxa"/>
            <w:vMerge w:val="restart"/>
          </w:tcPr>
          <w:p w:rsidR="004C1FDE" w:rsidRDefault="004C1FDE" w:rsidP="004471C7">
            <w:pPr>
              <w:spacing w:line="360" w:lineRule="auto"/>
            </w:pPr>
            <w:r>
              <w:t>Параметр</w:t>
            </w:r>
          </w:p>
        </w:tc>
        <w:tc>
          <w:tcPr>
            <w:tcW w:w="7846" w:type="dxa"/>
            <w:gridSpan w:val="4"/>
          </w:tcPr>
          <w:p w:rsidR="004C1FDE" w:rsidRDefault="004C1FDE" w:rsidP="004471C7">
            <w:pPr>
              <w:spacing w:line="360" w:lineRule="auto"/>
            </w:pPr>
            <w:r>
              <w:t>Количественная характеристика (балл)</w:t>
            </w:r>
          </w:p>
        </w:tc>
      </w:tr>
      <w:tr w:rsidR="004C1FDE" w:rsidTr="00617782">
        <w:trPr>
          <w:cantSplit/>
        </w:trPr>
        <w:tc>
          <w:tcPr>
            <w:tcW w:w="1986" w:type="dxa"/>
            <w:vMerge/>
          </w:tcPr>
          <w:p w:rsidR="004C1FDE" w:rsidRDefault="004C1FDE" w:rsidP="004471C7">
            <w:pPr>
              <w:spacing w:line="360" w:lineRule="auto"/>
            </w:pPr>
          </w:p>
        </w:tc>
        <w:tc>
          <w:tcPr>
            <w:tcW w:w="1954" w:type="dxa"/>
          </w:tcPr>
          <w:p w:rsidR="004C1FDE" w:rsidRDefault="004C1FDE" w:rsidP="004471C7">
            <w:pPr>
              <w:spacing w:line="360" w:lineRule="auto"/>
            </w:pPr>
            <w:r>
              <w:t>низкий</w:t>
            </w:r>
          </w:p>
        </w:tc>
        <w:tc>
          <w:tcPr>
            <w:tcW w:w="1962" w:type="dxa"/>
          </w:tcPr>
          <w:p w:rsidR="004C1FDE" w:rsidRDefault="004C1FDE" w:rsidP="004471C7">
            <w:pPr>
              <w:spacing w:line="360" w:lineRule="auto"/>
            </w:pPr>
            <w:r>
              <w:t>средний</w:t>
            </w:r>
          </w:p>
        </w:tc>
        <w:tc>
          <w:tcPr>
            <w:tcW w:w="1965" w:type="dxa"/>
          </w:tcPr>
          <w:p w:rsidR="004C1FDE" w:rsidRDefault="004C1FDE" w:rsidP="004471C7">
            <w:pPr>
              <w:spacing w:line="360" w:lineRule="auto"/>
            </w:pPr>
            <w:r>
              <w:t>высокий</w:t>
            </w:r>
          </w:p>
        </w:tc>
        <w:tc>
          <w:tcPr>
            <w:tcW w:w="1965" w:type="dxa"/>
          </w:tcPr>
          <w:p w:rsidR="004C1FDE" w:rsidRDefault="004C1FDE" w:rsidP="004471C7">
            <w:pPr>
              <w:spacing w:line="360" w:lineRule="auto"/>
            </w:pPr>
            <w:r>
              <w:t>Очень высокий</w:t>
            </w:r>
          </w:p>
        </w:tc>
      </w:tr>
      <w:tr w:rsidR="004C1FDE" w:rsidTr="00617782">
        <w:tc>
          <w:tcPr>
            <w:tcW w:w="1986" w:type="dxa"/>
          </w:tcPr>
          <w:p w:rsidR="004C1FDE" w:rsidRDefault="004C1FDE" w:rsidP="004471C7">
            <w:pPr>
              <w:spacing w:line="360" w:lineRule="auto"/>
            </w:pPr>
            <w:r>
              <w:t>Уровень притязаний</w:t>
            </w:r>
          </w:p>
        </w:tc>
        <w:tc>
          <w:tcPr>
            <w:tcW w:w="1954" w:type="dxa"/>
          </w:tcPr>
          <w:p w:rsidR="004C1FDE" w:rsidRDefault="004C1FDE" w:rsidP="004471C7">
            <w:pPr>
              <w:spacing w:line="360" w:lineRule="auto"/>
            </w:pPr>
            <w:r>
              <w:t>Менее 60</w:t>
            </w:r>
          </w:p>
        </w:tc>
        <w:tc>
          <w:tcPr>
            <w:tcW w:w="1962" w:type="dxa"/>
          </w:tcPr>
          <w:p w:rsidR="004C1FDE" w:rsidRDefault="004C1FDE" w:rsidP="004471C7">
            <w:pPr>
              <w:spacing w:line="360" w:lineRule="auto"/>
            </w:pPr>
            <w:r>
              <w:t>60-74</w:t>
            </w:r>
          </w:p>
        </w:tc>
        <w:tc>
          <w:tcPr>
            <w:tcW w:w="1965" w:type="dxa"/>
          </w:tcPr>
          <w:p w:rsidR="004C1FDE" w:rsidRDefault="004C1FDE" w:rsidP="004471C7">
            <w:pPr>
              <w:spacing w:line="360" w:lineRule="auto"/>
            </w:pPr>
            <w:r>
              <w:t>75-89</w:t>
            </w:r>
          </w:p>
        </w:tc>
        <w:tc>
          <w:tcPr>
            <w:tcW w:w="1965" w:type="dxa"/>
          </w:tcPr>
          <w:p w:rsidR="004C1FDE" w:rsidRDefault="004C1FDE" w:rsidP="004471C7">
            <w:pPr>
              <w:spacing w:line="360" w:lineRule="auto"/>
            </w:pPr>
            <w:r>
              <w:t>90-100</w:t>
            </w:r>
          </w:p>
        </w:tc>
      </w:tr>
      <w:tr w:rsidR="004C1FDE" w:rsidTr="00617782">
        <w:tc>
          <w:tcPr>
            <w:tcW w:w="1986" w:type="dxa"/>
          </w:tcPr>
          <w:p w:rsidR="004C1FDE" w:rsidRDefault="004C1FDE" w:rsidP="004471C7">
            <w:pPr>
              <w:spacing w:line="360" w:lineRule="auto"/>
            </w:pPr>
            <w:r>
              <w:t>Уровень самооценки</w:t>
            </w:r>
          </w:p>
        </w:tc>
        <w:tc>
          <w:tcPr>
            <w:tcW w:w="1954" w:type="dxa"/>
          </w:tcPr>
          <w:p w:rsidR="004C1FDE" w:rsidRDefault="004C1FDE" w:rsidP="004471C7">
            <w:pPr>
              <w:spacing w:line="360" w:lineRule="auto"/>
            </w:pPr>
            <w:r>
              <w:t>Менее 45</w:t>
            </w:r>
          </w:p>
        </w:tc>
        <w:tc>
          <w:tcPr>
            <w:tcW w:w="1962" w:type="dxa"/>
          </w:tcPr>
          <w:p w:rsidR="004C1FDE" w:rsidRDefault="004C1FDE" w:rsidP="004471C7">
            <w:pPr>
              <w:spacing w:line="360" w:lineRule="auto"/>
            </w:pPr>
            <w:r>
              <w:t>45-59</w:t>
            </w:r>
          </w:p>
        </w:tc>
        <w:tc>
          <w:tcPr>
            <w:tcW w:w="1965" w:type="dxa"/>
          </w:tcPr>
          <w:p w:rsidR="004C1FDE" w:rsidRDefault="004C1FDE" w:rsidP="004471C7">
            <w:pPr>
              <w:spacing w:line="360" w:lineRule="auto"/>
            </w:pPr>
            <w:r>
              <w:t>60-74</w:t>
            </w:r>
          </w:p>
        </w:tc>
        <w:tc>
          <w:tcPr>
            <w:tcW w:w="1965" w:type="dxa"/>
          </w:tcPr>
          <w:p w:rsidR="004C1FDE" w:rsidRDefault="004C1FDE" w:rsidP="004471C7">
            <w:pPr>
              <w:spacing w:line="360" w:lineRule="auto"/>
            </w:pPr>
            <w:r>
              <w:t>75-100</w:t>
            </w:r>
          </w:p>
        </w:tc>
      </w:tr>
    </w:tbl>
    <w:p w:rsidR="00F32652" w:rsidRDefault="00F32652" w:rsidP="004471C7">
      <w:pPr>
        <w:spacing w:line="360" w:lineRule="auto"/>
        <w:rPr>
          <w:lang w:val="uk-UA"/>
        </w:rPr>
      </w:pPr>
    </w:p>
    <w:p w:rsidR="004C1FDE" w:rsidRDefault="009F4411" w:rsidP="004471C7">
      <w:pPr>
        <w:spacing w:line="360" w:lineRule="auto"/>
      </w:pPr>
      <w:r>
        <w:rPr>
          <w:noProof/>
        </w:rPr>
        <w:pict>
          <v:group id="_x0000_s1026" style="position:absolute;margin-left:45pt;margin-top:6.9pt;width:403.8pt;height:294.25pt;z-index:251657216" coordorigin="2155,851" coordsize="8040,5669">
            <v:line id="_x0000_s1027" style="position:absolute;mso-position-vertical-relative:margin" from="2256,851" to="2256,6520" strokeweight="3pt"/>
            <v:line id="_x0000_s1028" style="position:absolute" from="3565,851" to="3565,6520" strokeweight="3pt"/>
            <v:line id="_x0000_s1029" style="position:absolute" from="4874,851" to="4874,6520" strokeweight="3pt"/>
            <v:line id="_x0000_s1030" style="position:absolute" from="6183,851" to="6183,6520" strokeweight="3pt"/>
            <v:line id="_x0000_s1031" style="position:absolute" from="7492,851" to="7492,6520" strokeweight="3pt"/>
            <v:line id="_x0000_s1032" style="position:absolute" from="8801,851" to="8801,6520" strokeweight="3pt"/>
            <v:line id="_x0000_s1033" style="position:absolute" from="10110,851" to="10110,6520" strokeweight="3pt"/>
            <v:line id="_x0000_s1034" style="position:absolute" from="2155,851" to="2342,851" strokeweight="2.25pt"/>
            <v:line id="_x0000_s1035" style="position:absolute" from="3459,851" to="3646,851" strokeweight="2.25pt"/>
            <v:line id="_x0000_s1036" style="position:absolute" from="4763,851" to="4950,851" strokeweight="2.25pt"/>
            <v:line id="_x0000_s1037" style="position:absolute" from="6067,851" to="6254,851" strokeweight="2.25pt"/>
            <v:line id="_x0000_s1038" style="position:absolute" from="7371,851" to="7558,851" strokeweight="2.25pt"/>
            <v:line id="_x0000_s1039" style="position:absolute" from="8703,851" to="8890,851" strokeweight="2.25pt"/>
            <v:line id="_x0000_s1040" style="position:absolute" from="10008,851" to="10195,851" strokeweight="2.25pt"/>
            <v:line id="_x0000_s1041" style="position:absolute" from="2155,6513" to="2342,6513" strokeweight="2.25pt"/>
            <v:line id="_x0000_s1042" style="position:absolute" from="3459,6513" to="3646,6513" strokeweight="2.25pt"/>
            <v:line id="_x0000_s1043" style="position:absolute" from="4763,6513" to="4950,6513" strokeweight="2.25pt"/>
            <v:line id="_x0000_s1044" style="position:absolute" from="6067,6513" to="6254,6513" strokeweight="2.25pt"/>
            <v:line id="_x0000_s1045" style="position:absolute" from="7399,6513" to="7586,6513" strokeweight="2.25pt"/>
            <v:line id="_x0000_s1046" style="position:absolute" from="8703,6513" to="8890,6513" strokeweight="2.25pt"/>
            <v:line id="_x0000_s1047" style="position:absolute" from="10008,6513" to="10195,6513" strokeweight="2.25pt"/>
            <v:line id="_x0000_s1048" style="position:absolute" from="2200,3673" to="2313,3673" strokeweight="3pt"/>
            <v:line id="_x0000_s1049" style="position:absolute" from="8749,3673" to="8862,3673" strokeweight="3pt"/>
            <v:line id="_x0000_s1050" style="position:absolute" from="6124,3673" to="6237,3673" strokeweight="3pt"/>
            <v:line id="_x0000_s1051" style="position:absolute" from="7433,3673" to="7546,3673" strokeweight="3pt"/>
            <v:line id="_x0000_s1052" style="position:absolute" from="4820,3673" to="4933,3673" strokeweight="3pt"/>
            <v:line id="_x0000_s1053" style="position:absolute" from="3515,3673" to="3628,3673" strokeweight="3pt"/>
            <v:line id="_x0000_s1054" style="position:absolute" from="10064,3673" to="10177,3673" strokeweight="3pt"/>
          </v:group>
        </w:pict>
      </w: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7152F4" w:rsidRDefault="007152F4" w:rsidP="004471C7">
      <w:pPr>
        <w:spacing w:line="360" w:lineRule="auto"/>
      </w:pPr>
    </w:p>
    <w:p w:rsidR="007152F4" w:rsidRDefault="007152F4" w:rsidP="004471C7">
      <w:pPr>
        <w:spacing w:line="360" w:lineRule="auto"/>
      </w:pPr>
    </w:p>
    <w:p w:rsidR="007152F4" w:rsidRDefault="007152F4" w:rsidP="004471C7">
      <w:pPr>
        <w:spacing w:line="360" w:lineRule="auto"/>
      </w:pPr>
    </w:p>
    <w:p w:rsidR="007152F4" w:rsidRDefault="00617782" w:rsidP="004471C7">
      <w:pPr>
        <w:spacing w:line="360" w:lineRule="auto"/>
      </w:pPr>
      <w:r>
        <w:br w:type="page"/>
      </w:r>
    </w:p>
    <w:tbl>
      <w:tblPr>
        <w:tblW w:w="0" w:type="auto"/>
        <w:tblInd w:w="187" w:type="dxa"/>
        <w:tblLayout w:type="fixed"/>
        <w:tblLook w:val="0000" w:firstRow="0" w:lastRow="0" w:firstColumn="0" w:lastColumn="0" w:noHBand="0" w:noVBand="0"/>
      </w:tblPr>
      <w:tblGrid>
        <w:gridCol w:w="1340"/>
        <w:gridCol w:w="1508"/>
        <w:gridCol w:w="1266"/>
        <w:gridCol w:w="1309"/>
        <w:gridCol w:w="1496"/>
        <w:gridCol w:w="1309"/>
        <w:gridCol w:w="1481"/>
      </w:tblGrid>
      <w:tr w:rsidR="004C1FDE">
        <w:tc>
          <w:tcPr>
            <w:tcW w:w="1340" w:type="dxa"/>
          </w:tcPr>
          <w:p w:rsidR="004C1FDE" w:rsidRDefault="004C1FDE" w:rsidP="004471C7">
            <w:pPr>
              <w:spacing w:line="360" w:lineRule="auto"/>
              <w:jc w:val="center"/>
              <w:rPr>
                <w:sz w:val="20"/>
                <w:szCs w:val="20"/>
              </w:rPr>
            </w:pPr>
            <w:r>
              <w:rPr>
                <w:sz w:val="20"/>
                <w:szCs w:val="20"/>
              </w:rPr>
              <w:t>здоровье</w:t>
            </w:r>
          </w:p>
        </w:tc>
        <w:tc>
          <w:tcPr>
            <w:tcW w:w="1508" w:type="dxa"/>
          </w:tcPr>
          <w:p w:rsidR="004C1FDE" w:rsidRDefault="004C1FDE" w:rsidP="004471C7">
            <w:pPr>
              <w:spacing w:line="360" w:lineRule="auto"/>
              <w:jc w:val="center"/>
              <w:rPr>
                <w:sz w:val="20"/>
                <w:szCs w:val="20"/>
              </w:rPr>
            </w:pPr>
            <w:r>
              <w:rPr>
                <w:sz w:val="20"/>
                <w:szCs w:val="20"/>
              </w:rPr>
              <w:t>ум, способности</w:t>
            </w:r>
          </w:p>
        </w:tc>
        <w:tc>
          <w:tcPr>
            <w:tcW w:w="1266" w:type="dxa"/>
          </w:tcPr>
          <w:p w:rsidR="004C1FDE" w:rsidRDefault="004C1FDE" w:rsidP="004471C7">
            <w:pPr>
              <w:spacing w:line="360" w:lineRule="auto"/>
              <w:jc w:val="center"/>
              <w:rPr>
                <w:sz w:val="20"/>
                <w:szCs w:val="20"/>
              </w:rPr>
            </w:pPr>
            <w:r>
              <w:rPr>
                <w:sz w:val="20"/>
                <w:szCs w:val="20"/>
              </w:rPr>
              <w:t>характер</w:t>
            </w:r>
          </w:p>
        </w:tc>
        <w:tc>
          <w:tcPr>
            <w:tcW w:w="1309" w:type="dxa"/>
          </w:tcPr>
          <w:p w:rsidR="004C1FDE" w:rsidRDefault="004C1FDE" w:rsidP="004471C7">
            <w:pPr>
              <w:spacing w:line="360" w:lineRule="auto"/>
              <w:jc w:val="center"/>
              <w:rPr>
                <w:sz w:val="20"/>
                <w:szCs w:val="20"/>
              </w:rPr>
            </w:pPr>
            <w:r>
              <w:rPr>
                <w:sz w:val="20"/>
                <w:szCs w:val="20"/>
              </w:rPr>
              <w:t>авторитет у сверстников</w:t>
            </w:r>
          </w:p>
        </w:tc>
        <w:tc>
          <w:tcPr>
            <w:tcW w:w="1496" w:type="dxa"/>
          </w:tcPr>
          <w:p w:rsidR="004C1FDE" w:rsidRDefault="004C1FDE" w:rsidP="004471C7">
            <w:pPr>
              <w:spacing w:line="360" w:lineRule="auto"/>
              <w:jc w:val="center"/>
              <w:rPr>
                <w:sz w:val="20"/>
                <w:szCs w:val="20"/>
              </w:rPr>
            </w:pPr>
            <w:r>
              <w:rPr>
                <w:sz w:val="20"/>
                <w:szCs w:val="20"/>
              </w:rPr>
              <w:t>умение многое делать своими руками, умелые руки</w:t>
            </w:r>
          </w:p>
        </w:tc>
        <w:tc>
          <w:tcPr>
            <w:tcW w:w="1309" w:type="dxa"/>
          </w:tcPr>
          <w:p w:rsidR="004C1FDE" w:rsidRDefault="004C1FDE" w:rsidP="004471C7">
            <w:pPr>
              <w:spacing w:line="360" w:lineRule="auto"/>
              <w:jc w:val="center"/>
              <w:rPr>
                <w:sz w:val="20"/>
                <w:szCs w:val="20"/>
              </w:rPr>
            </w:pPr>
            <w:r>
              <w:rPr>
                <w:sz w:val="20"/>
                <w:szCs w:val="20"/>
              </w:rPr>
              <w:t>внешность</w:t>
            </w:r>
          </w:p>
        </w:tc>
        <w:tc>
          <w:tcPr>
            <w:tcW w:w="1481" w:type="dxa"/>
          </w:tcPr>
          <w:p w:rsidR="004C1FDE" w:rsidRDefault="004C1FDE" w:rsidP="004471C7">
            <w:pPr>
              <w:spacing w:line="360" w:lineRule="auto"/>
              <w:jc w:val="center"/>
              <w:rPr>
                <w:sz w:val="20"/>
                <w:szCs w:val="20"/>
              </w:rPr>
            </w:pPr>
            <w:r>
              <w:rPr>
                <w:sz w:val="20"/>
                <w:szCs w:val="20"/>
              </w:rPr>
              <w:t>уверенность в себе</w:t>
            </w:r>
          </w:p>
        </w:tc>
      </w:tr>
    </w:tbl>
    <w:p w:rsidR="004C1FDE" w:rsidRDefault="009F4411" w:rsidP="004471C7">
      <w:pPr>
        <w:spacing w:line="360" w:lineRule="auto"/>
      </w:pPr>
      <w:r>
        <w:rPr>
          <w:noProof/>
        </w:rPr>
        <w:pict>
          <v:group id="_x0000_s1055" style="position:absolute;margin-left:46.8pt;margin-top:5.8pt;width:402pt;height:283.45pt;z-index:251658240;mso-position-horizontal-relative:text;mso-position-vertical-relative:text" coordorigin="2155,851" coordsize="8040,5669">
            <v:line id="_x0000_s1056" style="position:absolute;mso-position-vertical-relative:margin" from="2256,851" to="2256,6520" strokeweight="3pt"/>
            <v:line id="_x0000_s1057" style="position:absolute" from="3565,851" to="3565,6520" strokeweight="3pt"/>
            <v:line id="_x0000_s1058" style="position:absolute" from="4874,851" to="4874,6520" strokeweight="3pt"/>
            <v:line id="_x0000_s1059" style="position:absolute" from="6183,851" to="6183,6520" strokeweight="3pt"/>
            <v:line id="_x0000_s1060" style="position:absolute" from="7492,851" to="7492,6520" strokeweight="3pt"/>
            <v:line id="_x0000_s1061" style="position:absolute" from="8801,851" to="8801,6520" strokeweight="3pt"/>
            <v:line id="_x0000_s1062" style="position:absolute" from="10110,851" to="10110,6520" strokeweight="3pt"/>
            <v:line id="_x0000_s1063" style="position:absolute" from="2155,851" to="2342,851" strokeweight="2.25pt"/>
            <v:line id="_x0000_s1064" style="position:absolute" from="3459,851" to="3646,851" strokeweight="2.25pt"/>
            <v:line id="_x0000_s1065" style="position:absolute" from="4763,851" to="4950,851" strokeweight="2.25pt"/>
            <v:line id="_x0000_s1066" style="position:absolute" from="6067,851" to="6254,851" strokeweight="2.25pt"/>
            <v:line id="_x0000_s1067" style="position:absolute" from="7371,851" to="7558,851" strokeweight="2.25pt"/>
            <v:line id="_x0000_s1068" style="position:absolute" from="8703,851" to="8890,851" strokeweight="2.25pt"/>
            <v:line id="_x0000_s1069" style="position:absolute" from="10008,851" to="10195,851" strokeweight="2.25pt"/>
            <v:line id="_x0000_s1070" style="position:absolute" from="2155,6513" to="2342,6513" strokeweight="2.25pt"/>
            <v:line id="_x0000_s1071" style="position:absolute" from="3459,6513" to="3646,6513" strokeweight="2.25pt"/>
            <v:line id="_x0000_s1072" style="position:absolute" from="4763,6513" to="4950,6513" strokeweight="2.25pt"/>
            <v:line id="_x0000_s1073" style="position:absolute" from="6067,6513" to="6254,6513" strokeweight="2.25pt"/>
            <v:line id="_x0000_s1074" style="position:absolute" from="7399,6513" to="7586,6513" strokeweight="2.25pt"/>
            <v:line id="_x0000_s1075" style="position:absolute" from="8703,6513" to="8890,6513" strokeweight="2.25pt"/>
            <v:line id="_x0000_s1076" style="position:absolute" from="10008,6513" to="10195,6513" strokeweight="2.25pt"/>
            <v:line id="_x0000_s1077" style="position:absolute" from="2200,3673" to="2313,3673" strokeweight="3pt"/>
            <v:line id="_x0000_s1078" style="position:absolute" from="8749,3673" to="8862,3673" strokeweight="3pt"/>
            <v:line id="_x0000_s1079" style="position:absolute" from="6124,3673" to="6237,3673" strokeweight="3pt"/>
            <v:line id="_x0000_s1080" style="position:absolute" from="7433,3673" to="7546,3673" strokeweight="3pt"/>
            <v:line id="_x0000_s1081" style="position:absolute" from="4820,3673" to="4933,3673" strokeweight="3pt"/>
            <v:line id="_x0000_s1082" style="position:absolute" from="3515,3673" to="3628,3673" strokeweight="3pt"/>
            <v:line id="_x0000_s1083" style="position:absolute" from="10064,3673" to="10177,3673" strokeweight="3pt"/>
          </v:group>
        </w:pict>
      </w: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4C1FDE" w:rsidRDefault="004C1FDE" w:rsidP="004471C7">
      <w:pPr>
        <w:spacing w:line="360" w:lineRule="auto"/>
      </w:pPr>
    </w:p>
    <w:p w:rsidR="00617782" w:rsidRDefault="00617782" w:rsidP="004471C7">
      <w:pPr>
        <w:spacing w:line="360" w:lineRule="auto"/>
      </w:pPr>
    </w:p>
    <w:p w:rsidR="004C1FDE" w:rsidRDefault="004C1FDE" w:rsidP="004471C7">
      <w:pPr>
        <w:spacing w:line="360" w:lineRule="auto"/>
      </w:pPr>
    </w:p>
    <w:p w:rsidR="00617782" w:rsidRDefault="00617782" w:rsidP="004471C7">
      <w:pPr>
        <w:spacing w:line="360" w:lineRule="auto"/>
      </w:pPr>
    </w:p>
    <w:p w:rsidR="00617782" w:rsidRDefault="00617782" w:rsidP="004471C7">
      <w:pPr>
        <w:spacing w:line="360" w:lineRule="auto"/>
      </w:pPr>
    </w:p>
    <w:tbl>
      <w:tblPr>
        <w:tblW w:w="0" w:type="auto"/>
        <w:tblInd w:w="187" w:type="dxa"/>
        <w:tblLayout w:type="fixed"/>
        <w:tblLook w:val="0000" w:firstRow="0" w:lastRow="0" w:firstColumn="0" w:lastColumn="0" w:noHBand="0" w:noVBand="0"/>
      </w:tblPr>
      <w:tblGrid>
        <w:gridCol w:w="1340"/>
        <w:gridCol w:w="1508"/>
        <w:gridCol w:w="1266"/>
        <w:gridCol w:w="1309"/>
        <w:gridCol w:w="1496"/>
        <w:gridCol w:w="1309"/>
        <w:gridCol w:w="1481"/>
      </w:tblGrid>
      <w:tr w:rsidR="004C1FDE">
        <w:tc>
          <w:tcPr>
            <w:tcW w:w="1340" w:type="dxa"/>
          </w:tcPr>
          <w:p w:rsidR="004C1FDE" w:rsidRDefault="004C1FDE" w:rsidP="004471C7">
            <w:pPr>
              <w:spacing w:line="360" w:lineRule="auto"/>
              <w:jc w:val="center"/>
              <w:rPr>
                <w:sz w:val="20"/>
                <w:szCs w:val="20"/>
              </w:rPr>
            </w:pPr>
            <w:r>
              <w:rPr>
                <w:sz w:val="20"/>
                <w:szCs w:val="20"/>
              </w:rPr>
              <w:t>здоровье</w:t>
            </w:r>
          </w:p>
        </w:tc>
        <w:tc>
          <w:tcPr>
            <w:tcW w:w="1508" w:type="dxa"/>
          </w:tcPr>
          <w:p w:rsidR="004C1FDE" w:rsidRDefault="004C1FDE" w:rsidP="004471C7">
            <w:pPr>
              <w:spacing w:line="360" w:lineRule="auto"/>
              <w:jc w:val="center"/>
              <w:rPr>
                <w:sz w:val="20"/>
                <w:szCs w:val="20"/>
              </w:rPr>
            </w:pPr>
            <w:r>
              <w:rPr>
                <w:sz w:val="20"/>
                <w:szCs w:val="20"/>
              </w:rPr>
              <w:t>ум, способности</w:t>
            </w:r>
          </w:p>
        </w:tc>
        <w:tc>
          <w:tcPr>
            <w:tcW w:w="1266" w:type="dxa"/>
          </w:tcPr>
          <w:p w:rsidR="004C1FDE" w:rsidRDefault="004C1FDE" w:rsidP="004471C7">
            <w:pPr>
              <w:spacing w:line="360" w:lineRule="auto"/>
              <w:jc w:val="center"/>
              <w:rPr>
                <w:sz w:val="20"/>
                <w:szCs w:val="20"/>
              </w:rPr>
            </w:pPr>
            <w:r>
              <w:rPr>
                <w:sz w:val="20"/>
                <w:szCs w:val="20"/>
              </w:rPr>
              <w:t>характер</w:t>
            </w:r>
          </w:p>
        </w:tc>
        <w:tc>
          <w:tcPr>
            <w:tcW w:w="1309" w:type="dxa"/>
          </w:tcPr>
          <w:p w:rsidR="004C1FDE" w:rsidRDefault="004C1FDE" w:rsidP="004471C7">
            <w:pPr>
              <w:spacing w:line="360" w:lineRule="auto"/>
              <w:jc w:val="center"/>
              <w:rPr>
                <w:sz w:val="20"/>
                <w:szCs w:val="20"/>
              </w:rPr>
            </w:pPr>
            <w:r>
              <w:rPr>
                <w:sz w:val="20"/>
                <w:szCs w:val="20"/>
              </w:rPr>
              <w:t>авторитет у сверстников</w:t>
            </w:r>
          </w:p>
        </w:tc>
        <w:tc>
          <w:tcPr>
            <w:tcW w:w="1496" w:type="dxa"/>
          </w:tcPr>
          <w:p w:rsidR="004C1FDE" w:rsidRDefault="004C1FDE" w:rsidP="004471C7">
            <w:pPr>
              <w:spacing w:line="360" w:lineRule="auto"/>
              <w:jc w:val="center"/>
              <w:rPr>
                <w:sz w:val="20"/>
                <w:szCs w:val="20"/>
              </w:rPr>
            </w:pPr>
            <w:r>
              <w:rPr>
                <w:sz w:val="20"/>
                <w:szCs w:val="20"/>
              </w:rPr>
              <w:t>умение многое делать своими руками, умелые руки</w:t>
            </w:r>
          </w:p>
        </w:tc>
        <w:tc>
          <w:tcPr>
            <w:tcW w:w="1309" w:type="dxa"/>
          </w:tcPr>
          <w:p w:rsidR="004C1FDE" w:rsidRDefault="004C1FDE" w:rsidP="004471C7">
            <w:pPr>
              <w:spacing w:line="360" w:lineRule="auto"/>
              <w:jc w:val="center"/>
              <w:rPr>
                <w:sz w:val="20"/>
                <w:szCs w:val="20"/>
              </w:rPr>
            </w:pPr>
            <w:r>
              <w:rPr>
                <w:sz w:val="20"/>
                <w:szCs w:val="20"/>
              </w:rPr>
              <w:t>внешность</w:t>
            </w:r>
          </w:p>
        </w:tc>
        <w:tc>
          <w:tcPr>
            <w:tcW w:w="1481" w:type="dxa"/>
          </w:tcPr>
          <w:p w:rsidR="004C1FDE" w:rsidRDefault="004C1FDE" w:rsidP="004471C7">
            <w:pPr>
              <w:spacing w:line="360" w:lineRule="auto"/>
              <w:jc w:val="center"/>
              <w:rPr>
                <w:sz w:val="20"/>
                <w:szCs w:val="20"/>
              </w:rPr>
            </w:pPr>
            <w:r>
              <w:rPr>
                <w:sz w:val="20"/>
                <w:szCs w:val="20"/>
              </w:rPr>
              <w:t>уверенность в себе</w:t>
            </w:r>
          </w:p>
        </w:tc>
      </w:tr>
    </w:tbl>
    <w:p w:rsidR="004C1FDE" w:rsidRPr="004C1FDE" w:rsidRDefault="004C1FDE" w:rsidP="00617782">
      <w:bookmarkStart w:id="0" w:name="_GoBack"/>
      <w:bookmarkEnd w:id="0"/>
    </w:p>
    <w:sectPr w:rsidR="004C1FDE" w:rsidRPr="004C1FDE" w:rsidSect="00617782">
      <w:pgSz w:w="11906" w:h="16838"/>
      <w:pgMar w:top="899" w:right="850"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8141A"/>
    <w:multiLevelType w:val="multilevel"/>
    <w:tmpl w:val="A010F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948"/>
    <w:rsid w:val="0034098C"/>
    <w:rsid w:val="004471C7"/>
    <w:rsid w:val="004C1FDE"/>
    <w:rsid w:val="005A361D"/>
    <w:rsid w:val="00617782"/>
    <w:rsid w:val="00661948"/>
    <w:rsid w:val="00684531"/>
    <w:rsid w:val="006D27A3"/>
    <w:rsid w:val="007152F4"/>
    <w:rsid w:val="00997BE8"/>
    <w:rsid w:val="009A2FAB"/>
    <w:rsid w:val="009E2794"/>
    <w:rsid w:val="009F4411"/>
    <w:rsid w:val="00A0779C"/>
    <w:rsid w:val="00B04805"/>
    <w:rsid w:val="00B32AAB"/>
    <w:rsid w:val="00D0568C"/>
    <w:rsid w:val="00DA4991"/>
    <w:rsid w:val="00F16C6C"/>
    <w:rsid w:val="00F32652"/>
    <w:rsid w:val="00FB2D25"/>
    <w:rsid w:val="00FE4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52DA5F1E-8A20-488C-B0C0-4C4139CD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32652"/>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3181</Words>
  <Characters>18133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Билет</vt:lpstr>
    </vt:vector>
  </TitlesOfParts>
  <Company/>
  <LinksUpToDate>false</LinksUpToDate>
  <CharactersWithSpaces>21272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dc:title>
  <dc:subject/>
  <dc:creator>user</dc:creator>
  <cp:keywords/>
  <dc:description/>
  <cp:lastModifiedBy>admin</cp:lastModifiedBy>
  <cp:revision>2</cp:revision>
  <dcterms:created xsi:type="dcterms:W3CDTF">2014-03-04T22:53:00Z</dcterms:created>
  <dcterms:modified xsi:type="dcterms:W3CDTF">2014-03-04T22:53:00Z</dcterms:modified>
</cp:coreProperties>
</file>