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D2538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020E5" w:rsidRPr="00BE7516" w:rsidRDefault="008D2538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Контрольная работа по</w:t>
      </w:r>
      <w:r w:rsidR="00E523C1" w:rsidRPr="00BE7516">
        <w:rPr>
          <w:rFonts w:ascii="Times New Roman" w:hAnsi="Times New Roman"/>
          <w:color w:val="000000"/>
          <w:sz w:val="28"/>
          <w:szCs w:val="28"/>
        </w:rPr>
        <w:t xml:space="preserve"> дисциплине</w:t>
      </w:r>
    </w:p>
    <w:p w:rsidR="000020E5" w:rsidRPr="00BE7516" w:rsidRDefault="00E523C1" w:rsidP="008D2538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Надежность устройств автоматики и телемеханики</w:t>
      </w:r>
    </w:p>
    <w:p w:rsidR="00A86320" w:rsidRPr="00BE7516" w:rsidRDefault="00E523C1" w:rsidP="00E523C1">
      <w:pPr>
        <w:pStyle w:val="a4"/>
        <w:suppressAutoHyphens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  <w:lang w:val="en-US"/>
        </w:rPr>
        <w:t xml:space="preserve">Тема: </w:t>
      </w:r>
      <w:r w:rsidRPr="00BE7516">
        <w:rPr>
          <w:rFonts w:ascii="Times New Roman" w:hAnsi="Times New Roman"/>
          <w:bCs/>
          <w:iCs/>
          <w:color w:val="000000"/>
          <w:sz w:val="28"/>
          <w:szCs w:val="28"/>
        </w:rPr>
        <w:t>Методы теории надёжности</w:t>
      </w:r>
    </w:p>
    <w:p w:rsidR="00E523C1" w:rsidRPr="00BE7516" w:rsidRDefault="00E523C1" w:rsidP="008D2538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i w:val="0"/>
          <w:iCs w:val="0"/>
          <w:color w:val="000000"/>
        </w:rPr>
      </w:pPr>
    </w:p>
    <w:p w:rsidR="000020E5" w:rsidRPr="00BE7516" w:rsidRDefault="008D2538" w:rsidP="008D2538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E7516">
        <w:rPr>
          <w:rFonts w:ascii="Times New Roman" w:hAnsi="Times New Roman" w:cs="Times New Roman"/>
          <w:bCs w:val="0"/>
          <w:i w:val="0"/>
          <w:iCs w:val="0"/>
          <w:color w:val="000000"/>
        </w:rPr>
        <w:br w:type="page"/>
      </w:r>
      <w:r w:rsidR="000020E5" w:rsidRPr="00BE7516">
        <w:rPr>
          <w:rFonts w:ascii="Times New Roman" w:hAnsi="Times New Roman" w:cs="Times New Roman"/>
          <w:i w:val="0"/>
          <w:color w:val="000000"/>
        </w:rPr>
        <w:t>Введение</w:t>
      </w:r>
    </w:p>
    <w:p w:rsidR="000020E5" w:rsidRPr="00BE7516" w:rsidRDefault="000020E5" w:rsidP="008D2538">
      <w:pPr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Теория надёжности</w:t>
      </w:r>
      <w:r w:rsidRPr="00BE7516">
        <w:rPr>
          <w:color w:val="000000"/>
          <w:szCs w:val="28"/>
        </w:rPr>
        <w:t xml:space="preserve"> отражает общие закономерности, свойственные элементам и системам автоматики и телемеханики, которые необходимо учитывать при проектировании, изготовлении, испытаниях, приёмке и эксплуатации, чтобы достигнуть максимальной эффективности их использования. Повышение надёжности работы устройств автоматики и телемеханики является одной из важных задач обеспечения высокого качества технологического процесса и повышения безопасности движения поездов.</w:t>
      </w:r>
    </w:p>
    <w:p w:rsidR="000020E5" w:rsidRPr="00BE7516" w:rsidRDefault="000020E5" w:rsidP="008D2538">
      <w:pPr>
        <w:suppressAutoHyphens/>
        <w:spacing w:line="360" w:lineRule="auto"/>
        <w:rPr>
          <w:bCs/>
          <w:iCs/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Методы теории надёжности позволяют:</w:t>
      </w:r>
    </w:p>
    <w:p w:rsidR="000020E5" w:rsidRPr="00BE7516" w:rsidRDefault="00CB35C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выяснить характер действия </w:t>
      </w:r>
      <w:r w:rsidR="000020E5" w:rsidRPr="00BE7516">
        <w:rPr>
          <w:color w:val="000000"/>
          <w:szCs w:val="28"/>
        </w:rPr>
        <w:t>окружающей среды и режимов работы на качество функционирования элементов и устройств,</w:t>
      </w:r>
    </w:p>
    <w:p w:rsidR="000020E5" w:rsidRPr="00BE7516" w:rsidRDefault="000020E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разрабатывать способы анализа надёжности, необходимые для конструирования, проектирования и изготовления элементов, систем, прогнозирования неисправностей, их устранения, определения количества запасных деталей, приборов, механизмов и т.д.,</w:t>
      </w:r>
    </w:p>
    <w:p w:rsidR="008D2538" w:rsidRPr="00BE7516" w:rsidRDefault="000020E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организовывать сбор, учет и анализ статистических сведений о работе элементов и эксплуатации,</w:t>
      </w:r>
    </w:p>
    <w:p w:rsidR="008D2538" w:rsidRPr="00BE7516" w:rsidRDefault="000020E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определять наилучшие показатели надёжности,</w:t>
      </w:r>
    </w:p>
    <w:p w:rsidR="008D2538" w:rsidRPr="00BE7516" w:rsidRDefault="000020E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определять способы лабораторных испытаний на надёжность и долговечность,</w:t>
      </w:r>
    </w:p>
    <w:p w:rsidR="008D2538" w:rsidRPr="00BE7516" w:rsidRDefault="000020E5" w:rsidP="008D253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устанавливать наилучшие режимы профилактических работ и способы контроля качества работы элементов.</w:t>
      </w:r>
    </w:p>
    <w:p w:rsidR="008D2538" w:rsidRPr="00BE7516" w:rsidRDefault="008D2538" w:rsidP="008D2538">
      <w:pPr>
        <w:pStyle w:val="a4"/>
        <w:suppressAutoHyphens/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20E5" w:rsidRPr="00BE7516" w:rsidRDefault="000020E5" w:rsidP="008D2538">
      <w:pPr>
        <w:pStyle w:val="a4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Pr="00BE7516">
        <w:rPr>
          <w:rFonts w:ascii="Times New Roman" w:hAnsi="Times New Roman"/>
          <w:color w:val="000000"/>
          <w:sz w:val="28"/>
          <w:szCs w:val="28"/>
        </w:rPr>
        <w:t>Формулировка понятий</w:t>
      </w: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Надёжность элементов (систем)</w:t>
      </w:r>
      <w:r w:rsidRPr="00BE7516">
        <w:rPr>
          <w:color w:val="000000"/>
          <w:szCs w:val="28"/>
        </w:rPr>
        <w:t xml:space="preserve"> – совокупность их свойств, определяющих степень возможности этих элементов (систем) работать по назначению в течение заданного времени.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Безотказность в работе </w:t>
      </w:r>
      <w:r w:rsidRPr="00BE7516">
        <w:rPr>
          <w:color w:val="000000"/>
          <w:szCs w:val="28"/>
        </w:rPr>
        <w:t>– способность элемента (системы) сохранять работоспособность (не иметь отказов) в течение заданного времени в определённых условиях эксплуатации.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Долговечность элементов (систем)</w:t>
      </w:r>
      <w:r w:rsidRPr="00BE7516">
        <w:rPr>
          <w:color w:val="000000"/>
          <w:szCs w:val="28"/>
        </w:rPr>
        <w:t xml:space="preserve"> – способность к длительной эксплуатации в заданных условиях (при необходимом техническом обслуживании) вплоть до полного разрушения или другого предельного состояния.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Ремонтопригодность </w:t>
      </w:r>
      <w:r w:rsidRPr="00BE7516">
        <w:rPr>
          <w:color w:val="000000"/>
          <w:szCs w:val="28"/>
        </w:rPr>
        <w:t>– свойство приспособленности к предупреждению, обнаружению и устранению неисправностей или к восстановлению после появления отказа.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Сохраняемость</w:t>
      </w:r>
      <w:r w:rsidRPr="00BE7516">
        <w:rPr>
          <w:color w:val="000000"/>
          <w:szCs w:val="28"/>
        </w:rPr>
        <w:t xml:space="preserve"> - свойство объекта сохранять в заданных пределах значения параметров, характеризующих способности объекта выполнять заданные функции, в течение и после хранения и (или) транспортирования.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Отказ</w:t>
      </w:r>
      <w:r w:rsidRPr="00BE7516">
        <w:rPr>
          <w:color w:val="000000"/>
          <w:szCs w:val="28"/>
        </w:rPr>
        <w:t xml:space="preserve"> – событие, заключающееся в нарушении работоспособного состояния объекта.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Ресурсный отказ</w:t>
      </w:r>
      <w:r w:rsidRPr="00BE7516">
        <w:rPr>
          <w:color w:val="000000"/>
          <w:szCs w:val="28"/>
        </w:rPr>
        <w:t xml:space="preserve"> – отказ, в результате которого объект достигает предельного состояния.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Независимый отказ</w:t>
      </w:r>
      <w:r w:rsidR="008D2538" w:rsidRPr="00BE7516">
        <w:rPr>
          <w:bCs/>
          <w:iCs/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- отказ, не обусловленный другими отказами.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Зависимый отказ </w:t>
      </w:r>
      <w:r w:rsidRPr="00BE7516">
        <w:rPr>
          <w:color w:val="000000"/>
          <w:szCs w:val="28"/>
        </w:rPr>
        <w:t>– Отказ, обусловленный другими отказами (ГОСТ 27.002 – 89). Зависимый отказ наступает при отказе других элементов, входящих в данную систему или влияющих на отказавший элемент, или отказе собственных составных частей изделия.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Срок службы </w:t>
      </w:r>
      <w:r w:rsidRPr="00BE7516">
        <w:rPr>
          <w:color w:val="000000"/>
          <w:szCs w:val="28"/>
        </w:rPr>
        <w:t>– календарная продолжительность эксплуатации от начала эксплуатации объекта или её возобновления после ремонта до перехода в предельное состояние.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Наработка до отказа </w:t>
      </w:r>
      <w:r w:rsidRPr="00BE7516">
        <w:rPr>
          <w:color w:val="000000"/>
          <w:szCs w:val="28"/>
        </w:rPr>
        <w:t>– наработка объекта от начала эксплуатации до возникновения первого отказа.</w:t>
      </w:r>
    </w:p>
    <w:p w:rsidR="008D2538" w:rsidRPr="00BE7516" w:rsidRDefault="008D2538" w:rsidP="008D2538">
      <w:pPr>
        <w:pStyle w:val="a4"/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Показатели надёжности</w:t>
      </w:r>
    </w:p>
    <w:p w:rsidR="008D2538" w:rsidRPr="00BE7516" w:rsidRDefault="008D2538" w:rsidP="008D2538">
      <w:pPr>
        <w:pStyle w:val="3"/>
        <w:keepNext w:val="0"/>
        <w:suppressAutoHyphens/>
        <w:spacing w:line="360" w:lineRule="auto"/>
        <w:rPr>
          <w:b w:val="0"/>
          <w:i w:val="0"/>
          <w:color w:val="000000"/>
          <w:szCs w:val="28"/>
          <w:u w:val="none"/>
        </w:rPr>
      </w:pPr>
    </w:p>
    <w:p w:rsidR="000020E5" w:rsidRPr="00BE7516" w:rsidRDefault="000020E5" w:rsidP="008D2538">
      <w:pPr>
        <w:pStyle w:val="3"/>
        <w:keepNext w:val="0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Вероятность безотказной работы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– отношение числа элементов, оставшихся исправными в конце рассматриваемого интервала времени, к начальному числу элементов, поставленных на испытание: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8D2538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.75pt">
            <v:imagedata r:id="rId7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где: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  <w:vertAlign w:val="subscript"/>
        </w:rPr>
        <w:t>0</w:t>
      </w:r>
      <w:r w:rsidRPr="00BE7516">
        <w:rPr>
          <w:iCs/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– число изделий до начала эксплуатации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</w:rPr>
        <w:t>(</w:t>
      </w:r>
      <w:r w:rsidRPr="00BE7516">
        <w:rPr>
          <w:iCs/>
          <w:color w:val="000000"/>
          <w:szCs w:val="28"/>
          <w:lang w:val="en-US"/>
        </w:rPr>
        <w:t>t</w:t>
      </w:r>
      <w:r w:rsidRPr="00BE7516">
        <w:rPr>
          <w:iCs/>
          <w:color w:val="000000"/>
          <w:szCs w:val="28"/>
        </w:rPr>
        <w:t>)</w:t>
      </w:r>
      <w:r w:rsidRPr="00BE7516">
        <w:rPr>
          <w:color w:val="000000"/>
          <w:szCs w:val="28"/>
        </w:rPr>
        <w:t xml:space="preserve"> – число изделий, отказавших за промежуток времени</w:t>
      </w:r>
    </w:p>
    <w:p w:rsidR="000020E5" w:rsidRPr="00BE7516" w:rsidRDefault="000020E5" w:rsidP="008D2538">
      <w:pPr>
        <w:pStyle w:val="a5"/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Физический смысл этой величины – способность элемента или системы выполнять заданные функции, сохранять параметры в определённых пределах в течение заданного промежутка времени и при определённых условиях эксплуатации.</w:t>
      </w:r>
    </w:p>
    <w:p w:rsidR="008D2538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Вероятность отказа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–</w:t>
      </w:r>
      <w:r w:rsidR="008D2538"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обратное событие, то есть вероятность того, что при определённых условиях и в заданном интервале времени наступит хотя бы один отказ: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57pt;height:15.75pt">
            <v:imagedata r:id="rId8" o:title=""/>
          </v:shape>
        </w:pict>
      </w:r>
    </w:p>
    <w:p w:rsidR="008D2538" w:rsidRPr="00BE7516" w:rsidRDefault="008D2538" w:rsidP="008D2538">
      <w:pPr>
        <w:suppressAutoHyphens/>
        <w:spacing w:line="360" w:lineRule="auto"/>
        <w:rPr>
          <w:bCs/>
          <w:iCs/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Частота отказов </w:t>
      </w:r>
      <w:r w:rsidRPr="00BE7516">
        <w:rPr>
          <w:color w:val="000000"/>
          <w:szCs w:val="28"/>
        </w:rPr>
        <w:t>– отношение числа изделий, отказавших за определённый промежуток времени, к общему числу элементов системы: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7" type="#_x0000_t75" style="width:63pt;height:33.75pt">
            <v:imagedata r:id="rId9" o:title=""/>
          </v:shape>
        </w:pic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Интенсивность отказов </w:t>
      </w:r>
      <w:r w:rsidRPr="00BE7516">
        <w:rPr>
          <w:color w:val="000000"/>
          <w:szCs w:val="28"/>
        </w:rPr>
        <w:t>- отношение числа изделий, отказавших за определённый промежуток времени, к среднему числу изделий, работающих исправно в данный промежуток времени: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8" type="#_x0000_t75" style="width:72.75pt;height:35.25pt">
            <v:imagedata r:id="rId10" o:title=""/>
          </v:shape>
        </w:pict>
      </w:r>
      <w:r>
        <w:rPr>
          <w:color w:val="000000"/>
          <w:szCs w:val="28"/>
        </w:rPr>
        <w:pict>
          <v:shape id="_x0000_i1029" type="#_x0000_t75" style="width:9pt;height:17.25pt">
            <v:imagedata r:id="rId11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8D2538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где: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  <w:lang w:val="en-US"/>
        </w:rPr>
        <w:t>c</w:t>
      </w:r>
      <w:r w:rsidRPr="00BE7516">
        <w:rPr>
          <w:color w:val="000000"/>
          <w:szCs w:val="28"/>
          <w:vertAlign w:val="subscript"/>
        </w:rPr>
        <w:t xml:space="preserve">р </w:t>
      </w:r>
      <w:r w:rsidRPr="00BE7516">
        <w:rPr>
          <w:color w:val="000000"/>
          <w:szCs w:val="28"/>
        </w:rPr>
        <w:t>– число исправно работающих изделий за время Δ</w:t>
      </w:r>
      <w:r w:rsidRPr="00BE7516">
        <w:rPr>
          <w:color w:val="000000"/>
          <w:szCs w:val="28"/>
          <w:lang w:val="en-US"/>
        </w:rPr>
        <w:t>t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0" type="#_x0000_t75" style="width:78.75pt;height:30.75pt">
            <v:imagedata r:id="rId12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E523C1" w:rsidP="00E523C1">
      <w:pPr>
        <w:pStyle w:val="a9"/>
        <w:suppressAutoHyphens/>
        <w:spacing w:line="360" w:lineRule="auto"/>
        <w:ind w:firstLine="709"/>
        <w:rPr>
          <w:color w:val="FFFFFF"/>
          <w:szCs w:val="28"/>
        </w:rPr>
      </w:pPr>
      <w:r w:rsidRPr="00BE7516">
        <w:rPr>
          <w:color w:val="FFFFFF"/>
        </w:rPr>
        <w:t>надежность автоматика микросхема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где: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  <w:vertAlign w:val="subscript"/>
        </w:rPr>
        <w:t xml:space="preserve"> </w:t>
      </w:r>
      <w:r w:rsidRPr="00BE7516">
        <w:rPr>
          <w:color w:val="000000"/>
          <w:szCs w:val="28"/>
        </w:rPr>
        <w:t xml:space="preserve">,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  <w:vertAlign w:val="subscript"/>
        </w:rPr>
        <w:t>+1</w:t>
      </w:r>
      <w:r w:rsidRPr="00BE7516">
        <w:rPr>
          <w:color w:val="000000"/>
          <w:szCs w:val="28"/>
        </w:rPr>
        <w:t xml:space="preserve"> – число изделий, исправно работающих в начале и в конце интервала времени Δ</w:t>
      </w:r>
      <w:r w:rsidRPr="00BE7516">
        <w:rPr>
          <w:color w:val="000000"/>
          <w:szCs w:val="28"/>
          <w:lang w:val="en-US"/>
        </w:rPr>
        <w:t>t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Наработка на отказ </w:t>
      </w:r>
      <w:r w:rsidRPr="00BE7516">
        <w:rPr>
          <w:color w:val="000000"/>
          <w:szCs w:val="28"/>
        </w:rPr>
        <w:t>– среднее число часов работы между двумя соседними отказами: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1" type="#_x0000_t75" style="width:42.75pt;height:33pt">
            <v:imagedata r:id="rId13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Т</w:t>
      </w:r>
      <w:r w:rsidRPr="00BE7516">
        <w:rPr>
          <w:color w:val="000000"/>
          <w:szCs w:val="28"/>
          <w:vertAlign w:val="subscript"/>
        </w:rPr>
        <w:t>р</w:t>
      </w:r>
      <w:r w:rsidRPr="00BE7516">
        <w:rPr>
          <w:color w:val="000000"/>
          <w:szCs w:val="28"/>
        </w:rPr>
        <w:t xml:space="preserve"> – суммарное время работы за определённый календарный срок.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8D2538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2" type="#_x0000_t75" style="width:50.25pt;height:33.75pt">
            <v:imagedata r:id="rId14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 время исправной работы между </w:t>
      </w:r>
      <w:r w:rsidR="00A81983">
        <w:rPr>
          <w:color w:val="000000"/>
          <w:szCs w:val="28"/>
        </w:rPr>
        <w:pict>
          <v:shape id="_x0000_i1033" type="#_x0000_t75" style="width:23.25pt;height:14.25pt">
            <v:imagedata r:id="rId15" o:title=""/>
          </v:shape>
        </w:pict>
      </w:r>
      <w:r w:rsidRPr="00BE7516">
        <w:rPr>
          <w:color w:val="000000"/>
          <w:szCs w:val="28"/>
        </w:rPr>
        <w:t xml:space="preserve"> и</w:t>
      </w:r>
      <w:r w:rsidR="008D2538" w:rsidRPr="00BE7516">
        <w:rPr>
          <w:color w:val="000000"/>
          <w:szCs w:val="28"/>
        </w:rPr>
        <w:t xml:space="preserve"> </w:t>
      </w:r>
      <w:r w:rsidR="00A81983">
        <w:rPr>
          <w:color w:val="000000"/>
          <w:szCs w:val="28"/>
        </w:rPr>
        <w:pict>
          <v:shape id="_x0000_i1034" type="#_x0000_t75" style="width:6.75pt;height:12.75pt">
            <v:imagedata r:id="rId16" o:title=""/>
          </v:shape>
        </w:pict>
      </w:r>
      <w:r w:rsidRPr="00BE7516">
        <w:rPr>
          <w:color w:val="000000"/>
          <w:szCs w:val="28"/>
        </w:rPr>
        <w:t xml:space="preserve"> отказами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Среднее время восстановления </w:t>
      </w:r>
      <w:r w:rsidRPr="00BE7516">
        <w:rPr>
          <w:color w:val="000000"/>
          <w:szCs w:val="28"/>
        </w:rPr>
        <w:t>– отношение времени, затраченного на обнаружение и устранение отказов, к числу восстановлений (оно же число отказов).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5" type="#_x0000_t75" style="width:53.25pt;height:48pt">
            <v:imagedata r:id="rId17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где: τ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 время от обнаружения до устранения отказа (время восстановления).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Коэффициент готовности </w:t>
      </w:r>
      <w:r w:rsidRPr="00BE7516">
        <w:rPr>
          <w:color w:val="000000"/>
          <w:szCs w:val="28"/>
        </w:rPr>
        <w:t>– вероятность того, что восстанавливаемое изделие будет работоспособно в произвольный момент времени, кроме планируемых периодов, например, профилактика.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6" type="#_x0000_t75" style="width:89.25pt;height:66pt">
            <v:imagedata r:id="rId18" o:title=""/>
          </v:shape>
        </w:pict>
      </w:r>
      <w:r w:rsidR="000020E5" w:rsidRPr="00BE7516">
        <w:rPr>
          <w:color w:val="000000"/>
          <w:szCs w:val="28"/>
        </w:rPr>
        <w:t xml:space="preserve"> или </w:t>
      </w:r>
      <w:r>
        <w:rPr>
          <w:color w:val="000000"/>
          <w:szCs w:val="28"/>
        </w:rPr>
        <w:pict>
          <v:shape id="_x0000_i1037" type="#_x0000_t75" style="width:69.75pt;height:33.75pt">
            <v:imagedata r:id="rId19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где: числитель – время исправной работы между отказами,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знаменатель – время исправной работы между отказами и время восстановления.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Коэффициент технического использования </w:t>
      </w:r>
      <w:r w:rsidRPr="00BE7516">
        <w:rPr>
          <w:color w:val="000000"/>
          <w:szCs w:val="28"/>
        </w:rPr>
        <w:t>характеризует долю времени нахождения объекта в работоспособном состоянии относительно общей продолжительности эксплуатации.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8" type="#_x0000_t75" style="width:51pt;height:33.75pt">
            <v:imagedata r:id="rId20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Коэффициент простоя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характеризует долю времени нахождения объекта в неисправном состоянии относительно общей продолжительности эксплуатации.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9" type="#_x0000_t75" style="width:66pt;height:17.25pt">
            <v:imagedata r:id="rId21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Коэффициент ремонтопригодности </w:t>
      </w:r>
      <w:r w:rsidRPr="00BE7516">
        <w:rPr>
          <w:color w:val="000000"/>
          <w:szCs w:val="28"/>
        </w:rPr>
        <w:t>– доля времени восстановления относительно общей продолжительности эксплуатации.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0" type="#_x0000_t75" style="width:51.75pt;height:33.75pt">
            <v:imagedata r:id="rId22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Коэффициент стоимости эксплуатации </w:t>
      </w:r>
      <w:r w:rsidRPr="00BE7516">
        <w:rPr>
          <w:color w:val="000000"/>
          <w:szCs w:val="28"/>
        </w:rPr>
        <w:t>определяется как отношение среднего суммарного эффекта за время эксплуатации к средним суммарным затратам.</w: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A81983" w:rsidP="008D2538">
      <w:pPr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1" type="#_x0000_t75" style="width:39.75pt;height:30.75pt">
            <v:imagedata r:id="rId23" o:title=""/>
          </v:shape>
        </w:pict>
      </w:r>
    </w:p>
    <w:p w:rsidR="008D2538" w:rsidRPr="00BE7516" w:rsidRDefault="008D2538" w:rsidP="008D2538">
      <w:pPr>
        <w:suppressAutoHyphens/>
        <w:spacing w:line="360" w:lineRule="auto"/>
        <w:jc w:val="center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Средний суммарный эффект Э складывается из эффекта от эксплуатации устройства, умноженного на показатель надёжности устройства и время эксплуатации.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Средние суммарные затраты определяются как функция от суммарных затрат на техническое обслуживание, функция от суммарного ущерба вследствие отказа устройства и функция от произведения показателя надёжности на время эксплуатации.</w:t>
      </w:r>
    </w:p>
    <w:p w:rsidR="008D2538" w:rsidRPr="00BE7516" w:rsidRDefault="008D2538" w:rsidP="008D2538">
      <w:pPr>
        <w:pStyle w:val="a4"/>
        <w:suppressAutoHyphens/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Задача № 1</w:t>
      </w:r>
      <w:r w:rsidR="008D2538" w:rsidRPr="00BE7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516">
        <w:rPr>
          <w:rFonts w:ascii="Times New Roman" w:hAnsi="Times New Roman"/>
          <w:color w:val="000000"/>
          <w:sz w:val="28"/>
          <w:szCs w:val="28"/>
        </w:rPr>
        <w:t>Расчёт критериев надёжности</w:t>
      </w: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Определить критерии надёжности </w:t>
      </w:r>
      <w:r w:rsidRPr="00BE7516">
        <w:rPr>
          <w:color w:val="000000"/>
          <w:szCs w:val="28"/>
          <w:lang w:val="en-US"/>
        </w:rPr>
        <w:t>P</w:t>
      </w:r>
      <w:r w:rsidRPr="00BE7516">
        <w:rPr>
          <w:color w:val="000000"/>
          <w:szCs w:val="28"/>
        </w:rPr>
        <w:t>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), Θ(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), λ(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), </w:t>
      </w:r>
      <w:r w:rsidRPr="00BE7516">
        <w:rPr>
          <w:color w:val="000000"/>
          <w:szCs w:val="28"/>
          <w:lang w:val="en-US"/>
        </w:rPr>
        <w:t>a</w:t>
      </w:r>
      <w:r w:rsidRPr="00BE7516">
        <w:rPr>
          <w:color w:val="000000"/>
          <w:szCs w:val="28"/>
        </w:rPr>
        <w:t>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), среднее время работы Т</w:t>
      </w:r>
      <w:r w:rsidRPr="00BE7516">
        <w:rPr>
          <w:color w:val="000000"/>
          <w:szCs w:val="28"/>
          <w:vertAlign w:val="subscript"/>
        </w:rPr>
        <w:t>ср</w:t>
      </w:r>
      <w:r w:rsidRPr="00BE7516">
        <w:rPr>
          <w:color w:val="000000"/>
          <w:szCs w:val="28"/>
        </w:rPr>
        <w:t xml:space="preserve"> работающего устройства, содержащего 1600 элементов (трансформаторы, реле, резисторы, конденсаторы и т.д.), если фиксировались отказы через каждые Δ</w:t>
      </w:r>
      <w:r w:rsidRPr="00BE7516">
        <w:rPr>
          <w:color w:val="000000"/>
          <w:szCs w:val="28"/>
          <w:lang w:val="en-US"/>
        </w:rPr>
        <w:t>t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 xml:space="preserve">= 100 часов работы. Построить соответствующие графики. Данные </w:t>
      </w:r>
      <w:r w:rsidRPr="00BE7516">
        <w:rPr>
          <w:bCs/>
          <w:iCs/>
          <w:color w:val="000000"/>
          <w:szCs w:val="28"/>
        </w:rPr>
        <w:t>по варианту № 08</w:t>
      </w:r>
      <w:r w:rsidRPr="00BE7516">
        <w:rPr>
          <w:color w:val="000000"/>
          <w:szCs w:val="28"/>
        </w:rPr>
        <w:t xml:space="preserve"> об отказах сведены в таблицу №1</w:t>
      </w:r>
    </w:p>
    <w:p w:rsidR="008D2538" w:rsidRPr="00BE7516" w:rsidRDefault="008D2538" w:rsidP="008D2538">
      <w:pPr>
        <w:pStyle w:val="4"/>
        <w:keepNext w:val="0"/>
        <w:suppressAutoHyphens/>
        <w:spacing w:line="360" w:lineRule="auto"/>
        <w:rPr>
          <w:b w:val="0"/>
          <w:i w:val="0"/>
          <w:color w:val="000000"/>
          <w:szCs w:val="28"/>
        </w:rPr>
      </w:pPr>
    </w:p>
    <w:p w:rsidR="000020E5" w:rsidRPr="00BE7516" w:rsidRDefault="008D2538" w:rsidP="008D2538">
      <w:pPr>
        <w:pStyle w:val="4"/>
        <w:keepNext w:val="0"/>
        <w:suppressAutoHyphens/>
        <w:spacing w:line="360" w:lineRule="auto"/>
        <w:rPr>
          <w:b w:val="0"/>
          <w:i w:val="0"/>
          <w:color w:val="000000"/>
          <w:szCs w:val="28"/>
        </w:rPr>
      </w:pPr>
      <w:r w:rsidRPr="00BE7516">
        <w:rPr>
          <w:b w:val="0"/>
          <w:i w:val="0"/>
          <w:color w:val="000000"/>
          <w:szCs w:val="28"/>
        </w:rPr>
        <w:br w:type="page"/>
      </w:r>
      <w:r w:rsidR="000020E5" w:rsidRPr="00BE7516">
        <w:rPr>
          <w:b w:val="0"/>
          <w:i w:val="0"/>
          <w:color w:val="000000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4"/>
        <w:gridCol w:w="1104"/>
        <w:gridCol w:w="1107"/>
        <w:gridCol w:w="1108"/>
        <w:gridCol w:w="1107"/>
        <w:gridCol w:w="1107"/>
        <w:gridCol w:w="1108"/>
        <w:gridCol w:w="1107"/>
        <w:gridCol w:w="1108"/>
      </w:tblGrid>
      <w:tr w:rsidR="000020E5" w:rsidRPr="00BE7516" w:rsidTr="00BE7516">
        <w:trPr>
          <w:jc w:val="center"/>
        </w:trPr>
        <w:tc>
          <w:tcPr>
            <w:tcW w:w="0" w:type="auto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</w:rPr>
              <w:t>Δ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 xml:space="preserve"> , </w:t>
            </w:r>
            <w:r w:rsidRPr="00BE7516">
              <w:rPr>
                <w:color w:val="000000"/>
                <w:sz w:val="20"/>
                <w:szCs w:val="28"/>
              </w:rPr>
              <w:t>ч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</w:t>
            </w:r>
            <w:r w:rsidR="008D2538" w:rsidRPr="00BE7516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100 200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200 300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300 400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400 500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500 600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600 700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700 800</w:t>
            </w:r>
          </w:p>
        </w:tc>
      </w:tr>
      <w:tr w:rsidR="000020E5" w:rsidRPr="00BE7516" w:rsidTr="00BE7516">
        <w:trPr>
          <w:jc w:val="center"/>
        </w:trPr>
        <w:tc>
          <w:tcPr>
            <w:tcW w:w="0" w:type="auto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N(</w:t>
            </w:r>
            <w:r w:rsidRPr="00BE7516">
              <w:rPr>
                <w:color w:val="000000"/>
                <w:sz w:val="20"/>
                <w:szCs w:val="28"/>
              </w:rPr>
              <w:t>Δ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53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48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43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36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33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</w:tr>
      <w:tr w:rsidR="000020E5" w:rsidRPr="00BE7516" w:rsidTr="00BE7516">
        <w:trPr>
          <w:jc w:val="center"/>
        </w:trPr>
        <w:tc>
          <w:tcPr>
            <w:tcW w:w="0" w:type="auto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</w:rPr>
              <w:t>Δ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 xml:space="preserve"> , </w:t>
            </w:r>
            <w:r w:rsidRPr="00BE7516">
              <w:rPr>
                <w:color w:val="000000"/>
                <w:sz w:val="20"/>
                <w:szCs w:val="28"/>
              </w:rPr>
              <w:t>ч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800 900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900 1000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1000 1100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1100 1200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1200 1300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1300 1400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1400</w:t>
            </w:r>
            <w:r w:rsidR="008D2538" w:rsidRPr="00BE7516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1500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1500 1600</w:t>
            </w:r>
          </w:p>
        </w:tc>
      </w:tr>
      <w:tr w:rsidR="000020E5" w:rsidRPr="00BE7516" w:rsidTr="00BE7516">
        <w:trPr>
          <w:jc w:val="center"/>
        </w:trPr>
        <w:tc>
          <w:tcPr>
            <w:tcW w:w="0" w:type="auto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N(</w:t>
            </w:r>
            <w:r w:rsidRPr="00BE7516">
              <w:rPr>
                <w:color w:val="000000"/>
                <w:sz w:val="20"/>
                <w:szCs w:val="28"/>
              </w:rPr>
              <w:t>Δ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24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24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23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23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21</w:t>
            </w:r>
          </w:p>
        </w:tc>
        <w:tc>
          <w:tcPr>
            <w:tcW w:w="1117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1118" w:type="dxa"/>
            <w:shd w:val="clear" w:color="auto" w:fill="auto"/>
          </w:tcPr>
          <w:p w:rsidR="000020E5" w:rsidRPr="00BE7516" w:rsidRDefault="000020E5" w:rsidP="00BE7516">
            <w:pPr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21</w:t>
            </w:r>
          </w:p>
        </w:tc>
      </w:tr>
    </w:tbl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</w:p>
    <w:p w:rsidR="008D2538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Заполнение таблицы</w:t>
      </w:r>
      <w:r w:rsidRPr="00BE7516">
        <w:rPr>
          <w:color w:val="000000"/>
          <w:szCs w:val="28"/>
        </w:rPr>
        <w:t xml:space="preserve"> :</w:t>
      </w:r>
    </w:p>
    <w:p w:rsidR="000020E5" w:rsidRPr="00BE7516" w:rsidRDefault="000020E5" w:rsidP="008D2538">
      <w:pPr>
        <w:suppressAutoHyphens/>
        <w:spacing w:line="360" w:lineRule="auto"/>
        <w:rPr>
          <w:bCs/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Первые два столбца</w:t>
      </w:r>
      <w:r w:rsidRPr="00BE7516">
        <w:rPr>
          <w:color w:val="000000"/>
          <w:szCs w:val="28"/>
        </w:rPr>
        <w:t xml:space="preserve"> заполняются на основании Таблицы № 2 из литературы «Надёжность устройств автоматики и телемеханики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Учебное пособие и методические указания ». Вносим в исходные данные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 xml:space="preserve">в строку </w:t>
      </w:r>
      <w:r w:rsidRPr="00BE7516">
        <w:rPr>
          <w:iCs/>
          <w:color w:val="000000"/>
          <w:szCs w:val="28"/>
        </w:rPr>
        <w:t>Последняя цифра шифра №</w:t>
      </w:r>
      <w:r w:rsidR="008D2538" w:rsidRPr="00BE7516">
        <w:rPr>
          <w:iCs/>
          <w:color w:val="000000"/>
          <w:szCs w:val="28"/>
        </w:rPr>
        <w:t xml:space="preserve"> </w:t>
      </w:r>
      <w:r w:rsidRPr="00BE7516">
        <w:rPr>
          <w:bCs/>
          <w:color w:val="000000"/>
          <w:szCs w:val="28"/>
        </w:rPr>
        <w:t xml:space="preserve">8, </w:t>
      </w:r>
      <w:r w:rsidRPr="00BE7516">
        <w:rPr>
          <w:color w:val="000000"/>
          <w:szCs w:val="28"/>
        </w:rPr>
        <w:t xml:space="preserve">в строку </w:t>
      </w:r>
      <w:r w:rsidRPr="00BE7516">
        <w:rPr>
          <w:iCs/>
          <w:color w:val="000000"/>
          <w:szCs w:val="28"/>
        </w:rPr>
        <w:t>Число изделий до начала испытаний №</w:t>
      </w:r>
      <w:r w:rsidR="008D2538" w:rsidRPr="00BE7516">
        <w:rPr>
          <w:iCs/>
          <w:color w:val="000000"/>
          <w:szCs w:val="28"/>
        </w:rPr>
        <w:t xml:space="preserve"> </w:t>
      </w:r>
      <w:r w:rsidRPr="00BE7516">
        <w:rPr>
          <w:bCs/>
          <w:color w:val="000000"/>
          <w:szCs w:val="28"/>
        </w:rPr>
        <w:t>1600.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 xml:space="preserve">Третий столбец </w:t>
      </w:r>
      <w:r w:rsidRPr="00BE7516">
        <w:rPr>
          <w:bCs/>
          <w:iCs/>
          <w:color w:val="000000"/>
          <w:szCs w:val="28"/>
          <w:lang w:val="en-US"/>
        </w:rPr>
        <w:t>n</w:t>
      </w:r>
      <w:r w:rsidRPr="00BE7516">
        <w:rPr>
          <w:bCs/>
          <w:iCs/>
          <w:color w:val="000000"/>
          <w:szCs w:val="28"/>
        </w:rPr>
        <w:t>(</w:t>
      </w:r>
      <w:r w:rsidRPr="00BE7516">
        <w:rPr>
          <w:bCs/>
          <w:iCs/>
          <w:color w:val="000000"/>
          <w:szCs w:val="28"/>
          <w:lang w:val="en-US"/>
        </w:rPr>
        <w:t>t</w:t>
      </w:r>
      <w:r w:rsidRPr="00BE7516">
        <w:rPr>
          <w:bCs/>
          <w:iCs/>
          <w:color w:val="000000"/>
          <w:szCs w:val="28"/>
        </w:rPr>
        <w:t xml:space="preserve">) </w:t>
      </w:r>
      <w:r w:rsidRPr="00BE7516">
        <w:rPr>
          <w:color w:val="000000"/>
          <w:szCs w:val="28"/>
        </w:rPr>
        <w:t>– число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всех отказавших элементов за рассматриваемый промежуток времени, рассчитывается по формуле 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2" type="#_x0000_t75" style="width:84.75pt;height:33.75pt">
            <v:imagedata r:id="rId24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Например, за 1100 часов от начала работы число отказавших элементов составит: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>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) =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(1100) =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(100)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>(200) +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(300)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(400)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(500)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(600)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(700)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(800)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(900)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 xml:space="preserve">(1000) +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</w:rPr>
        <w:t>(1100) = 53+48+43+40+36+33+28+25+24+24+23+22 = 399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Четвертый столбец Р(</w:t>
      </w:r>
      <w:r w:rsidRPr="00BE7516">
        <w:rPr>
          <w:bCs/>
          <w:iCs/>
          <w:color w:val="000000"/>
          <w:szCs w:val="28"/>
          <w:lang w:val="en-US"/>
        </w:rPr>
        <w:t>t</w:t>
      </w:r>
      <w:r w:rsidRPr="00BE7516">
        <w:rPr>
          <w:bCs/>
          <w:iCs/>
          <w:color w:val="000000"/>
          <w:szCs w:val="28"/>
        </w:rPr>
        <w:t xml:space="preserve">) </w:t>
      </w:r>
      <w:r w:rsidRPr="00BE7516">
        <w:rPr>
          <w:color w:val="000000"/>
          <w:szCs w:val="28"/>
        </w:rPr>
        <w:t>– вероятность безотказной работы системы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  <w:lang w:val="en-US"/>
        </w:rPr>
        <w:pict>
          <v:shape id="_x0000_i1043" type="#_x0000_t75" style="width:81pt;height:33.75pt">
            <v:imagedata r:id="rId25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</w:rPr>
        <w:t>0</w:t>
      </w:r>
      <w:r w:rsidRPr="00BE7516">
        <w:rPr>
          <w:color w:val="000000"/>
          <w:szCs w:val="28"/>
        </w:rPr>
        <w:t xml:space="preserve"> – первоначальное число элементов,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</w:rPr>
        <w:t>0</w:t>
      </w:r>
      <w:r w:rsidRPr="00BE7516">
        <w:rPr>
          <w:color w:val="000000"/>
          <w:szCs w:val="28"/>
        </w:rPr>
        <w:t xml:space="preserve"> =1600</w:t>
      </w:r>
    </w:p>
    <w:p w:rsidR="000020E5" w:rsidRPr="00BE7516" w:rsidRDefault="000020E5" w:rsidP="008D2538">
      <w:pPr>
        <w:pStyle w:val="3"/>
        <w:keepNext w:val="0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Например: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через 1100 часов после начала работы определим вероятность безотказной работы системы: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4" type="#_x0000_t75" style="width:144.75pt;height:30.75pt">
            <v:imagedata r:id="rId26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Пятый столбец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Θ(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) – вероятность отказа, рассчитывается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5" type="#_x0000_t75" style="width:71.25pt;height:15.75pt">
            <v:imagedata r:id="rId27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Для времени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=1100 часов получаем: </w:t>
      </w:r>
      <w:r w:rsidR="00A81983">
        <w:rPr>
          <w:color w:val="000000"/>
          <w:szCs w:val="28"/>
        </w:rPr>
        <w:pict>
          <v:shape id="_x0000_i1046" type="#_x0000_t75" style="width:80.25pt;height:15.75pt">
            <v:imagedata r:id="rId28" o:title=""/>
          </v:shape>
        </w:pict>
      </w:r>
      <w:r w:rsidRPr="00BE7516">
        <w:rPr>
          <w:color w:val="000000"/>
          <w:szCs w:val="28"/>
        </w:rPr>
        <w:t xml:space="preserve">; </w:t>
      </w:r>
      <w:r w:rsidR="00A81983">
        <w:rPr>
          <w:color w:val="000000"/>
          <w:szCs w:val="28"/>
        </w:rPr>
        <w:pict>
          <v:shape id="_x0000_i1047" type="#_x0000_t75" style="width:152.25pt;height:15.75pt">
            <v:imagedata r:id="rId29" o:title=""/>
          </v:shape>
        </w:pict>
      </w:r>
      <w:r w:rsidRPr="00BE7516">
        <w:rPr>
          <w:color w:val="000000"/>
          <w:szCs w:val="28"/>
        </w:rPr>
        <w:t xml:space="preserve">, если провести округление до четвёртого знака после запятой получаем </w:t>
      </w:r>
      <w:r w:rsidR="00A81983">
        <w:rPr>
          <w:color w:val="000000"/>
          <w:szCs w:val="28"/>
        </w:rPr>
        <w:pict>
          <v:shape id="_x0000_i1048" type="#_x0000_t75" style="width:69pt;height:15.75pt">
            <v:imagedata r:id="rId30" o:title=""/>
          </v:shape>
        </w:pict>
      </w:r>
      <w:r w:rsidRPr="00BE7516">
        <w:rPr>
          <w:color w:val="000000"/>
          <w:szCs w:val="28"/>
        </w:rPr>
        <w:t>.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Шестой столбец :</w:t>
      </w:r>
      <w:r w:rsidR="008D2538" w:rsidRPr="00BE7516">
        <w:rPr>
          <w:b w:val="0"/>
          <w:i w:val="0"/>
          <w:color w:val="000000"/>
          <w:szCs w:val="28"/>
          <w:u w:val="none"/>
        </w:rPr>
        <w:t xml:space="preserve">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N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vertAlign w:val="subscript"/>
        </w:rPr>
        <w:t>ср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- среднее число изделий, исправно работающих в данный промежуток времени, находим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9" type="#_x0000_t75" style="width:78.75pt;height:30.75pt">
            <v:imagedata r:id="rId12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 число элементов, исправно работающих в начале заданного интервала времени.</w:t>
      </w:r>
    </w:p>
    <w:p w:rsidR="000020E5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0020E5" w:rsidRPr="00BE7516">
        <w:rPr>
          <w:color w:val="000000"/>
          <w:szCs w:val="28"/>
          <w:lang w:val="en-US"/>
        </w:rPr>
        <w:t>N</w:t>
      </w:r>
      <w:r w:rsidR="000020E5" w:rsidRPr="00BE7516">
        <w:rPr>
          <w:color w:val="000000"/>
          <w:szCs w:val="28"/>
          <w:vertAlign w:val="subscript"/>
          <w:lang w:val="en-US"/>
        </w:rPr>
        <w:t>i</w:t>
      </w:r>
      <w:r w:rsidR="000020E5" w:rsidRPr="00BE7516">
        <w:rPr>
          <w:color w:val="000000"/>
          <w:szCs w:val="28"/>
          <w:vertAlign w:val="subscript"/>
        </w:rPr>
        <w:t>+1</w:t>
      </w:r>
      <w:r w:rsidR="000020E5" w:rsidRPr="00BE7516">
        <w:rPr>
          <w:color w:val="000000"/>
          <w:szCs w:val="28"/>
        </w:rPr>
        <w:t xml:space="preserve"> – число элементов, исправно работающих в конце заданного интервала времени.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Например</w:t>
      </w:r>
      <w:r w:rsidRPr="00BE7516">
        <w:rPr>
          <w:color w:val="000000"/>
          <w:szCs w:val="28"/>
        </w:rPr>
        <w:t xml:space="preserve">: </w:t>
      </w:r>
      <w:r w:rsidR="00A81983">
        <w:rPr>
          <w:color w:val="000000"/>
          <w:szCs w:val="28"/>
        </w:rPr>
        <w:pict>
          <v:shape id="_x0000_i1050" type="#_x0000_t75" style="width:51pt;height:18pt">
            <v:imagedata r:id="rId31" o:title=""/>
          </v:shape>
        </w:pict>
      </w:r>
      <w:r w:rsidRPr="00BE7516">
        <w:rPr>
          <w:color w:val="000000"/>
          <w:szCs w:val="28"/>
        </w:rPr>
        <w:t xml:space="preserve">, </w:t>
      </w:r>
      <w:r w:rsidR="00A81983">
        <w:rPr>
          <w:color w:val="000000"/>
          <w:szCs w:val="28"/>
        </w:rPr>
        <w:pict>
          <v:shape id="_x0000_i1051" type="#_x0000_t75" style="width:114pt;height:18pt">
            <v:imagedata r:id="rId32" o:title=""/>
          </v:shape>
        </w:pict>
      </w:r>
      <w:r w:rsidRPr="00BE7516">
        <w:rPr>
          <w:color w:val="000000"/>
          <w:szCs w:val="28"/>
        </w:rPr>
        <w:t xml:space="preserve">, </w:t>
      </w:r>
      <w:r w:rsidR="00A81983">
        <w:rPr>
          <w:color w:val="000000"/>
          <w:szCs w:val="28"/>
        </w:rPr>
        <w:pict>
          <v:shape id="_x0000_i1052" type="#_x0000_t75" style="width:134.25pt;height:30.75pt">
            <v:imagedata r:id="rId33" o:title=""/>
          </v:shape>
        </w:pict>
      </w:r>
    </w:p>
    <w:p w:rsidR="000020E5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A81983">
        <w:rPr>
          <w:color w:val="000000"/>
          <w:szCs w:val="28"/>
        </w:rPr>
        <w:pict>
          <v:shape id="_x0000_i1053" type="#_x0000_t75" style="width:51pt;height:18pt">
            <v:imagedata r:id="rId34" o:title=""/>
          </v:shape>
        </w:pict>
      </w:r>
      <w:r w:rsidR="000020E5" w:rsidRPr="00BE7516">
        <w:rPr>
          <w:color w:val="000000"/>
          <w:szCs w:val="28"/>
        </w:rPr>
        <w:t xml:space="preserve">, </w:t>
      </w:r>
      <w:r w:rsidR="00A81983">
        <w:rPr>
          <w:color w:val="000000"/>
          <w:szCs w:val="28"/>
        </w:rPr>
        <w:pict>
          <v:shape id="_x0000_i1054" type="#_x0000_t75" style="width:117pt;height:18pt">
            <v:imagedata r:id="rId35" o:title=""/>
          </v:shape>
        </w:pict>
      </w:r>
      <w:r w:rsidR="000020E5" w:rsidRPr="00BE7516">
        <w:rPr>
          <w:color w:val="000000"/>
          <w:szCs w:val="28"/>
        </w:rPr>
        <w:t xml:space="preserve">, </w:t>
      </w:r>
      <w:r w:rsidR="00A81983">
        <w:rPr>
          <w:color w:val="000000"/>
          <w:szCs w:val="28"/>
        </w:rPr>
        <w:pict>
          <v:shape id="_x0000_i1055" type="#_x0000_t75" style="width:126pt;height:30.75pt">
            <v:imagedata r:id="rId36" o:title=""/>
          </v:shape>
        </w:pict>
      </w:r>
      <w:r w:rsidR="000020E5" w:rsidRPr="00BE7516">
        <w:rPr>
          <w:color w:val="000000"/>
          <w:szCs w:val="28"/>
        </w:rPr>
        <w:t>.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Седьмой столбец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: λ(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) – интенсивность отказа, определяемая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6" type="#_x0000_t75" style="width:75.75pt;height:35.25pt">
            <v:imagedata r:id="rId37" o:title=""/>
          </v:shape>
        </w:pict>
      </w:r>
      <w:r>
        <w:rPr>
          <w:color w:val="000000"/>
          <w:szCs w:val="28"/>
        </w:rPr>
        <w:pict>
          <v:shape id="_x0000_i1057" type="#_x0000_t75" style="width:9pt;height:17.25pt">
            <v:imagedata r:id="rId11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bCs/>
          <w:iCs/>
          <w:color w:val="000000"/>
          <w:szCs w:val="28"/>
        </w:rPr>
        <w:t>Например</w:t>
      </w:r>
      <w:r w:rsidRPr="00BE7516">
        <w:rPr>
          <w:color w:val="000000"/>
          <w:szCs w:val="28"/>
        </w:rPr>
        <w:t>:</w:t>
      </w:r>
      <w:r w:rsidR="008D2538" w:rsidRPr="00BE7516">
        <w:rPr>
          <w:color w:val="000000"/>
          <w:szCs w:val="28"/>
        </w:rPr>
        <w:t xml:space="preserve"> </w:t>
      </w:r>
      <w:r w:rsidR="00A81983">
        <w:rPr>
          <w:color w:val="000000"/>
          <w:szCs w:val="28"/>
        </w:rPr>
        <w:pict>
          <v:shape id="_x0000_i1058" type="#_x0000_t75" style="width:171.75pt;height:30.75pt">
            <v:imagedata r:id="rId38" o:title=""/>
          </v:shape>
        </w:pict>
      </w:r>
      <w:r w:rsidRPr="00BE7516">
        <w:rPr>
          <w:color w:val="000000"/>
          <w:szCs w:val="28"/>
        </w:rPr>
        <w:t xml:space="preserve">, </w:t>
      </w:r>
      <w:r w:rsidR="00A81983">
        <w:rPr>
          <w:color w:val="000000"/>
          <w:szCs w:val="28"/>
        </w:rPr>
        <w:pict>
          <v:shape id="_x0000_i1059" type="#_x0000_t75" style="width:171pt;height:30.75pt">
            <v:imagedata r:id="rId39" o:title=""/>
          </v:shape>
        </w:pic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Восьмой столбец : </w:t>
      </w:r>
      <w:r w:rsidRPr="00BE7516">
        <w:rPr>
          <w:b w:val="0"/>
          <w:i w:val="0"/>
          <w:color w:val="000000"/>
          <w:szCs w:val="28"/>
          <w:u w:val="none"/>
          <w:lang w:val="en-US"/>
        </w:rPr>
        <w:t>a</w:t>
      </w:r>
      <w:r w:rsidRPr="00BE7516">
        <w:rPr>
          <w:b w:val="0"/>
          <w:i w:val="0"/>
          <w:color w:val="000000"/>
          <w:szCs w:val="28"/>
          <w:u w:val="none"/>
        </w:rPr>
        <w:t>(</w:t>
      </w:r>
      <w:r w:rsidRPr="00BE7516">
        <w:rPr>
          <w:b w:val="0"/>
          <w:i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i w:val="0"/>
          <w:color w:val="000000"/>
          <w:szCs w:val="28"/>
          <w:u w:val="none"/>
        </w:rPr>
        <w:t>)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– параметр потока отказов, определяемый по формуле: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0" type="#_x0000_t75" style="width:66.75pt;height:30.75pt">
            <v:imagedata r:id="rId40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</w:rPr>
        <w:t xml:space="preserve"> – </w:t>
      </w:r>
      <w:r w:rsidRPr="00BE7516">
        <w:rPr>
          <w:color w:val="000000"/>
          <w:szCs w:val="28"/>
        </w:rPr>
        <w:t>первоначальное число элементов,</w:t>
      </w:r>
    </w:p>
    <w:p w:rsidR="000020E5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0020E5" w:rsidRPr="00BE7516">
        <w:rPr>
          <w:iCs/>
          <w:color w:val="000000"/>
          <w:szCs w:val="28"/>
          <w:lang w:val="en-US"/>
        </w:rPr>
        <w:t>n</w:t>
      </w:r>
      <w:r w:rsidR="000020E5" w:rsidRPr="00BE7516">
        <w:rPr>
          <w:iCs/>
          <w:color w:val="000000"/>
          <w:szCs w:val="28"/>
        </w:rPr>
        <w:t>(</w:t>
      </w:r>
      <w:r w:rsidR="000020E5" w:rsidRPr="00BE7516">
        <w:rPr>
          <w:iCs/>
          <w:color w:val="000000"/>
          <w:szCs w:val="28"/>
          <w:lang w:val="en-US"/>
        </w:rPr>
        <w:t>Δt</w:t>
      </w:r>
      <w:r w:rsidR="000020E5" w:rsidRPr="00BE7516">
        <w:rPr>
          <w:iCs/>
          <w:color w:val="000000"/>
          <w:szCs w:val="28"/>
        </w:rPr>
        <w:t>)</w:t>
      </w:r>
      <w:r w:rsidR="000020E5" w:rsidRPr="00BE7516">
        <w:rPr>
          <w:color w:val="000000"/>
          <w:szCs w:val="28"/>
        </w:rPr>
        <w:t xml:space="preserve"> – число отказавших элементов в интервале времени Δ</w:t>
      </w:r>
      <w:r w:rsidR="000020E5" w:rsidRPr="00BE7516">
        <w:rPr>
          <w:color w:val="000000"/>
          <w:szCs w:val="28"/>
          <w:lang w:val="en-US"/>
        </w:rPr>
        <w:t>t</w:t>
      </w:r>
      <w:r w:rsidR="000020E5" w:rsidRPr="00BE7516">
        <w:rPr>
          <w:color w:val="000000"/>
          <w:szCs w:val="28"/>
        </w:rPr>
        <w:t xml:space="preserve"> (100ч).</w:t>
      </w:r>
    </w:p>
    <w:p w:rsidR="008D2538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Pr="00BE7516">
        <w:rPr>
          <w:bCs/>
          <w:iCs/>
          <w:color w:val="000000"/>
          <w:szCs w:val="28"/>
        </w:rPr>
        <w:t>Например</w:t>
      </w:r>
      <w:r w:rsidRPr="00BE7516">
        <w:rPr>
          <w:color w:val="000000"/>
          <w:szCs w:val="28"/>
        </w:rPr>
        <w:t>: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</w:rPr>
        <w:t>(</w:t>
      </w:r>
      <w:r w:rsidRPr="00BE7516">
        <w:rPr>
          <w:iCs/>
          <w:color w:val="000000"/>
          <w:szCs w:val="28"/>
          <w:lang w:val="en-US"/>
        </w:rPr>
        <w:t>Δt</w:t>
      </w:r>
      <w:r w:rsidRPr="00BE7516">
        <w:rPr>
          <w:iCs/>
          <w:color w:val="000000"/>
          <w:szCs w:val="28"/>
        </w:rPr>
        <w:t>)=</w:t>
      </w:r>
      <w:r w:rsidRPr="00BE7516">
        <w:rPr>
          <w:color w:val="000000"/>
          <w:szCs w:val="28"/>
        </w:rPr>
        <w:t xml:space="preserve">53; </w:t>
      </w: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</w:rPr>
        <w:t>=</w:t>
      </w:r>
      <w:r w:rsidRPr="00BE7516">
        <w:rPr>
          <w:color w:val="000000"/>
          <w:szCs w:val="28"/>
        </w:rPr>
        <w:t xml:space="preserve">1600; </w:t>
      </w:r>
      <w:r w:rsidRPr="00BE7516">
        <w:rPr>
          <w:iCs/>
          <w:color w:val="000000"/>
          <w:szCs w:val="28"/>
          <w:lang w:val="en-US"/>
        </w:rPr>
        <w:t>Δt</w:t>
      </w:r>
      <w:r w:rsidRPr="00BE7516">
        <w:rPr>
          <w:iCs/>
          <w:color w:val="000000"/>
          <w:szCs w:val="28"/>
        </w:rPr>
        <w:t>=</w:t>
      </w:r>
      <w:r w:rsidRPr="00BE7516">
        <w:rPr>
          <w:color w:val="000000"/>
          <w:szCs w:val="28"/>
        </w:rPr>
        <w:t>100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pict>
          <v:shape id="_x0000_i1061" type="#_x0000_t75" style="width:158.25pt;height:30.75pt">
            <v:imagedata r:id="rId41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0020E5" w:rsidRPr="00BE7516" w:rsidRDefault="008D2538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E7516">
        <w:rPr>
          <w:iCs/>
          <w:color w:val="000000"/>
          <w:szCs w:val="28"/>
        </w:rPr>
        <w:t xml:space="preserve"> </w:t>
      </w:r>
      <w:r w:rsidR="000020E5" w:rsidRPr="00BE7516">
        <w:rPr>
          <w:iCs/>
          <w:color w:val="000000"/>
          <w:szCs w:val="28"/>
          <w:lang w:val="en-US"/>
        </w:rPr>
        <w:t>n</w:t>
      </w:r>
      <w:r w:rsidR="000020E5" w:rsidRPr="00BE7516">
        <w:rPr>
          <w:iCs/>
          <w:color w:val="000000"/>
          <w:szCs w:val="28"/>
        </w:rPr>
        <w:t>(</w:t>
      </w:r>
      <w:r w:rsidR="000020E5" w:rsidRPr="00BE7516">
        <w:rPr>
          <w:iCs/>
          <w:color w:val="000000"/>
          <w:szCs w:val="28"/>
          <w:lang w:val="en-US"/>
        </w:rPr>
        <w:t>Δt</w:t>
      </w:r>
      <w:r w:rsidR="000020E5" w:rsidRPr="00BE7516">
        <w:rPr>
          <w:iCs/>
          <w:color w:val="000000"/>
          <w:szCs w:val="28"/>
        </w:rPr>
        <w:t>)=</w:t>
      </w:r>
      <w:r w:rsidR="000020E5" w:rsidRPr="00BE7516">
        <w:rPr>
          <w:color w:val="000000"/>
          <w:szCs w:val="28"/>
        </w:rPr>
        <w:t xml:space="preserve">22; </w:t>
      </w:r>
      <w:r w:rsidR="000020E5" w:rsidRPr="00BE7516">
        <w:rPr>
          <w:iCs/>
          <w:color w:val="000000"/>
          <w:szCs w:val="28"/>
          <w:lang w:val="en-US"/>
        </w:rPr>
        <w:t>N</w:t>
      </w:r>
      <w:r w:rsidR="000020E5" w:rsidRPr="00BE7516">
        <w:rPr>
          <w:iCs/>
          <w:color w:val="000000"/>
          <w:szCs w:val="28"/>
        </w:rPr>
        <w:t>=</w:t>
      </w:r>
      <w:r w:rsidR="000020E5" w:rsidRPr="00BE7516">
        <w:rPr>
          <w:color w:val="000000"/>
          <w:szCs w:val="28"/>
        </w:rPr>
        <w:t xml:space="preserve">1600; </w:t>
      </w:r>
      <w:r w:rsidR="000020E5" w:rsidRPr="00BE7516">
        <w:rPr>
          <w:iCs/>
          <w:color w:val="000000"/>
          <w:szCs w:val="28"/>
          <w:lang w:val="en-US"/>
        </w:rPr>
        <w:t>Δt</w:t>
      </w:r>
      <w:r w:rsidR="000020E5" w:rsidRPr="00BE7516">
        <w:rPr>
          <w:iCs/>
          <w:color w:val="000000"/>
          <w:szCs w:val="28"/>
        </w:rPr>
        <w:t>=</w:t>
      </w:r>
      <w:r w:rsidR="000020E5" w:rsidRPr="00BE7516">
        <w:rPr>
          <w:color w:val="000000"/>
          <w:szCs w:val="28"/>
        </w:rPr>
        <w:t>100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2" type="#_x0000_t75" style="width:158.25pt;height:30.75pt">
            <v:imagedata r:id="rId42" o:title=""/>
          </v:shape>
        </w:pict>
      </w:r>
      <w:r w:rsidR="000020E5" w:rsidRPr="00BE7516">
        <w:rPr>
          <w:color w:val="000000"/>
          <w:szCs w:val="28"/>
        </w:rPr>
        <w:t>.</w:t>
      </w:r>
    </w:p>
    <w:p w:rsidR="008D2538" w:rsidRPr="00BE7516" w:rsidRDefault="000020E5" w:rsidP="008D2538">
      <w:pPr>
        <w:pStyle w:val="a3"/>
        <w:suppressAutoHyphens/>
        <w:spacing w:line="360" w:lineRule="auto"/>
        <w:rPr>
          <w:b w:val="0"/>
          <w:i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Проверка:</w:t>
      </w:r>
      <w:r w:rsidR="008D2538" w:rsidRPr="00BE7516">
        <w:rPr>
          <w:b w:val="0"/>
          <w:i w:val="0"/>
          <w:color w:val="000000"/>
          <w:szCs w:val="28"/>
          <w:u w:val="none"/>
        </w:rPr>
        <w:t xml:space="preserve"> </w:t>
      </w:r>
    </w:p>
    <w:p w:rsidR="000020E5" w:rsidRPr="00BE7516" w:rsidRDefault="00A81983" w:rsidP="008D2538">
      <w:pPr>
        <w:pStyle w:val="a3"/>
        <w:suppressAutoHyphens/>
        <w:spacing w:line="360" w:lineRule="auto"/>
        <w:rPr>
          <w:b w:val="0"/>
          <w:i w:val="0"/>
          <w:color w:val="000000"/>
          <w:szCs w:val="28"/>
          <w:u w:val="none"/>
        </w:rPr>
      </w:pPr>
      <w:r>
        <w:rPr>
          <w:b w:val="0"/>
          <w:i w:val="0"/>
          <w:color w:val="000000"/>
          <w:szCs w:val="28"/>
          <w:u w:val="none"/>
        </w:rPr>
        <w:pict>
          <v:shape id="_x0000_i1063" type="#_x0000_t75" style="width:57pt;height:33pt">
            <v:imagedata r:id="rId43" o:title=""/>
          </v:shape>
        </w:pict>
      </w:r>
      <w:r w:rsidR="000020E5" w:rsidRPr="00BE7516">
        <w:rPr>
          <w:b w:val="0"/>
          <w:i w:val="0"/>
          <w:color w:val="000000"/>
          <w:szCs w:val="28"/>
          <w:u w:val="none"/>
        </w:rPr>
        <w:t>;</w:t>
      </w:r>
      <w:r>
        <w:rPr>
          <w:b w:val="0"/>
          <w:i w:val="0"/>
          <w:color w:val="000000"/>
          <w:szCs w:val="28"/>
          <w:u w:val="none"/>
        </w:rPr>
        <w:pict>
          <v:shape id="_x0000_i1064" type="#_x0000_t75" style="width:158.25pt;height:36pt">
            <v:imagedata r:id="rId44" o:title=""/>
          </v:shape>
        </w:pic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Среднее время безотказной работы </w:t>
      </w:r>
      <w:r w:rsidR="00A81983">
        <w:rPr>
          <w:color w:val="000000"/>
          <w:szCs w:val="28"/>
        </w:rPr>
        <w:pict>
          <v:shape id="_x0000_i1065" type="#_x0000_t75" style="width:68.25pt;height:38.25pt">
            <v:imagedata r:id="rId45" o:title=""/>
          </v:shape>
        </w:pict>
      </w:r>
      <w:r w:rsidRPr="00BE7516">
        <w:rPr>
          <w:color w:val="000000"/>
          <w:szCs w:val="28"/>
        </w:rPr>
        <w:t>. Статистическая оценка для среднего времени наработки до отказа даётся формулой: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6" type="#_x0000_t75" style="width:66.75pt;height:33.75pt">
            <v:imagedata r:id="rId46" o:title=""/>
          </v:shape>
        </w:pict>
      </w:r>
      <w:r w:rsidR="000020E5" w:rsidRPr="00BE7516">
        <w:rPr>
          <w:color w:val="000000"/>
          <w:szCs w:val="28"/>
        </w:rPr>
        <w:t>:</w:t>
      </w:r>
    </w:p>
    <w:p w:rsidR="008D2538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τ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 наработка до первого отказа каждого из объектов.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iCs/>
          <w:color w:val="000000"/>
          <w:szCs w:val="28"/>
          <w:lang w:val="en-US"/>
        </w:rPr>
        <w:t>N</w:t>
      </w:r>
      <w:r w:rsidRPr="00BE7516">
        <w:rPr>
          <w:iCs/>
          <w:color w:val="000000"/>
          <w:szCs w:val="28"/>
        </w:rPr>
        <w:t xml:space="preserve"> –</w:t>
      </w:r>
      <w:r w:rsidRPr="00BE7516">
        <w:rPr>
          <w:color w:val="000000"/>
          <w:szCs w:val="28"/>
        </w:rPr>
        <w:t xml:space="preserve">число работоспособных объектов 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 = 0;</w:t>
      </w: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7" type="#_x0000_t75" style="width:60pt;height:18.75pt">
            <v:imagedata r:id="rId47" o:title=""/>
          </v:shape>
        </w:pict>
      </w:r>
    </w:p>
    <w:p w:rsidR="008D2538" w:rsidRPr="00BE7516" w:rsidRDefault="008D2538" w:rsidP="008D2538">
      <w:pPr>
        <w:pStyle w:val="a3"/>
        <w:suppressAutoHyphens/>
        <w:spacing w:line="360" w:lineRule="auto"/>
        <w:rPr>
          <w:b w:val="0"/>
          <w:i w:val="0"/>
          <w:color w:val="000000"/>
          <w:szCs w:val="28"/>
          <w:u w:val="none"/>
        </w:rPr>
      </w:pPr>
    </w:p>
    <w:p w:rsidR="008D2538" w:rsidRPr="00BE7516" w:rsidRDefault="000020E5" w:rsidP="008D2538">
      <w:pPr>
        <w:pStyle w:val="a4"/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E7516">
        <w:rPr>
          <w:rFonts w:ascii="Times New Roman" w:hAnsi="Times New Roman"/>
          <w:b w:val="0"/>
          <w:color w:val="000000"/>
          <w:sz w:val="28"/>
          <w:szCs w:val="28"/>
        </w:rPr>
        <w:t>Вывод:</w:t>
      </w:r>
      <w:r w:rsidR="008D2538" w:rsidRPr="00BE75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E7516">
        <w:rPr>
          <w:rFonts w:ascii="Times New Roman" w:hAnsi="Times New Roman"/>
          <w:b w:val="0"/>
          <w:color w:val="000000"/>
          <w:sz w:val="28"/>
          <w:szCs w:val="28"/>
        </w:rPr>
        <w:t>В процессе эксплуатации интенсивность отказов λ(</w:t>
      </w:r>
      <w:r w:rsidRPr="00BE7516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t</w:t>
      </w:r>
      <w:r w:rsidRPr="00BE7516">
        <w:rPr>
          <w:rFonts w:ascii="Times New Roman" w:hAnsi="Times New Roman"/>
          <w:b w:val="0"/>
          <w:color w:val="000000"/>
          <w:sz w:val="28"/>
          <w:szCs w:val="28"/>
        </w:rPr>
        <w:t>) снижалась и в конце установленного периода времени изменялась незначительно. Это говорит о том, что система приработалась и в данный момент находится в периоде нормальной эксплуатации. Система обладает достаточно высокой эксплуатационной надёжностью, среднее время безотказной работы составило</w:t>
      </w:r>
      <w:r w:rsidR="008D2538" w:rsidRPr="00BE751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E7516">
        <w:rPr>
          <w:rFonts w:ascii="Times New Roman" w:hAnsi="Times New Roman"/>
          <w:b w:val="0"/>
          <w:color w:val="000000"/>
          <w:sz w:val="28"/>
          <w:szCs w:val="28"/>
        </w:rPr>
        <w:t>1298,9 ч,</w:t>
      </w: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Задача № 2 Расчёт количественных характеристик надёжности ИМС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bCs/>
          <w:color w:val="000000"/>
          <w:szCs w:val="28"/>
        </w:rPr>
      </w:pPr>
      <w:r w:rsidRPr="00BE7516">
        <w:rPr>
          <w:color w:val="000000"/>
          <w:szCs w:val="28"/>
        </w:rPr>
        <w:t>Определить количественные характеристики надёжности Р(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), λ(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), </w:t>
      </w:r>
      <w:r w:rsidRPr="00BE7516">
        <w:rPr>
          <w:color w:val="000000"/>
          <w:szCs w:val="28"/>
          <w:lang w:val="en-US"/>
        </w:rPr>
        <w:t>a</w:t>
      </w:r>
      <w:r w:rsidRPr="00BE7516">
        <w:rPr>
          <w:color w:val="000000"/>
          <w:szCs w:val="28"/>
        </w:rPr>
        <w:t>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),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</w:rPr>
        <w:t>ср</w:t>
      </w:r>
      <w:r w:rsidRPr="00BE7516">
        <w:rPr>
          <w:color w:val="000000"/>
          <w:szCs w:val="28"/>
        </w:rPr>
        <w:t xml:space="preserve"> элементов системы (интегральных микросхем – ИМС), для времени их работы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 xml:space="preserve"> = 500, 1000, 1500, 2000, 2500 часов, если время работы ИМС до отказа подчиняется закону распределения Релея. Данные о величине дисперсии σ выбираем из таблицы №4 литературы «Надёжность устройств автоматики и телемеханики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Учебное пособие и методические указания ».В строку σ = вводим 1200 часов.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14"/>
        <w:gridCol w:w="1914"/>
        <w:gridCol w:w="1914"/>
        <w:gridCol w:w="1914"/>
      </w:tblGrid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P (t)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Θ(t)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λ (t)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iCs/>
                <w:color w:val="000000"/>
                <w:sz w:val="20"/>
                <w:szCs w:val="28"/>
                <w:lang w:val="en-US"/>
              </w:rPr>
              <w:t>a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(t)</w:t>
            </w:r>
          </w:p>
        </w:tc>
      </w:tr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uk-UA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0.916855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0.083145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0.000347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0.000318</w:t>
            </w:r>
          </w:p>
        </w:tc>
      </w:tr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uk-UA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0.706648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0.293352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0.000694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0.000491</w:t>
            </w:r>
          </w:p>
        </w:tc>
      </w:tr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uk-UA"/>
              </w:rPr>
              <w:t>1500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0.457833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0.542167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0.001042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0.000477</w:t>
            </w:r>
          </w:p>
        </w:tc>
      </w:tr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uk-UA"/>
              </w:rPr>
              <w:t>2000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0.249352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0.0750648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0.001389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0.000346</w:t>
            </w:r>
          </w:p>
        </w:tc>
      </w:tr>
      <w:tr w:rsidR="008D2538" w:rsidRPr="00BE7516" w:rsidTr="00BE7516">
        <w:trPr>
          <w:jc w:val="center"/>
        </w:trPr>
        <w:tc>
          <w:tcPr>
            <w:tcW w:w="1242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uk-UA"/>
              </w:rPr>
              <w:t>2500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0.114162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0.885838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0.001736</w:t>
            </w:r>
          </w:p>
        </w:tc>
        <w:tc>
          <w:tcPr>
            <w:tcW w:w="1914" w:type="dxa"/>
            <w:shd w:val="clear" w:color="auto" w:fill="auto"/>
          </w:tcPr>
          <w:p w:rsidR="008D2538" w:rsidRPr="00BE7516" w:rsidRDefault="008D2538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lang w:val="uk-UA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0.000198</w:t>
            </w:r>
          </w:p>
        </w:tc>
      </w:tr>
    </w:tbl>
    <w:p w:rsidR="008D2538" w:rsidRPr="00BE7516" w:rsidRDefault="008D2538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  <w:lang w:val="uk-UA"/>
        </w:rPr>
      </w:pP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Первый столбец :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– время работы элементов системы;</w:t>
      </w:r>
    </w:p>
    <w:p w:rsidR="000020E5" w:rsidRPr="00BE7516" w:rsidRDefault="008D2538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Второй столбец</w:t>
      </w:r>
      <w:r w:rsidR="000020E5" w:rsidRPr="00BE7516">
        <w:rPr>
          <w:b w:val="0"/>
          <w:i w:val="0"/>
          <w:color w:val="000000"/>
          <w:szCs w:val="28"/>
          <w:u w:val="none"/>
        </w:rPr>
        <w:t>: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Р(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</w:rPr>
        <w:t>) – вероятность безотказной работы,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</w:rPr>
        <w:t>рассчитывается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8" type="#_x0000_t75" style="width:131.25pt;height:39.75pt">
            <v:imagedata r:id="rId48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iCs/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=500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  <w:lang w:val="en-US"/>
        </w:rPr>
        <w:t>P</w:t>
      </w:r>
      <w:r w:rsidRPr="00BE7516">
        <w:rPr>
          <w:color w:val="000000"/>
          <w:szCs w:val="28"/>
        </w:rPr>
        <w:t>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 =</w:t>
      </w:r>
      <w:r w:rsidRPr="00BE7516">
        <w:rPr>
          <w:iCs/>
          <w:color w:val="000000"/>
          <w:szCs w:val="28"/>
          <w:lang w:val="en-US"/>
        </w:rPr>
        <w:t>e</w:t>
      </w:r>
      <w:r w:rsidRPr="00BE7516">
        <w:rPr>
          <w:iCs/>
          <w:color w:val="000000"/>
          <w:szCs w:val="28"/>
          <w:vertAlign w:val="superscript"/>
        </w:rPr>
        <w:t>-0.086805</w:t>
      </w:r>
      <w:r w:rsidRPr="00BE7516">
        <w:rPr>
          <w:iCs/>
          <w:color w:val="000000"/>
          <w:szCs w:val="28"/>
        </w:rPr>
        <w:t>=0.916855355</w:t>
      </w:r>
    </w:p>
    <w:p w:rsidR="000020E5" w:rsidRPr="00BE7516" w:rsidRDefault="008D2538" w:rsidP="008D2538">
      <w:pPr>
        <w:suppressAutoHyphens/>
        <w:spacing w:line="360" w:lineRule="auto"/>
        <w:jc w:val="left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0020E5" w:rsidRPr="00BE7516">
        <w:rPr>
          <w:color w:val="000000"/>
          <w:szCs w:val="28"/>
        </w:rPr>
        <w:t xml:space="preserve">при </w:t>
      </w:r>
      <w:r w:rsidR="000020E5" w:rsidRPr="00BE7516">
        <w:rPr>
          <w:color w:val="000000"/>
          <w:szCs w:val="28"/>
          <w:lang w:val="en-US"/>
        </w:rPr>
        <w:t>t</w:t>
      </w:r>
      <w:r w:rsidR="000020E5" w:rsidRPr="00BE7516">
        <w:rPr>
          <w:color w:val="000000"/>
          <w:szCs w:val="28"/>
        </w:rPr>
        <w:t>=2000</w:t>
      </w:r>
      <w:r w:rsidRPr="00BE7516">
        <w:rPr>
          <w:color w:val="000000"/>
          <w:szCs w:val="28"/>
        </w:rPr>
        <w:t xml:space="preserve"> </w:t>
      </w:r>
      <w:r w:rsidR="000020E5" w:rsidRPr="00BE7516">
        <w:rPr>
          <w:color w:val="000000"/>
          <w:szCs w:val="28"/>
          <w:lang w:val="en-US"/>
        </w:rPr>
        <w:t>P</w:t>
      </w:r>
      <w:r w:rsidR="000020E5" w:rsidRPr="00BE7516">
        <w:rPr>
          <w:color w:val="000000"/>
          <w:szCs w:val="28"/>
        </w:rPr>
        <w:t>(</w:t>
      </w:r>
      <w:r w:rsidR="000020E5" w:rsidRPr="00BE7516">
        <w:rPr>
          <w:color w:val="000000"/>
          <w:szCs w:val="28"/>
          <w:lang w:val="en-US"/>
        </w:rPr>
        <w:t>t</w:t>
      </w:r>
      <w:r w:rsidR="000020E5" w:rsidRPr="00BE7516">
        <w:rPr>
          <w:color w:val="000000"/>
          <w:szCs w:val="28"/>
        </w:rPr>
        <w:t>) =</w:t>
      </w:r>
      <w:r w:rsidR="000020E5" w:rsidRPr="00BE7516">
        <w:rPr>
          <w:iCs/>
          <w:color w:val="000000"/>
          <w:szCs w:val="28"/>
          <w:lang w:val="en-US"/>
        </w:rPr>
        <w:t>e</w:t>
      </w:r>
      <w:r w:rsidR="000020E5" w:rsidRPr="00BE7516">
        <w:rPr>
          <w:iCs/>
          <w:color w:val="000000"/>
          <w:szCs w:val="28"/>
          <w:vertAlign w:val="superscript"/>
        </w:rPr>
        <w:t>-1.388888</w:t>
      </w:r>
      <w:r w:rsidR="000020E5" w:rsidRPr="00BE7516">
        <w:rPr>
          <w:iCs/>
          <w:color w:val="000000"/>
          <w:szCs w:val="28"/>
        </w:rPr>
        <w:t>=0.249352208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Третий столбец :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Θ(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) – вероятность отказа, рассчитывается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9" type="#_x0000_t75" style="width:71.25pt;height:15.75pt">
            <v:imagedata r:id="rId27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=500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bCs/>
          <w:iCs/>
          <w:color w:val="000000"/>
          <w:szCs w:val="28"/>
        </w:rPr>
        <w:t>Θ(</w:t>
      </w:r>
      <w:r w:rsidRPr="00BE7516">
        <w:rPr>
          <w:bCs/>
          <w:iCs/>
          <w:color w:val="000000"/>
          <w:szCs w:val="28"/>
          <w:lang w:val="en-US"/>
        </w:rPr>
        <w:t>t</w:t>
      </w:r>
      <w:r w:rsidRPr="00BE7516">
        <w:rPr>
          <w:bCs/>
          <w:iCs/>
          <w:color w:val="000000"/>
          <w:szCs w:val="28"/>
        </w:rPr>
        <w:t>)=</w:t>
      </w:r>
      <w:r w:rsidRPr="00BE7516">
        <w:rPr>
          <w:color w:val="000000"/>
          <w:szCs w:val="28"/>
        </w:rPr>
        <w:t>1 – 0,916855355 = 0,083144645</w:t>
      </w:r>
    </w:p>
    <w:p w:rsidR="000020E5" w:rsidRPr="00BE7516" w:rsidRDefault="008D2538" w:rsidP="008D2538">
      <w:pPr>
        <w:pStyle w:val="a9"/>
        <w:suppressAutoHyphens/>
        <w:spacing w:line="360" w:lineRule="auto"/>
        <w:ind w:firstLine="709"/>
        <w:jc w:val="left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0020E5" w:rsidRPr="00BE7516">
        <w:rPr>
          <w:color w:val="000000"/>
          <w:szCs w:val="28"/>
        </w:rPr>
        <w:t xml:space="preserve">при </w:t>
      </w:r>
      <w:r w:rsidR="000020E5" w:rsidRPr="00BE7516">
        <w:rPr>
          <w:color w:val="000000"/>
          <w:szCs w:val="28"/>
          <w:lang w:val="en-US"/>
        </w:rPr>
        <w:t>t</w:t>
      </w:r>
      <w:r w:rsidR="000020E5" w:rsidRPr="00BE7516">
        <w:rPr>
          <w:color w:val="000000"/>
          <w:szCs w:val="28"/>
        </w:rPr>
        <w:t>=2000</w:t>
      </w:r>
      <w:r w:rsidRPr="00BE7516">
        <w:rPr>
          <w:color w:val="000000"/>
          <w:szCs w:val="28"/>
        </w:rPr>
        <w:t xml:space="preserve"> </w:t>
      </w:r>
      <w:r w:rsidR="000020E5" w:rsidRPr="00BE7516">
        <w:rPr>
          <w:bCs/>
          <w:iCs/>
          <w:color w:val="000000"/>
          <w:szCs w:val="28"/>
        </w:rPr>
        <w:t>Θ(</w:t>
      </w:r>
      <w:r w:rsidR="000020E5" w:rsidRPr="00BE7516">
        <w:rPr>
          <w:bCs/>
          <w:iCs/>
          <w:color w:val="000000"/>
          <w:szCs w:val="28"/>
          <w:lang w:val="en-US"/>
        </w:rPr>
        <w:t>t</w:t>
      </w:r>
      <w:r w:rsidR="000020E5" w:rsidRPr="00BE7516">
        <w:rPr>
          <w:bCs/>
          <w:iCs/>
          <w:color w:val="000000"/>
          <w:szCs w:val="28"/>
        </w:rPr>
        <w:t>)=</w:t>
      </w:r>
      <w:r w:rsidR="000020E5" w:rsidRPr="00BE7516">
        <w:rPr>
          <w:color w:val="000000"/>
          <w:szCs w:val="28"/>
        </w:rPr>
        <w:t>1 – 0,249</w:t>
      </w:r>
      <w:r w:rsidR="000020E5" w:rsidRPr="00BE7516">
        <w:rPr>
          <w:iCs/>
          <w:color w:val="000000"/>
          <w:szCs w:val="28"/>
        </w:rPr>
        <w:t>352208 =</w:t>
      </w:r>
      <w:r w:rsidR="000020E5" w:rsidRPr="00BE7516">
        <w:rPr>
          <w:color w:val="000000"/>
          <w:szCs w:val="28"/>
        </w:rPr>
        <w:t xml:space="preserve"> 0,750647792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Четвёртый столбец :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λ(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) – интенсивность отказа, рассчитывается по формуле 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70" type="#_x0000_t75" style="width:51pt;height:30.75pt">
            <v:imagedata r:id="rId49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=500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λ(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 = 0.00034722222</w:t>
      </w:r>
    </w:p>
    <w:p w:rsidR="008D2538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=2000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>λ(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) = 0.00138888888</w:t>
      </w:r>
    </w:p>
    <w:p w:rsidR="008D2538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Пятый столбец : </w:t>
      </w:r>
      <w:r w:rsidRPr="00BE7516">
        <w:rPr>
          <w:b w:val="0"/>
          <w:bCs w:val="0"/>
          <w:i w:val="0"/>
          <w:color w:val="000000"/>
          <w:szCs w:val="28"/>
          <w:u w:val="none"/>
        </w:rPr>
        <w:t>а</w:t>
      </w:r>
      <w:r w:rsidRPr="00BE7516">
        <w:rPr>
          <w:b w:val="0"/>
          <w:i w:val="0"/>
          <w:color w:val="000000"/>
          <w:szCs w:val="28"/>
          <w:u w:val="none"/>
        </w:rPr>
        <w:t>(</w:t>
      </w:r>
      <w:r w:rsidRPr="00BE7516">
        <w:rPr>
          <w:b w:val="0"/>
          <w:i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i w:val="0"/>
          <w:color w:val="000000"/>
          <w:szCs w:val="28"/>
          <w:u w:val="none"/>
        </w:rPr>
        <w:t>)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- плотность распределения отказов или параметр потока отказов, рассчитывается по формуле 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71" type="#_x0000_t75" style="width:111pt;height:38.25pt">
            <v:imagedata r:id="rId50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iCs/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=500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iCs/>
          <w:color w:val="000000"/>
          <w:szCs w:val="28"/>
        </w:rPr>
        <w:t>а(</w:t>
      </w:r>
      <w:r w:rsidRPr="00BE7516">
        <w:rPr>
          <w:iCs/>
          <w:color w:val="000000"/>
          <w:szCs w:val="28"/>
          <w:lang w:val="en-US"/>
        </w:rPr>
        <w:t>t</w:t>
      </w:r>
      <w:r w:rsidRPr="00BE7516">
        <w:rPr>
          <w:iCs/>
          <w:color w:val="000000"/>
          <w:szCs w:val="28"/>
        </w:rPr>
        <w:t>)</w:t>
      </w:r>
      <w:r w:rsidRPr="00BE7516">
        <w:rPr>
          <w:color w:val="000000"/>
          <w:szCs w:val="28"/>
        </w:rPr>
        <w:t xml:space="preserve"> = </w:t>
      </w:r>
      <w:r w:rsidRPr="00BE7516">
        <w:rPr>
          <w:iCs/>
          <w:color w:val="000000"/>
          <w:szCs w:val="28"/>
        </w:rPr>
        <w:t>0.916855355×</w:t>
      </w:r>
      <w:r w:rsidRPr="00BE7516">
        <w:rPr>
          <w:color w:val="000000"/>
          <w:szCs w:val="28"/>
        </w:rPr>
        <w:t>0.00034722222</w:t>
      </w:r>
      <w:r w:rsidRPr="00BE7516">
        <w:rPr>
          <w:iCs/>
          <w:color w:val="000000"/>
          <w:szCs w:val="28"/>
        </w:rPr>
        <w:t>=0.00031835255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при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</w:rPr>
        <w:t>=2000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iCs/>
          <w:color w:val="000000"/>
          <w:szCs w:val="28"/>
        </w:rPr>
        <w:t>а(</w:t>
      </w:r>
      <w:r w:rsidRPr="00BE7516">
        <w:rPr>
          <w:iCs/>
          <w:color w:val="000000"/>
          <w:szCs w:val="28"/>
          <w:lang w:val="en-US"/>
        </w:rPr>
        <w:t>t</w:t>
      </w:r>
      <w:r w:rsidRPr="00BE7516">
        <w:rPr>
          <w:iCs/>
          <w:color w:val="000000"/>
          <w:szCs w:val="28"/>
        </w:rPr>
        <w:t>)= 0.249352208×</w:t>
      </w:r>
      <w:r w:rsidRPr="00BE7516">
        <w:rPr>
          <w:color w:val="000000"/>
          <w:szCs w:val="28"/>
        </w:rPr>
        <w:t>0.00138888888=0.0003463225089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8D2538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Вывод</w:t>
      </w:r>
      <w:r w:rsidR="000020E5" w:rsidRPr="00BE7516">
        <w:rPr>
          <w:b w:val="0"/>
          <w:i w:val="0"/>
          <w:color w:val="000000"/>
          <w:szCs w:val="28"/>
          <w:u w:val="none"/>
        </w:rPr>
        <w:t xml:space="preserve">: 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</w:rPr>
        <w:t>Интенсивность отказов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="000020E5" w:rsidRPr="00BE7516">
        <w:rPr>
          <w:b w:val="0"/>
          <w:i w:val="0"/>
          <w:color w:val="000000"/>
          <w:szCs w:val="28"/>
          <w:u w:val="none"/>
        </w:rPr>
        <w:t>λ(</w:t>
      </w:r>
      <w:r w:rsidR="000020E5" w:rsidRPr="00BE7516">
        <w:rPr>
          <w:b w:val="0"/>
          <w:i w:val="0"/>
          <w:color w:val="000000"/>
          <w:szCs w:val="28"/>
          <w:u w:val="none"/>
          <w:lang w:val="en-US"/>
        </w:rPr>
        <w:t>t</w:t>
      </w:r>
      <w:r w:rsidR="000020E5" w:rsidRPr="00BE7516">
        <w:rPr>
          <w:b w:val="0"/>
          <w:i w:val="0"/>
          <w:color w:val="000000"/>
          <w:szCs w:val="28"/>
          <w:u w:val="none"/>
        </w:rPr>
        <w:t>)</w:t>
      </w:r>
      <w:r w:rsidR="000020E5"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линейно увеличивается с увеличением времени эксплуатации. Вероятность безотказной работы значительно уменьшается с увеличением срока эксплуатации. Среднее время безотказной работы составляет 1503,976965 ч. Система требует комплекса мер для повышения эксплуатационной надёжности.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color w:val="000000"/>
          <w:sz w:val="28"/>
          <w:szCs w:val="28"/>
        </w:rPr>
        <w:t>Задача № 3 Расчёт среднего времени восстановления</w:t>
      </w:r>
      <w:r w:rsidR="00E523C1" w:rsidRPr="00BE7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516">
        <w:rPr>
          <w:rFonts w:ascii="Times New Roman" w:hAnsi="Times New Roman"/>
          <w:color w:val="000000"/>
          <w:sz w:val="28"/>
          <w:szCs w:val="28"/>
        </w:rPr>
        <w:t>и коэффициента готовности системы автоматики</w:t>
      </w:r>
    </w:p>
    <w:p w:rsidR="000020E5" w:rsidRPr="00BE7516" w:rsidRDefault="000020E5" w:rsidP="008D2538">
      <w:pPr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bCs/>
          <w:color w:val="000000"/>
          <w:szCs w:val="28"/>
        </w:rPr>
      </w:pPr>
      <w:r w:rsidRPr="00BE7516">
        <w:rPr>
          <w:color w:val="000000"/>
          <w:szCs w:val="28"/>
        </w:rPr>
        <w:t>Определить среднее время восстановления и коэффициент готовности системы автоматики, для которой было зафиксировано 20 отказов в течение 350 +Σ</w:t>
      </w: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</w:rPr>
        <w:t>ш</w:t>
      </w:r>
      <w:r w:rsidRPr="00BE7516">
        <w:rPr>
          <w:color w:val="000000"/>
          <w:szCs w:val="28"/>
        </w:rPr>
        <w:t xml:space="preserve"> часов. Распределение отказов отдельных элементов системы и время на их устранение (время восстановления) взяты из таблицы №3 литературы «Надёжность устройств автоматики и телемеханики Учебное пособие и методические указания » </w:t>
      </w:r>
      <w:r w:rsidRPr="00BE7516">
        <w:rPr>
          <w:color w:val="000000"/>
          <w:szCs w:val="28"/>
          <w:lang w:val="en-US"/>
        </w:rPr>
        <w:t>c</w:t>
      </w:r>
      <w:r w:rsidRPr="00BE7516">
        <w:rPr>
          <w:color w:val="000000"/>
          <w:szCs w:val="28"/>
        </w:rPr>
        <w:t>тр.8. Вносим в исходные данные</w:t>
      </w:r>
      <w:r w:rsidR="008D2538"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 xml:space="preserve">в строку </w:t>
      </w:r>
      <w:r w:rsidRPr="00BE7516">
        <w:rPr>
          <w:iCs/>
          <w:color w:val="000000"/>
          <w:szCs w:val="28"/>
        </w:rPr>
        <w:t>Последняя цифра шифра №</w:t>
      </w:r>
      <w:r w:rsidR="008D2538" w:rsidRPr="00BE7516">
        <w:rPr>
          <w:iCs/>
          <w:color w:val="000000"/>
          <w:szCs w:val="28"/>
        </w:rPr>
        <w:t xml:space="preserve"> </w:t>
      </w:r>
      <w:r w:rsidRPr="00BE7516">
        <w:rPr>
          <w:bCs/>
          <w:color w:val="000000"/>
          <w:szCs w:val="28"/>
        </w:rPr>
        <w:t xml:space="preserve">8, </w:t>
      </w:r>
      <w:r w:rsidRPr="00BE7516">
        <w:rPr>
          <w:color w:val="000000"/>
          <w:szCs w:val="28"/>
        </w:rPr>
        <w:t xml:space="preserve">в строку </w:t>
      </w:r>
      <w:r w:rsidRPr="00BE7516">
        <w:rPr>
          <w:iCs/>
          <w:color w:val="000000"/>
          <w:szCs w:val="28"/>
        </w:rPr>
        <w:t>Время эксплуатации Т</w:t>
      </w:r>
      <w:r w:rsidRPr="00BE7516">
        <w:rPr>
          <w:iCs/>
          <w:color w:val="000000"/>
          <w:szCs w:val="28"/>
          <w:vertAlign w:val="subscript"/>
        </w:rPr>
        <w:t>э</w:t>
      </w:r>
      <w:r w:rsidRPr="00BE7516">
        <w:rPr>
          <w:iCs/>
          <w:color w:val="000000"/>
          <w:szCs w:val="28"/>
        </w:rPr>
        <w:t xml:space="preserve"> </w:t>
      </w:r>
      <w:r w:rsidRPr="00BE7516">
        <w:rPr>
          <w:color w:val="000000"/>
          <w:szCs w:val="28"/>
        </w:rPr>
        <w:t xml:space="preserve">вводим </w:t>
      </w:r>
      <w:r w:rsidRPr="00BE7516">
        <w:rPr>
          <w:bCs/>
          <w:color w:val="000000"/>
          <w:szCs w:val="28"/>
        </w:rPr>
        <w:t>358</w:t>
      </w:r>
      <w:r w:rsidRPr="00BE7516">
        <w:rPr>
          <w:iCs/>
          <w:color w:val="000000"/>
          <w:szCs w:val="28"/>
        </w:rPr>
        <w:t xml:space="preserve"> </w:t>
      </w:r>
      <w:r w:rsidR="008D2538" w:rsidRPr="00BE7516">
        <w:rPr>
          <w:bCs/>
          <w:color w:val="000000"/>
          <w:szCs w:val="28"/>
        </w:rPr>
        <w:t>.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iCs/>
          <w:color w:val="000000"/>
          <w:szCs w:val="28"/>
        </w:rPr>
        <w:t>Т</w:t>
      </w:r>
      <w:r w:rsidRPr="00BE7516">
        <w:rPr>
          <w:iCs/>
          <w:color w:val="000000"/>
          <w:szCs w:val="28"/>
          <w:vertAlign w:val="subscript"/>
        </w:rPr>
        <w:t xml:space="preserve">э </w:t>
      </w:r>
      <w:r w:rsidRPr="00BE7516">
        <w:rPr>
          <w:iCs/>
          <w:color w:val="000000"/>
          <w:szCs w:val="28"/>
        </w:rPr>
        <w:t>=</w:t>
      </w:r>
      <w:r w:rsidR="00C151FD" w:rsidRPr="00BE7516">
        <w:rPr>
          <w:color w:val="000000"/>
          <w:szCs w:val="28"/>
        </w:rPr>
        <w:t>350+4+8=362 часа</w:t>
      </w:r>
    </w:p>
    <w:p w:rsidR="008D2538" w:rsidRPr="00BE7516" w:rsidRDefault="008D2538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right"/>
        <w:rPr>
          <w:color w:val="000000"/>
          <w:szCs w:val="28"/>
          <w:lang w:val="en-US"/>
        </w:rPr>
      </w:pP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right"/>
        <w:rPr>
          <w:color w:val="000000"/>
          <w:szCs w:val="28"/>
        </w:rPr>
      </w:pPr>
      <w:r w:rsidRPr="00BE7516">
        <w:rPr>
          <w:color w:val="000000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0"/>
        <w:gridCol w:w="1129"/>
        <w:gridCol w:w="1881"/>
        <w:gridCol w:w="1815"/>
        <w:gridCol w:w="1829"/>
      </w:tblGrid>
      <w:tr w:rsidR="000020E5" w:rsidRPr="00BE7516" w:rsidTr="00BE7516">
        <w:trPr>
          <w:jc w:val="center"/>
        </w:trPr>
        <w:tc>
          <w:tcPr>
            <w:tcW w:w="2240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Элементы</w:t>
            </w:r>
          </w:p>
        </w:tc>
        <w:tc>
          <w:tcPr>
            <w:tcW w:w="1129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n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81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829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 w:val="restart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Полупроводники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5</w:t>
            </w:r>
            <w:r w:rsidR="009A44FD" w:rsidRPr="00BE7516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318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1378</w:t>
            </w: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212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214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209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 w:val="restart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Реле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020E5" w:rsidRPr="00BE7516" w:rsidRDefault="009A44FD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0020E5" w:rsidRPr="00BE7516" w:rsidRDefault="009A44FD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0,235849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10</w:t>
            </w:r>
            <w:r w:rsidR="00495975" w:rsidRPr="00BE7516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214</w:t>
            </w: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108</w:t>
            </w:r>
          </w:p>
        </w:tc>
        <w:tc>
          <w:tcPr>
            <w:tcW w:w="1829" w:type="dxa"/>
            <w:vMerge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R</w:t>
            </w:r>
            <w:r w:rsidRPr="00BE7516">
              <w:rPr>
                <w:color w:val="000000"/>
                <w:sz w:val="20"/>
                <w:szCs w:val="28"/>
              </w:rPr>
              <w:t xml:space="preserve">,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1129" w:type="dxa"/>
            <w:shd w:val="clear" w:color="auto" w:fill="auto"/>
          </w:tcPr>
          <w:p w:rsidR="000020E5" w:rsidRPr="00BE7516" w:rsidRDefault="009A44FD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1881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0.</w:t>
            </w:r>
            <w:r w:rsidR="009A44FD" w:rsidRPr="00BE7516">
              <w:rPr>
                <w:color w:val="000000"/>
                <w:sz w:val="20"/>
                <w:szCs w:val="28"/>
              </w:rPr>
              <w:t>273585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407</w:t>
            </w:r>
          </w:p>
        </w:tc>
        <w:tc>
          <w:tcPr>
            <w:tcW w:w="1829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4070</w:t>
            </w: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Пайка</w:t>
            </w:r>
          </w:p>
        </w:tc>
        <w:tc>
          <w:tcPr>
            <w:tcW w:w="1129" w:type="dxa"/>
            <w:shd w:val="clear" w:color="auto" w:fill="auto"/>
          </w:tcPr>
          <w:p w:rsidR="000020E5" w:rsidRPr="00BE7516" w:rsidRDefault="009A44FD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881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0,</w:t>
            </w:r>
            <w:r w:rsidR="009A44FD" w:rsidRPr="00BE7516">
              <w:rPr>
                <w:color w:val="000000"/>
                <w:sz w:val="20"/>
                <w:szCs w:val="28"/>
              </w:rPr>
              <w:t>2400566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426</w:t>
            </w:r>
          </w:p>
        </w:tc>
        <w:tc>
          <w:tcPr>
            <w:tcW w:w="1829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42</w:t>
            </w:r>
            <w:r w:rsidR="00495975" w:rsidRPr="00BE7516">
              <w:rPr>
                <w:color w:val="000000"/>
                <w:sz w:val="20"/>
                <w:szCs w:val="28"/>
              </w:rPr>
              <w:t>6</w:t>
            </w:r>
          </w:p>
        </w:tc>
      </w:tr>
      <w:tr w:rsidR="000020E5" w:rsidRPr="00BE7516" w:rsidTr="00BE7516">
        <w:trPr>
          <w:jc w:val="center"/>
        </w:trPr>
        <w:tc>
          <w:tcPr>
            <w:tcW w:w="2240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BE7516">
              <w:rPr>
                <w:bCs/>
                <w:iCs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129" w:type="dxa"/>
            <w:shd w:val="clear" w:color="auto" w:fill="auto"/>
          </w:tcPr>
          <w:p w:rsidR="000020E5" w:rsidRPr="00BE7516" w:rsidRDefault="009A44FD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2</w:t>
            </w:r>
            <w:r w:rsidRPr="00BE7516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0020E5" w:rsidRPr="00BE7516" w:rsidRDefault="000020E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0020E5" w:rsidRPr="00BE7516" w:rsidRDefault="00495975" w:rsidP="00BE751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6088</w:t>
            </w:r>
          </w:p>
        </w:tc>
      </w:tr>
    </w:tbl>
    <w:p w:rsidR="008D2538" w:rsidRPr="00BE7516" w:rsidRDefault="008D2538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  <w:lang w:val="en-US"/>
        </w:rPr>
      </w:pP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  <w:lang w:val="en-US"/>
        </w:rPr>
      </w:pPr>
      <w:r w:rsidRPr="00BE7516">
        <w:rPr>
          <w:color w:val="000000"/>
          <w:szCs w:val="28"/>
          <w:lang w:val="en-US"/>
        </w:rPr>
        <w:t>N</w:t>
      </w:r>
      <w:r w:rsidR="008D2538" w:rsidRPr="00BE7516">
        <w:rPr>
          <w:color w:val="000000"/>
          <w:szCs w:val="28"/>
          <w:lang w:val="en-US"/>
        </w:rPr>
        <w:t xml:space="preserve"> </w:t>
      </w:r>
      <w:r w:rsidR="00A81983">
        <w:rPr>
          <w:color w:val="000000"/>
          <w:szCs w:val="28"/>
          <w:lang w:val="en-US"/>
        </w:rPr>
        <w:pict>
          <v:shape id="_x0000_i1072" type="#_x0000_t75" style="width:24.75pt;height:20.25pt">
            <v:imagedata r:id="rId51" o:title=""/>
          </v:shape>
        </w:pic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n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–количество отказов,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m</w:t>
      </w:r>
      <w:r w:rsidRPr="00BE7516">
        <w:rPr>
          <w:color w:val="000000"/>
          <w:szCs w:val="28"/>
        </w:rPr>
        <w:t xml:space="preserve"> – вес отказов по группе,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B</w:t>
      </w:r>
      <w:r w:rsidRPr="00BE7516">
        <w:rPr>
          <w:color w:val="000000"/>
          <w:szCs w:val="28"/>
        </w:rPr>
        <w:t xml:space="preserve"> – время восстановления в минутах,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</w:rPr>
        <w:t xml:space="preserve"> – суммарное время восстановления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</w:p>
    <w:p w:rsidR="000020E5" w:rsidRPr="00BE7516" w:rsidRDefault="00ED50BC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Заполнение табли</w:t>
      </w:r>
      <w:r w:rsidR="000020E5" w:rsidRPr="00BE7516">
        <w:rPr>
          <w:b w:val="0"/>
          <w:i w:val="0"/>
          <w:color w:val="000000"/>
          <w:szCs w:val="28"/>
          <w:u w:val="none"/>
        </w:rPr>
        <w:t>цы :</w:t>
      </w:r>
    </w:p>
    <w:p w:rsidR="000020E5" w:rsidRPr="00BE7516" w:rsidRDefault="000020E5" w:rsidP="008D2538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третий столбец</w:t>
      </w:r>
      <w:r w:rsidR="008D2538" w:rsidRPr="00BE7516">
        <w:rPr>
          <w:b w:val="0"/>
          <w:i w:val="0"/>
          <w:color w:val="000000"/>
          <w:szCs w:val="28"/>
          <w:u w:val="none"/>
        </w:rPr>
        <w:t xml:space="preserve"> </w:t>
      </w:r>
      <w:r w:rsidR="00A81983">
        <w:rPr>
          <w:b w:val="0"/>
          <w:i w:val="0"/>
          <w:color w:val="000000"/>
          <w:szCs w:val="28"/>
          <w:u w:val="none"/>
        </w:rPr>
        <w:pict>
          <v:shape id="_x0000_i1073" type="#_x0000_t75" style="width:36pt;height:30.75pt">
            <v:imagedata r:id="rId52" o:title=""/>
          </v:shape>
        </w:pict>
      </w:r>
      <w:r w:rsidR="00E71996" w:rsidRPr="00BE7516">
        <w:rPr>
          <w:b w:val="0"/>
          <w:bCs w:val="0"/>
          <w:i w:val="0"/>
          <w:iCs w:val="0"/>
          <w:color w:val="000000"/>
          <w:szCs w:val="28"/>
          <w:u w:val="none"/>
        </w:rPr>
        <w:t>, для полупроводников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:</w:t>
      </w:r>
      <w:r w:rsidR="00A81983">
        <w:rPr>
          <w:b w:val="0"/>
          <w:bCs w:val="0"/>
          <w:i w:val="0"/>
          <w:iCs w:val="0"/>
          <w:color w:val="000000"/>
          <w:szCs w:val="28"/>
          <w:u w:val="none"/>
        </w:rPr>
        <w:pict>
          <v:shape id="_x0000_i1074" type="#_x0000_t75" style="width:77.25pt;height:30.75pt">
            <v:imagedata r:id="rId53" o:title=""/>
          </v:shape>
        </w:pic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; для реле</w:t>
      </w:r>
      <w:r w:rsidR="00E71996" w:rsidRPr="00BE7516">
        <w:rPr>
          <w:b w:val="0"/>
          <w:bCs w:val="0"/>
          <w:i w:val="0"/>
          <w:iCs w:val="0"/>
          <w:color w:val="000000"/>
          <w:szCs w:val="28"/>
          <w:u w:val="none"/>
        </w:rPr>
        <w:t>: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="00A81983">
        <w:rPr>
          <w:b w:val="0"/>
          <w:bCs w:val="0"/>
          <w:i w:val="0"/>
          <w:iCs w:val="0"/>
          <w:color w:val="000000"/>
          <w:szCs w:val="28"/>
          <w:u w:val="none"/>
        </w:rPr>
        <w:pict>
          <v:shape id="_x0000_i1075" type="#_x0000_t75" style="width:101.25pt;height:30.75pt">
            <v:imagedata r:id="rId54" o:title=""/>
          </v:shape>
        </w:pic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; для </w:t>
      </w:r>
      <w:r w:rsidRPr="00BE7516">
        <w:rPr>
          <w:b w:val="0"/>
          <w:i w:val="0"/>
          <w:color w:val="000000"/>
          <w:szCs w:val="28"/>
          <w:u w:val="none"/>
          <w:lang w:val="en-US"/>
        </w:rPr>
        <w:t>R</w:t>
      </w:r>
      <w:r w:rsidRPr="00BE7516">
        <w:rPr>
          <w:b w:val="0"/>
          <w:i w:val="0"/>
          <w:color w:val="000000"/>
          <w:szCs w:val="28"/>
          <w:u w:val="none"/>
        </w:rPr>
        <w:t xml:space="preserve">, </w:t>
      </w:r>
      <w:r w:rsidRPr="00BE7516">
        <w:rPr>
          <w:b w:val="0"/>
          <w:i w:val="0"/>
          <w:color w:val="000000"/>
          <w:szCs w:val="28"/>
          <w:u w:val="none"/>
          <w:lang w:val="en-US"/>
        </w:rPr>
        <w:t>C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="00A81983">
        <w:rPr>
          <w:b w:val="0"/>
          <w:bCs w:val="0"/>
          <w:i w:val="0"/>
          <w:iCs w:val="0"/>
          <w:color w:val="000000"/>
          <w:szCs w:val="28"/>
          <w:u w:val="none"/>
        </w:rPr>
        <w:pict>
          <v:shape id="_x0000_i1076" type="#_x0000_t75" style="width:101.25pt;height:30.75pt">
            <v:imagedata r:id="rId55" o:title=""/>
          </v:shape>
        </w:pict>
      </w:r>
      <w:r w:rsidR="00E71996" w:rsidRPr="00BE7516">
        <w:rPr>
          <w:b w:val="0"/>
          <w:bCs w:val="0"/>
          <w:i w:val="0"/>
          <w:iCs w:val="0"/>
          <w:color w:val="000000"/>
          <w:szCs w:val="28"/>
          <w:u w:val="none"/>
        </w:rPr>
        <w:t>; для пайки:</w:t>
      </w:r>
      <w:r w:rsidR="00A81983">
        <w:rPr>
          <w:b w:val="0"/>
          <w:bCs w:val="0"/>
          <w:i w:val="0"/>
          <w:iCs w:val="0"/>
          <w:color w:val="000000"/>
          <w:szCs w:val="28"/>
          <w:u w:val="none"/>
        </w:rPr>
        <w:pict>
          <v:shape id="_x0000_i1077" type="#_x0000_t75" style="width:101.25pt;height:30.75pt">
            <v:imagedata r:id="rId56" o:title=""/>
          </v:shape>
        </w:pict>
      </w:r>
      <w:r w:rsidR="00E71996" w:rsidRPr="00BE7516">
        <w:rPr>
          <w:b w:val="0"/>
          <w:bCs w:val="0"/>
          <w:i w:val="0"/>
          <w:iCs w:val="0"/>
          <w:color w:val="000000"/>
          <w:szCs w:val="28"/>
          <w:u w:val="none"/>
        </w:rPr>
        <w:t>.</w:t>
      </w:r>
    </w:p>
    <w:p w:rsidR="000020E5" w:rsidRPr="00BE7516" w:rsidRDefault="000020E5" w:rsidP="008D2538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 xml:space="preserve">пятый столбец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– суммируется время 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  <w:vertAlign w:val="subscript"/>
          <w:lang w:val="en-US"/>
        </w:rPr>
        <w:t>B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каждого элемента по группам :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для полупроводников</w:t>
      </w:r>
      <w:r w:rsidR="00C51FE6" w:rsidRPr="00BE7516">
        <w:rPr>
          <w:color w:val="000000"/>
          <w:szCs w:val="28"/>
        </w:rPr>
        <w:t>:</w:t>
      </w:r>
      <w:r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  <w:vertAlign w:val="subscript"/>
        </w:rPr>
        <w:t xml:space="preserve"> </w:t>
      </w:r>
      <w:r w:rsidR="001A6338" w:rsidRPr="00BE7516">
        <w:rPr>
          <w:color w:val="000000"/>
          <w:szCs w:val="28"/>
        </w:rPr>
        <w:t>=318+212+214+210+209+215</w:t>
      </w:r>
      <w:r w:rsidRPr="00BE7516">
        <w:rPr>
          <w:color w:val="000000"/>
          <w:szCs w:val="28"/>
        </w:rPr>
        <w:t>=</w:t>
      </w:r>
      <w:r w:rsidR="001A6338" w:rsidRPr="00BE7516">
        <w:rPr>
          <w:color w:val="000000"/>
          <w:szCs w:val="28"/>
        </w:rPr>
        <w:t>137</w:t>
      </w:r>
      <w:r w:rsidRPr="00BE7516">
        <w:rPr>
          <w:color w:val="000000"/>
          <w:szCs w:val="28"/>
        </w:rPr>
        <w:t>8;</w:t>
      </w:r>
    </w:p>
    <w:p w:rsidR="000020E5" w:rsidRPr="00BE7516" w:rsidRDefault="000020E5" w:rsidP="008D2538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для реле</w:t>
      </w:r>
      <w:r w:rsidR="00C51FE6" w:rsidRPr="00BE7516">
        <w:rPr>
          <w:color w:val="000000"/>
          <w:szCs w:val="28"/>
        </w:rPr>
        <w:t>:</w:t>
      </w:r>
      <w:r w:rsidRPr="00BE7516">
        <w:rPr>
          <w:color w:val="000000"/>
          <w:szCs w:val="28"/>
        </w:rPr>
        <w:t xml:space="preserve">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i</w:t>
      </w:r>
      <w:r w:rsidRPr="00BE7516">
        <w:rPr>
          <w:color w:val="000000"/>
          <w:szCs w:val="28"/>
          <w:vertAlign w:val="subscript"/>
        </w:rPr>
        <w:t xml:space="preserve"> </w:t>
      </w:r>
      <w:r w:rsidR="00C51FE6" w:rsidRPr="00BE7516">
        <w:rPr>
          <w:color w:val="000000"/>
          <w:szCs w:val="28"/>
        </w:rPr>
        <w:t xml:space="preserve">=106+108=214; для пайки: </w:t>
      </w:r>
      <w:r w:rsidR="00C51FE6" w:rsidRPr="00BE7516">
        <w:rPr>
          <w:color w:val="000000"/>
          <w:szCs w:val="28"/>
          <w:lang w:val="en-US"/>
        </w:rPr>
        <w:t>t</w:t>
      </w:r>
      <w:r w:rsidR="00C51FE6" w:rsidRPr="00BE7516">
        <w:rPr>
          <w:color w:val="000000"/>
          <w:szCs w:val="28"/>
          <w:vertAlign w:val="subscript"/>
          <w:lang w:val="en-US"/>
        </w:rPr>
        <w:t>i</w:t>
      </w:r>
      <w:r w:rsidR="00C51FE6" w:rsidRPr="00BE7516">
        <w:rPr>
          <w:color w:val="000000"/>
          <w:szCs w:val="28"/>
        </w:rPr>
        <w:t xml:space="preserve">= </w:t>
      </w:r>
      <w:r w:rsidR="00C51FE6" w:rsidRPr="00BE7516">
        <w:rPr>
          <w:bCs/>
          <w:iCs/>
          <w:color w:val="000000"/>
          <w:szCs w:val="28"/>
          <w:lang w:val="en-US"/>
        </w:rPr>
        <w:t>t</w:t>
      </w:r>
      <w:r w:rsidR="00C51FE6" w:rsidRPr="00BE7516">
        <w:rPr>
          <w:bCs/>
          <w:iCs/>
          <w:color w:val="000000"/>
          <w:szCs w:val="28"/>
          <w:vertAlign w:val="subscript"/>
          <w:lang w:val="en-US"/>
        </w:rPr>
        <w:t>B</w:t>
      </w:r>
      <w:r w:rsidR="005F2334" w:rsidRPr="00BE7516">
        <w:rPr>
          <w:bCs/>
          <w:iCs/>
          <w:color w:val="000000"/>
          <w:szCs w:val="28"/>
        </w:rPr>
        <w:t>*10 = 407*10 = 4070.</w:t>
      </w:r>
    </w:p>
    <w:p w:rsidR="008D2538" w:rsidRPr="00BE7516" w:rsidRDefault="008D2538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175"/>
        <w:gridCol w:w="2221"/>
      </w:tblGrid>
      <w:tr w:rsidR="000020E5" w:rsidRPr="00BE7516" w:rsidTr="008D2538">
        <w:trPr>
          <w:cantSplit/>
        </w:trPr>
        <w:tc>
          <w:tcPr>
            <w:tcW w:w="3217" w:type="dxa"/>
          </w:tcPr>
          <w:p w:rsidR="000020E5" w:rsidRPr="00BE7516" w:rsidRDefault="000020E5" w:rsidP="008D2538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Группы</w:t>
            </w:r>
          </w:p>
        </w:tc>
        <w:tc>
          <w:tcPr>
            <w:tcW w:w="5396" w:type="dxa"/>
            <w:gridSpan w:val="2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 xml:space="preserve">Среднее время восстановления группы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B</w:t>
            </w:r>
          </w:p>
        </w:tc>
      </w:tr>
      <w:tr w:rsidR="000020E5" w:rsidRPr="00BE7516" w:rsidTr="008D2538">
        <w:trPr>
          <w:cantSplit/>
        </w:trPr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Полупроводники</w:t>
            </w:r>
          </w:p>
        </w:tc>
        <w:tc>
          <w:tcPr>
            <w:tcW w:w="3175" w:type="dxa"/>
            <w:vMerge w:val="restart"/>
            <w:vAlign w:val="center"/>
          </w:tcPr>
          <w:p w:rsidR="000020E5" w:rsidRPr="00BE7516" w:rsidRDefault="00A81983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78" type="#_x0000_t75" style="width:39pt;height:33.75pt">
                  <v:imagedata r:id="rId57" o:title=""/>
                </v:shape>
              </w:pict>
            </w:r>
          </w:p>
        </w:tc>
        <w:tc>
          <w:tcPr>
            <w:tcW w:w="2221" w:type="dxa"/>
          </w:tcPr>
          <w:p w:rsidR="000020E5" w:rsidRPr="00BE7516" w:rsidRDefault="000020E5" w:rsidP="008D2538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26</w:t>
            </w:r>
          </w:p>
        </w:tc>
      </w:tr>
      <w:tr w:rsidR="000020E5" w:rsidRPr="00BE7516" w:rsidTr="008D2538">
        <w:trPr>
          <w:cantSplit/>
        </w:trPr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Реле</w:t>
            </w:r>
          </w:p>
        </w:tc>
        <w:tc>
          <w:tcPr>
            <w:tcW w:w="3175" w:type="dxa"/>
            <w:vMerge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</w:tcPr>
          <w:p w:rsidR="000020E5" w:rsidRPr="00BE7516" w:rsidRDefault="00174878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4,28</w:t>
            </w:r>
          </w:p>
        </w:tc>
      </w:tr>
      <w:tr w:rsidR="000020E5" w:rsidRPr="00BE7516" w:rsidTr="008D2538">
        <w:trPr>
          <w:cantSplit/>
        </w:trPr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  <w:lang w:val="en-US"/>
              </w:rPr>
              <w:t>R</w:t>
            </w:r>
            <w:r w:rsidRPr="00BE7516">
              <w:rPr>
                <w:color w:val="000000"/>
                <w:sz w:val="20"/>
                <w:szCs w:val="28"/>
              </w:rPr>
              <w:t xml:space="preserve">,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3175" w:type="dxa"/>
            <w:vMerge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</w:tcPr>
          <w:p w:rsidR="000020E5" w:rsidRPr="00BE7516" w:rsidRDefault="00173280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70,17241379</w:t>
            </w:r>
          </w:p>
        </w:tc>
      </w:tr>
      <w:tr w:rsidR="000020E5" w:rsidRPr="00BE7516" w:rsidTr="008D2538">
        <w:trPr>
          <w:cantSplit/>
        </w:trPr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Пайка</w:t>
            </w:r>
          </w:p>
        </w:tc>
        <w:tc>
          <w:tcPr>
            <w:tcW w:w="3175" w:type="dxa"/>
            <w:vMerge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221" w:type="dxa"/>
          </w:tcPr>
          <w:p w:rsidR="000020E5" w:rsidRPr="00BE7516" w:rsidRDefault="00173280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8,352941176</w:t>
            </w:r>
          </w:p>
        </w:tc>
      </w:tr>
      <w:tr w:rsidR="000020E5" w:rsidRPr="00BE7516" w:rsidTr="008D2538"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 xml:space="preserve">Среднее время восстановления системы </w:t>
            </w:r>
            <w:r w:rsidRPr="00BE7516">
              <w:rPr>
                <w:color w:val="000000"/>
                <w:sz w:val="20"/>
                <w:szCs w:val="28"/>
                <w:lang w:val="en-US"/>
              </w:rPr>
              <w:t>t</w:t>
            </w:r>
            <w:r w:rsidRPr="00BE7516">
              <w:rPr>
                <w:color w:val="000000"/>
                <w:sz w:val="20"/>
                <w:szCs w:val="28"/>
                <w:vertAlign w:val="subscript"/>
                <w:lang w:val="en-US"/>
              </w:rPr>
              <w:t>B</w:t>
            </w:r>
            <w:r w:rsidRPr="00BE7516">
              <w:rPr>
                <w:color w:val="000000"/>
                <w:sz w:val="20"/>
                <w:szCs w:val="28"/>
                <w:vertAlign w:val="subscript"/>
              </w:rPr>
              <w:t>С</w:t>
            </w:r>
            <w:r w:rsidRPr="00BE7516">
              <w:rPr>
                <w:color w:val="000000"/>
                <w:sz w:val="20"/>
                <w:szCs w:val="28"/>
              </w:rPr>
              <w:t>(мин)</w:t>
            </w:r>
          </w:p>
        </w:tc>
        <w:tc>
          <w:tcPr>
            <w:tcW w:w="3175" w:type="dxa"/>
            <w:vAlign w:val="center"/>
          </w:tcPr>
          <w:p w:rsidR="000020E5" w:rsidRPr="00BE7516" w:rsidRDefault="00A81983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79" type="#_x0000_t75" style="width:66pt;height:27pt">
                  <v:imagedata r:id="rId58" o:title=""/>
                </v:shape>
              </w:pict>
            </w:r>
          </w:p>
        </w:tc>
        <w:tc>
          <w:tcPr>
            <w:tcW w:w="2221" w:type="dxa"/>
            <w:vAlign w:val="center"/>
          </w:tcPr>
          <w:p w:rsidR="000020E5" w:rsidRPr="00BE7516" w:rsidRDefault="00173280" w:rsidP="008D2538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28,71698</w:t>
            </w:r>
          </w:p>
        </w:tc>
      </w:tr>
      <w:tr w:rsidR="000020E5" w:rsidRPr="00BE7516" w:rsidTr="008D2538"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Наработка на отказ Т</w:t>
            </w:r>
            <w:r w:rsidRPr="00BE7516">
              <w:rPr>
                <w:color w:val="000000"/>
                <w:sz w:val="20"/>
                <w:szCs w:val="28"/>
                <w:vertAlign w:val="subscript"/>
              </w:rPr>
              <w:t>о</w:t>
            </w:r>
            <w:r w:rsidRPr="00BE7516">
              <w:rPr>
                <w:color w:val="000000"/>
                <w:sz w:val="20"/>
                <w:szCs w:val="28"/>
              </w:rPr>
              <w:t>(мин)</w:t>
            </w:r>
          </w:p>
        </w:tc>
        <w:tc>
          <w:tcPr>
            <w:tcW w:w="3175" w:type="dxa"/>
          </w:tcPr>
          <w:p w:rsidR="000020E5" w:rsidRPr="00BE7516" w:rsidRDefault="00A81983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80" type="#_x0000_t75" style="width:1in;height:33.75pt">
                  <v:imagedata r:id="rId59" o:title=""/>
                </v:shape>
              </w:pict>
            </w:r>
          </w:p>
        </w:tc>
        <w:tc>
          <w:tcPr>
            <w:tcW w:w="2221" w:type="dxa"/>
            <w:vAlign w:val="center"/>
          </w:tcPr>
          <w:p w:rsidR="000020E5" w:rsidRPr="00BE7516" w:rsidRDefault="00173280" w:rsidP="008D2538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73,73</w:t>
            </w:r>
            <w:r w:rsidR="00BE1A2C" w:rsidRPr="00BE7516">
              <w:rPr>
                <w:color w:val="000000"/>
                <w:sz w:val="20"/>
                <w:szCs w:val="28"/>
              </w:rPr>
              <w:t>585</w:t>
            </w:r>
          </w:p>
        </w:tc>
      </w:tr>
      <w:tr w:rsidR="000020E5" w:rsidRPr="00BE7516" w:rsidTr="008D2538">
        <w:tc>
          <w:tcPr>
            <w:tcW w:w="3217" w:type="dxa"/>
          </w:tcPr>
          <w:p w:rsidR="000020E5" w:rsidRPr="00BE7516" w:rsidRDefault="000020E5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BE7516">
              <w:rPr>
                <w:color w:val="000000"/>
                <w:sz w:val="20"/>
                <w:szCs w:val="28"/>
              </w:rPr>
              <w:t>Коэффициент готовности К</w:t>
            </w:r>
            <w:r w:rsidRPr="00BE7516">
              <w:rPr>
                <w:color w:val="000000"/>
                <w:sz w:val="20"/>
                <w:szCs w:val="28"/>
                <w:vertAlign w:val="subscript"/>
              </w:rPr>
              <w:t>г</w:t>
            </w:r>
          </w:p>
        </w:tc>
        <w:tc>
          <w:tcPr>
            <w:tcW w:w="3175" w:type="dxa"/>
          </w:tcPr>
          <w:p w:rsidR="000020E5" w:rsidRPr="00BE7516" w:rsidRDefault="00A81983" w:rsidP="008D2538">
            <w:pPr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81" type="#_x0000_t75" style="width:71.25pt;height:33.75pt">
                  <v:imagedata r:id="rId60" o:title=""/>
                </v:shape>
              </w:pict>
            </w:r>
          </w:p>
        </w:tc>
        <w:tc>
          <w:tcPr>
            <w:tcW w:w="2221" w:type="dxa"/>
            <w:vAlign w:val="center"/>
          </w:tcPr>
          <w:p w:rsidR="000020E5" w:rsidRPr="00BE7516" w:rsidRDefault="00134CAF" w:rsidP="008D2538">
            <w:pPr>
              <w:pStyle w:val="a9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E7516">
              <w:rPr>
                <w:color w:val="000000"/>
                <w:sz w:val="20"/>
                <w:szCs w:val="28"/>
              </w:rPr>
              <w:t>0,719705</w:t>
            </w:r>
          </w:p>
        </w:tc>
      </w:tr>
    </w:tbl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</w:p>
    <w:p w:rsidR="008D2538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Заполнение таблицы :</w:t>
      </w:r>
    </w:p>
    <w:p w:rsidR="000020E5" w:rsidRPr="00BE7516" w:rsidRDefault="000020E5" w:rsidP="008D2538">
      <w:pPr>
        <w:numPr>
          <w:ilvl w:val="0"/>
          <w:numId w:val="9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Среднее время восстановления : </w:t>
      </w:r>
      <w:r w:rsidRPr="00BE7516">
        <w:rPr>
          <w:color w:val="000000"/>
          <w:szCs w:val="28"/>
          <w:lang w:val="en-US"/>
        </w:rPr>
        <w:t>t</w:t>
      </w:r>
      <w:r w:rsidRPr="00BE7516">
        <w:rPr>
          <w:color w:val="000000"/>
          <w:szCs w:val="28"/>
          <w:vertAlign w:val="subscript"/>
          <w:lang w:val="en-US"/>
        </w:rPr>
        <w:t>BI</w:t>
      </w:r>
      <w:r w:rsidRPr="00BE7516">
        <w:rPr>
          <w:color w:val="000000"/>
          <w:szCs w:val="28"/>
        </w:rPr>
        <w:t xml:space="preserve">(мин), </w:t>
      </w:r>
      <w:r w:rsidR="00A81983">
        <w:rPr>
          <w:color w:val="000000"/>
          <w:szCs w:val="28"/>
        </w:rPr>
        <w:pict>
          <v:shape id="_x0000_i1082" type="#_x0000_t75" style="width:39pt;height:33.75pt">
            <v:imagedata r:id="rId61" o:title=""/>
          </v:shape>
        </w:pict>
      </w:r>
      <w:r w:rsidRPr="00BE7516">
        <w:rPr>
          <w:color w:val="000000"/>
          <w:szCs w:val="28"/>
        </w:rPr>
        <w:t>;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Для полупроводников: </w:t>
      </w:r>
      <w:r w:rsidR="00A81983">
        <w:rPr>
          <w:color w:val="000000"/>
          <w:szCs w:val="28"/>
        </w:rPr>
        <w:pict>
          <v:shape id="_x0000_i1083" type="#_x0000_t75" style="width:75.75pt;height:30.75pt">
            <v:imagedata r:id="rId62" o:title=""/>
          </v:shape>
        </w:pict>
      </w:r>
      <w:r w:rsidRPr="00BE7516">
        <w:rPr>
          <w:color w:val="000000"/>
          <w:szCs w:val="28"/>
        </w:rPr>
        <w:t>; для реле:</w:t>
      </w:r>
      <w:r w:rsidR="00A81983">
        <w:rPr>
          <w:color w:val="000000"/>
          <w:szCs w:val="28"/>
        </w:rPr>
        <w:pict>
          <v:shape id="_x0000_i1084" type="#_x0000_t75" style="width:81.75pt;height:30.75pt">
            <v:imagedata r:id="rId63" o:title=""/>
          </v:shape>
        </w:pict>
      </w:r>
      <w:r w:rsidRPr="00BE7516">
        <w:rPr>
          <w:color w:val="000000"/>
          <w:szCs w:val="28"/>
        </w:rPr>
        <w:t xml:space="preserve">; для </w:t>
      </w:r>
      <w:r w:rsidRPr="00BE7516">
        <w:rPr>
          <w:color w:val="000000"/>
          <w:szCs w:val="28"/>
          <w:lang w:val="en-US"/>
        </w:rPr>
        <w:t>R</w:t>
      </w:r>
      <w:r w:rsidRPr="00BE7516">
        <w:rPr>
          <w:color w:val="000000"/>
          <w:szCs w:val="28"/>
        </w:rPr>
        <w:t>,</w:t>
      </w:r>
      <w:r w:rsidRPr="00BE7516">
        <w:rPr>
          <w:color w:val="000000"/>
          <w:szCs w:val="28"/>
          <w:lang w:val="en-US"/>
        </w:rPr>
        <w:t>C</w:t>
      </w:r>
      <w:r w:rsidRPr="00BE7516">
        <w:rPr>
          <w:color w:val="000000"/>
          <w:szCs w:val="28"/>
        </w:rPr>
        <w:t xml:space="preserve">: </w:t>
      </w:r>
      <w:r w:rsidR="00A81983">
        <w:rPr>
          <w:color w:val="000000"/>
          <w:szCs w:val="28"/>
        </w:rPr>
        <w:pict>
          <v:shape id="_x0000_i1085" type="#_x0000_t75" style="width:129pt;height:30.75pt">
            <v:imagedata r:id="rId64" o:title=""/>
          </v:shape>
        </w:pict>
      </w:r>
      <w:r w:rsidRPr="00BE7516">
        <w:rPr>
          <w:color w:val="000000"/>
          <w:szCs w:val="28"/>
        </w:rPr>
        <w:t xml:space="preserve">; для пайки: </w:t>
      </w:r>
      <w:r w:rsidR="00A81983">
        <w:rPr>
          <w:color w:val="000000"/>
          <w:szCs w:val="28"/>
        </w:rPr>
        <w:pict>
          <v:shape id="_x0000_i1086" type="#_x0000_t75" style="width:123pt;height:30.75pt">
            <v:imagedata r:id="rId65" o:title=""/>
          </v:shape>
        </w:pict>
      </w:r>
      <w:r w:rsidR="00750A6F" w:rsidRPr="00BE7516">
        <w:rPr>
          <w:color w:val="000000"/>
          <w:szCs w:val="28"/>
        </w:rPr>
        <w:t>.</w:t>
      </w:r>
    </w:p>
    <w:p w:rsidR="008D2538" w:rsidRPr="00BE7516" w:rsidRDefault="000020E5" w:rsidP="008D2538">
      <w:pPr>
        <w:numPr>
          <w:ilvl w:val="0"/>
          <w:numId w:val="9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Среднее время восстановления системы (мин), рассчитываемое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7" type="#_x0000_t75" style="width:66.75pt;height:20.25pt">
            <v:imagedata r:id="rId66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0020E5" w:rsidRPr="00BE7516" w:rsidRDefault="00A81983" w:rsidP="008D2538">
      <w:pPr>
        <w:spacing w:line="360" w:lineRule="auto"/>
        <w:ind w:firstLine="0"/>
        <w:rPr>
          <w:color w:val="000000"/>
          <w:szCs w:val="28"/>
          <w:lang w:val="en-US"/>
        </w:rPr>
      </w:pPr>
      <w:r>
        <w:rPr>
          <w:color w:val="000000"/>
          <w:szCs w:val="28"/>
        </w:rPr>
        <w:pict>
          <v:shape id="_x0000_i1088" type="#_x0000_t75" style="width:476.25pt;height:18pt">
            <v:imagedata r:id="rId67" o:title=""/>
          </v:shape>
        </w:pict>
      </w:r>
    </w:p>
    <w:p w:rsidR="000020E5" w:rsidRPr="00BE7516" w:rsidRDefault="000020E5" w:rsidP="008D2538">
      <w:pPr>
        <w:numPr>
          <w:ilvl w:val="0"/>
          <w:numId w:val="9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Наработка на отказ (мин), рассчитываемая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9" type="#_x0000_t75" style="width:1in;height:33.75pt">
            <v:imagedata r:id="rId68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8D2538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где: </w:t>
      </w:r>
      <w:r w:rsidRPr="00BE7516">
        <w:rPr>
          <w:color w:val="000000"/>
          <w:szCs w:val="28"/>
          <w:lang w:val="en-US"/>
        </w:rPr>
        <w:t>N</w:t>
      </w:r>
      <w:r w:rsidR="00821458" w:rsidRPr="00BE7516">
        <w:rPr>
          <w:color w:val="000000"/>
          <w:szCs w:val="28"/>
        </w:rPr>
        <w:t xml:space="preserve"> = 212</w:t>
      </w:r>
      <w:r w:rsidRPr="00BE7516">
        <w:rPr>
          <w:color w:val="000000"/>
          <w:szCs w:val="28"/>
        </w:rPr>
        <w:t>;</w:t>
      </w:r>
    </w:p>
    <w:p w:rsidR="000020E5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A81983">
        <w:rPr>
          <w:color w:val="000000"/>
          <w:szCs w:val="28"/>
        </w:rPr>
        <w:pict>
          <v:shape id="_x0000_i1090" type="#_x0000_t75" style="width:33.75pt;height:20.25pt">
            <v:imagedata r:id="rId69" o:title=""/>
          </v:shape>
        </w:pict>
      </w:r>
      <w:r w:rsidR="00821458" w:rsidRPr="00BE7516">
        <w:rPr>
          <w:color w:val="000000"/>
          <w:szCs w:val="28"/>
        </w:rPr>
        <w:t>6088мин.=101,4</w:t>
      </w:r>
      <w:r w:rsidR="000020E5" w:rsidRPr="00BE7516">
        <w:rPr>
          <w:color w:val="000000"/>
          <w:szCs w:val="28"/>
        </w:rPr>
        <w:t>6666</w:t>
      </w:r>
      <w:r w:rsidR="00821458" w:rsidRPr="00BE7516">
        <w:rPr>
          <w:color w:val="000000"/>
          <w:szCs w:val="28"/>
        </w:rPr>
        <w:t>6 часов(101 час 28минут</w:t>
      </w:r>
      <w:r w:rsidR="000020E5" w:rsidRPr="00BE7516">
        <w:rPr>
          <w:color w:val="000000"/>
          <w:szCs w:val="28"/>
        </w:rPr>
        <w:t>)</w:t>
      </w:r>
    </w:p>
    <w:p w:rsidR="000020E5" w:rsidRPr="00BE7516" w:rsidRDefault="008D2538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 </w:t>
      </w:r>
      <w:r w:rsidR="000020E5" w:rsidRPr="00BE7516">
        <w:rPr>
          <w:color w:val="000000"/>
          <w:szCs w:val="28"/>
        </w:rPr>
        <w:t>Т</w:t>
      </w:r>
      <w:r w:rsidR="000020E5" w:rsidRPr="00BE7516">
        <w:rPr>
          <w:color w:val="000000"/>
          <w:szCs w:val="28"/>
          <w:vertAlign w:val="subscript"/>
        </w:rPr>
        <w:t>Э</w:t>
      </w:r>
      <w:r w:rsidR="00821458" w:rsidRPr="00BE7516">
        <w:rPr>
          <w:color w:val="000000"/>
          <w:szCs w:val="28"/>
        </w:rPr>
        <w:t>=362 часа</w:t>
      </w: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 xml:space="preserve">Таким образом, получаем: </w:t>
      </w:r>
      <w:r w:rsidR="00A81983">
        <w:rPr>
          <w:color w:val="000000"/>
          <w:szCs w:val="28"/>
        </w:rPr>
        <w:pict>
          <v:shape id="_x0000_i1091" type="#_x0000_t75" style="width:168.75pt;height:30.75pt">
            <v:imagedata r:id="rId70" o:title=""/>
          </v:shape>
        </w:pict>
      </w:r>
      <w:r w:rsidR="009A6674" w:rsidRPr="00BE7516">
        <w:rPr>
          <w:color w:val="000000"/>
          <w:szCs w:val="28"/>
        </w:rPr>
        <w:t>ч =73</w:t>
      </w:r>
      <w:r w:rsidRPr="00BE7516">
        <w:rPr>
          <w:color w:val="000000"/>
          <w:szCs w:val="28"/>
        </w:rPr>
        <w:t>,</w:t>
      </w:r>
      <w:r w:rsidR="009A6674" w:rsidRPr="00BE7516">
        <w:rPr>
          <w:color w:val="000000"/>
          <w:szCs w:val="28"/>
        </w:rPr>
        <w:t>73585</w:t>
      </w:r>
      <w:r w:rsidRPr="00BE7516">
        <w:rPr>
          <w:color w:val="000000"/>
          <w:szCs w:val="28"/>
        </w:rPr>
        <w:t xml:space="preserve"> минут</w:t>
      </w:r>
    </w:p>
    <w:p w:rsidR="008D2538" w:rsidRPr="00BE7516" w:rsidRDefault="000020E5" w:rsidP="008D2538">
      <w:pPr>
        <w:numPr>
          <w:ilvl w:val="0"/>
          <w:numId w:val="9"/>
        </w:numPr>
        <w:suppressAutoHyphens/>
        <w:spacing w:line="360" w:lineRule="auto"/>
        <w:ind w:left="0" w:firstLine="709"/>
        <w:rPr>
          <w:color w:val="000000"/>
          <w:szCs w:val="28"/>
        </w:rPr>
      </w:pPr>
      <w:r w:rsidRPr="00BE7516">
        <w:rPr>
          <w:color w:val="000000"/>
          <w:szCs w:val="28"/>
        </w:rPr>
        <w:t>Коэффициент готовности рассчитываем по формуле: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A81983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92" type="#_x0000_t75" style="width:71.25pt;height:33.75pt">
            <v:imagedata r:id="rId71" o:title=""/>
          </v:shape>
        </w:pict>
      </w:r>
      <w:r w:rsidR="000020E5" w:rsidRPr="00BE7516">
        <w:rPr>
          <w:color w:val="000000"/>
          <w:szCs w:val="28"/>
        </w:rPr>
        <w:t>;</w:t>
      </w:r>
    </w:p>
    <w:p w:rsidR="008D2538" w:rsidRPr="00BE7516" w:rsidRDefault="008D2538" w:rsidP="008D2538">
      <w:pPr>
        <w:pStyle w:val="a9"/>
        <w:suppressAutoHyphens/>
        <w:spacing w:line="360" w:lineRule="auto"/>
        <w:ind w:firstLine="709"/>
        <w:rPr>
          <w:color w:val="000000"/>
          <w:szCs w:val="28"/>
        </w:rPr>
      </w:pPr>
    </w:p>
    <w:p w:rsidR="000020E5" w:rsidRPr="00BE7516" w:rsidRDefault="000020E5" w:rsidP="008D2538">
      <w:pPr>
        <w:suppressAutoHyphens/>
        <w:spacing w:line="360" w:lineRule="auto"/>
        <w:rPr>
          <w:color w:val="000000"/>
          <w:szCs w:val="28"/>
        </w:rPr>
      </w:pPr>
      <w:r w:rsidRPr="00BE7516">
        <w:rPr>
          <w:color w:val="000000"/>
          <w:szCs w:val="28"/>
        </w:rPr>
        <w:t>Подставив числовые значения, получаем:</w:t>
      </w:r>
    </w:p>
    <w:p w:rsidR="000020E5" w:rsidRPr="00BE7516" w:rsidRDefault="00A81983" w:rsidP="008D2538">
      <w:pPr>
        <w:suppressAutoHyphens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93" type="#_x0000_t75" style="width:192pt;height:33pt">
            <v:imagedata r:id="rId72" o:title=""/>
          </v:shape>
        </w:pict>
      </w:r>
      <w:r w:rsidR="0055642F" w:rsidRPr="00BE7516">
        <w:rPr>
          <w:color w:val="000000"/>
          <w:szCs w:val="28"/>
        </w:rPr>
        <w:t>.</w:t>
      </w:r>
    </w:p>
    <w:p w:rsidR="000020E5" w:rsidRPr="00BE7516" w:rsidRDefault="000020E5" w:rsidP="008D2538">
      <w:pPr>
        <w:pStyle w:val="a3"/>
        <w:suppressAutoHyphens/>
        <w:spacing w:line="360" w:lineRule="auto"/>
        <w:rPr>
          <w:b w:val="0"/>
          <w:bCs w:val="0"/>
          <w:i w:val="0"/>
          <w:iCs w:val="0"/>
          <w:color w:val="000000"/>
          <w:szCs w:val="28"/>
          <w:u w:val="none"/>
        </w:rPr>
      </w:pPr>
      <w:r w:rsidRPr="00BE7516">
        <w:rPr>
          <w:b w:val="0"/>
          <w:i w:val="0"/>
          <w:color w:val="000000"/>
          <w:szCs w:val="28"/>
          <w:u w:val="none"/>
        </w:rPr>
        <w:t>Вывод: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В предлагаемой системе автоматики среднее время восстановления </w:t>
      </w:r>
      <w:r w:rsidRPr="00BE7516">
        <w:rPr>
          <w:b w:val="0"/>
          <w:bCs w:val="0"/>
          <w:i w:val="0"/>
          <w:color w:val="000000"/>
          <w:szCs w:val="28"/>
          <w:u w:val="none"/>
          <w:lang w:val="en-US"/>
        </w:rPr>
        <w:t>t</w:t>
      </w:r>
      <w:r w:rsidRPr="00BE7516">
        <w:rPr>
          <w:b w:val="0"/>
          <w:bCs w:val="0"/>
          <w:i w:val="0"/>
          <w:color w:val="000000"/>
          <w:szCs w:val="28"/>
          <w:u w:val="none"/>
          <w:vertAlign w:val="subscript"/>
        </w:rPr>
        <w:t>вс</w:t>
      </w:r>
      <w:r w:rsidR="00936E8B" w:rsidRPr="00BE7516">
        <w:rPr>
          <w:b w:val="0"/>
          <w:bCs w:val="0"/>
          <w:i w:val="0"/>
          <w:iCs w:val="0"/>
          <w:color w:val="000000"/>
          <w:szCs w:val="28"/>
          <w:u w:val="none"/>
        </w:rPr>
        <w:t>= 28,71698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минут, коэффициент готовности</w:t>
      </w:r>
      <w:r w:rsidR="008D2538" w:rsidRPr="00BE7516">
        <w:rPr>
          <w:b w:val="0"/>
          <w:bCs w:val="0"/>
          <w:i w:val="0"/>
          <w:iCs w:val="0"/>
          <w:color w:val="000000"/>
          <w:szCs w:val="28"/>
          <w:u w:val="none"/>
        </w:rPr>
        <w:t xml:space="preserve"> </w:t>
      </w:r>
      <w:r w:rsidRPr="00BE7516">
        <w:rPr>
          <w:b w:val="0"/>
          <w:bCs w:val="0"/>
          <w:i w:val="0"/>
          <w:color w:val="000000"/>
          <w:szCs w:val="28"/>
          <w:u w:val="none"/>
        </w:rPr>
        <w:t>К</w:t>
      </w:r>
      <w:r w:rsidRPr="00BE7516">
        <w:rPr>
          <w:b w:val="0"/>
          <w:bCs w:val="0"/>
          <w:i w:val="0"/>
          <w:color w:val="000000"/>
          <w:szCs w:val="28"/>
          <w:u w:val="none"/>
          <w:vertAlign w:val="subscript"/>
        </w:rPr>
        <w:t>Г</w:t>
      </w:r>
      <w:r w:rsidR="00936E8B" w:rsidRPr="00BE7516">
        <w:rPr>
          <w:b w:val="0"/>
          <w:bCs w:val="0"/>
          <w:i w:val="0"/>
          <w:iCs w:val="0"/>
          <w:color w:val="000000"/>
          <w:szCs w:val="28"/>
          <w:u w:val="none"/>
        </w:rPr>
        <w:t>=0,719705</w:t>
      </w:r>
      <w:r w:rsidRPr="00BE7516">
        <w:rPr>
          <w:b w:val="0"/>
          <w:bCs w:val="0"/>
          <w:i w:val="0"/>
          <w:iCs w:val="0"/>
          <w:color w:val="000000"/>
          <w:szCs w:val="28"/>
          <w:u w:val="none"/>
        </w:rPr>
        <w:t>. Таким образом, система обладает высокой надежностью, но есть резервы повышения надёжности, в частности, сокращение времени восстановления системы. Производится это за счёт сокращения среднего времени восстановления составных частей системы или групп элементов, входящих в заданную систему.</w:t>
      </w: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E7516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Pr="00BE7516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0020E5" w:rsidRPr="00BE7516" w:rsidRDefault="000020E5" w:rsidP="008D2538">
      <w:pPr>
        <w:pStyle w:val="a4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020E5" w:rsidRPr="00BE7516" w:rsidRDefault="000020E5" w:rsidP="009D64CE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color w:val="000000"/>
          <w:szCs w:val="28"/>
        </w:rPr>
      </w:pPr>
      <w:r w:rsidRPr="00BE7516">
        <w:rPr>
          <w:color w:val="000000"/>
          <w:szCs w:val="28"/>
        </w:rPr>
        <w:t>Ягудин Р.Ш. Надёжность устройств железнодорожной автоматики. М:.Транспорт, 1989</w:t>
      </w:r>
    </w:p>
    <w:p w:rsidR="000020E5" w:rsidRPr="00BE7516" w:rsidRDefault="000020E5" w:rsidP="009D64CE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color w:val="000000"/>
          <w:szCs w:val="28"/>
        </w:rPr>
      </w:pPr>
      <w:r w:rsidRPr="00BE7516">
        <w:rPr>
          <w:color w:val="000000"/>
          <w:szCs w:val="28"/>
        </w:rPr>
        <w:t>Голинкевич Т.А. Прикладная теория надежности. М., Высшая Школа, 1985</w:t>
      </w:r>
    </w:p>
    <w:p w:rsidR="000020E5" w:rsidRPr="00BE7516" w:rsidRDefault="000020E5" w:rsidP="009D64CE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color w:val="000000"/>
          <w:szCs w:val="28"/>
        </w:rPr>
      </w:pPr>
      <w:r w:rsidRPr="00BE7516">
        <w:rPr>
          <w:color w:val="000000"/>
          <w:szCs w:val="28"/>
        </w:rPr>
        <w:t>Надежность в технике. Основные понятия, термины и определения ГОСТ 27.002 – 89 М., Издательство стандартов, 1990</w:t>
      </w:r>
    </w:p>
    <w:p w:rsidR="000020E5" w:rsidRPr="00BE7516" w:rsidRDefault="000020E5" w:rsidP="009D64CE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color w:val="000000"/>
          <w:szCs w:val="28"/>
        </w:rPr>
      </w:pPr>
      <w:r w:rsidRPr="00BE7516">
        <w:rPr>
          <w:color w:val="000000"/>
          <w:szCs w:val="28"/>
        </w:rPr>
        <w:t>Надежность устройств автоматики и телемеханики. Учебное пособие и методические указания. Челябинск, 2003</w:t>
      </w:r>
    </w:p>
    <w:p w:rsidR="000020E5" w:rsidRPr="00BE7516" w:rsidRDefault="000020E5" w:rsidP="009D64CE">
      <w:pPr>
        <w:tabs>
          <w:tab w:val="left" w:pos="426"/>
        </w:tabs>
        <w:spacing w:line="360" w:lineRule="auto"/>
        <w:ind w:firstLine="0"/>
        <w:rPr>
          <w:color w:val="000000"/>
          <w:szCs w:val="28"/>
          <w:lang w:val="en-US"/>
        </w:rPr>
      </w:pPr>
    </w:p>
    <w:p w:rsidR="008D2538" w:rsidRPr="00BE7516" w:rsidRDefault="008D2538" w:rsidP="009D64CE">
      <w:pPr>
        <w:suppressAutoHyphens/>
        <w:spacing w:line="360" w:lineRule="auto"/>
        <w:jc w:val="center"/>
        <w:rPr>
          <w:color w:val="FFFFFF"/>
          <w:szCs w:val="28"/>
          <w:lang w:val="en-US"/>
        </w:rPr>
      </w:pPr>
      <w:bookmarkStart w:id="0" w:name="_GoBack"/>
      <w:bookmarkEnd w:id="0"/>
    </w:p>
    <w:sectPr w:rsidR="008D2538" w:rsidRPr="00BE7516" w:rsidSect="008D2538">
      <w:headerReference w:type="default" r:id="rId73"/>
      <w:footerReference w:type="even" r:id="rId74"/>
      <w:headerReference w:type="first" r:id="rId7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16" w:rsidRDefault="00BE7516">
      <w:r>
        <w:separator/>
      </w:r>
    </w:p>
  </w:endnote>
  <w:endnote w:type="continuationSeparator" w:id="0">
    <w:p w:rsidR="00BE7516" w:rsidRDefault="00B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0E5" w:rsidRDefault="000020E5">
    <w:pPr>
      <w:pStyle w:val="a7"/>
      <w:framePr w:wrap="around" w:vAnchor="text" w:hAnchor="margin" w:xAlign="center" w:y="1"/>
      <w:rPr>
        <w:rStyle w:val="aa"/>
      </w:rPr>
    </w:pPr>
  </w:p>
  <w:p w:rsidR="000020E5" w:rsidRDefault="00002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16" w:rsidRDefault="00BE7516">
      <w:r>
        <w:separator/>
      </w:r>
    </w:p>
  </w:footnote>
  <w:footnote w:type="continuationSeparator" w:id="0">
    <w:p w:rsidR="00BE7516" w:rsidRDefault="00BE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38" w:rsidRPr="008D2538" w:rsidRDefault="008D2538" w:rsidP="008D2538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38" w:rsidRPr="008D2538" w:rsidRDefault="008D2538" w:rsidP="008D253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7A1D"/>
    <w:multiLevelType w:val="hybridMultilevel"/>
    <w:tmpl w:val="DEBA12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AFD0B4E"/>
    <w:multiLevelType w:val="hybridMultilevel"/>
    <w:tmpl w:val="FB4E7A52"/>
    <w:lvl w:ilvl="0" w:tplc="07A81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9A7F2F"/>
    <w:multiLevelType w:val="hybridMultilevel"/>
    <w:tmpl w:val="E29AE7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D658EF"/>
    <w:multiLevelType w:val="hybridMultilevel"/>
    <w:tmpl w:val="27F09F18"/>
    <w:lvl w:ilvl="0" w:tplc="24C05352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400FF8"/>
    <w:multiLevelType w:val="hybridMultilevel"/>
    <w:tmpl w:val="B43836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4097241"/>
    <w:multiLevelType w:val="hybridMultilevel"/>
    <w:tmpl w:val="F788C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B7D7D85"/>
    <w:multiLevelType w:val="hybridMultilevel"/>
    <w:tmpl w:val="34007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AFC6874"/>
    <w:multiLevelType w:val="hybridMultilevel"/>
    <w:tmpl w:val="D80A7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D492C26"/>
    <w:multiLevelType w:val="hybridMultilevel"/>
    <w:tmpl w:val="B3FEA80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6791F66"/>
    <w:multiLevelType w:val="hybridMultilevel"/>
    <w:tmpl w:val="E28A763A"/>
    <w:lvl w:ilvl="0" w:tplc="286286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1B2C24"/>
    <w:multiLevelType w:val="hybridMultilevel"/>
    <w:tmpl w:val="17A45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BB17A8B"/>
    <w:multiLevelType w:val="hybridMultilevel"/>
    <w:tmpl w:val="E6D2B0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0BC"/>
    <w:rsid w:val="000020E5"/>
    <w:rsid w:val="000950B0"/>
    <w:rsid w:val="000A4CD0"/>
    <w:rsid w:val="00134CAF"/>
    <w:rsid w:val="00173280"/>
    <w:rsid w:val="00174878"/>
    <w:rsid w:val="001A6338"/>
    <w:rsid w:val="0023767A"/>
    <w:rsid w:val="003B6347"/>
    <w:rsid w:val="004105AC"/>
    <w:rsid w:val="004448AA"/>
    <w:rsid w:val="00491A27"/>
    <w:rsid w:val="00493A03"/>
    <w:rsid w:val="00495975"/>
    <w:rsid w:val="00535078"/>
    <w:rsid w:val="0055642F"/>
    <w:rsid w:val="00564047"/>
    <w:rsid w:val="005F2334"/>
    <w:rsid w:val="00750A6F"/>
    <w:rsid w:val="007A308B"/>
    <w:rsid w:val="007F791F"/>
    <w:rsid w:val="00821458"/>
    <w:rsid w:val="0088431C"/>
    <w:rsid w:val="008D2538"/>
    <w:rsid w:val="00936E8B"/>
    <w:rsid w:val="009A44FD"/>
    <w:rsid w:val="009A6501"/>
    <w:rsid w:val="009A6674"/>
    <w:rsid w:val="009D64CE"/>
    <w:rsid w:val="009F1D44"/>
    <w:rsid w:val="00A81983"/>
    <w:rsid w:val="00A86320"/>
    <w:rsid w:val="00BE1A2C"/>
    <w:rsid w:val="00BE7516"/>
    <w:rsid w:val="00C151FD"/>
    <w:rsid w:val="00C51FE6"/>
    <w:rsid w:val="00CB35C5"/>
    <w:rsid w:val="00E10658"/>
    <w:rsid w:val="00E523C1"/>
    <w:rsid w:val="00E63E50"/>
    <w:rsid w:val="00E71996"/>
    <w:rsid w:val="00EC75CC"/>
    <w:rsid w:val="00ED50BC"/>
    <w:rsid w:val="00EF55EE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FF2B53DB-7869-4667-803D-0936428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Pr>
      <w:b/>
      <w:bCs/>
      <w:i/>
      <w:iCs/>
      <w:u w:val="single"/>
    </w:rPr>
  </w:style>
  <w:style w:type="paragraph" w:customStyle="1" w:styleId="a4">
    <w:name w:val="Заголовок"/>
    <w:basedOn w:val="a"/>
    <w:pPr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Формула"/>
    <w:basedOn w:val="a"/>
    <w:pPr>
      <w:ind w:firstLine="0"/>
      <w:jc w:val="center"/>
    </w:p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rsid w:val="00564047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8D2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</vt:lpstr>
    </vt:vector>
  </TitlesOfParts>
  <Company>Reanimator Extreme Edition</Company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</dc:title>
  <dc:subject/>
  <dc:creator>ШИПОВАЛОВ</dc:creator>
  <cp:keywords/>
  <dc:description/>
  <cp:lastModifiedBy>Irina</cp:lastModifiedBy>
  <cp:revision>2</cp:revision>
  <dcterms:created xsi:type="dcterms:W3CDTF">2014-08-12T13:31:00Z</dcterms:created>
  <dcterms:modified xsi:type="dcterms:W3CDTF">2014-08-12T13:31:00Z</dcterms:modified>
</cp:coreProperties>
</file>