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9A1" w:rsidRPr="00B05BFA" w:rsidRDefault="005E69A1" w:rsidP="00B05BFA">
      <w:pPr>
        <w:spacing w:line="360" w:lineRule="auto"/>
        <w:ind w:firstLine="709"/>
        <w:jc w:val="center"/>
        <w:rPr>
          <w:color w:val="000000"/>
          <w:sz w:val="28"/>
          <w:szCs w:val="28"/>
          <w:lang w:val="uk-UA"/>
        </w:rPr>
      </w:pPr>
      <w:r w:rsidRPr="00B05BFA">
        <w:rPr>
          <w:color w:val="000000"/>
          <w:sz w:val="28"/>
          <w:szCs w:val="28"/>
        </w:rPr>
        <w:t>Министерство</w:t>
      </w:r>
      <w:r w:rsidRPr="00B05BFA">
        <w:rPr>
          <w:color w:val="000000"/>
          <w:sz w:val="28"/>
          <w:szCs w:val="28"/>
          <w:lang w:val="uk-UA"/>
        </w:rPr>
        <w:t xml:space="preserve"> науки и </w:t>
      </w:r>
      <w:r w:rsidRPr="00B05BFA">
        <w:rPr>
          <w:color w:val="000000"/>
          <w:sz w:val="28"/>
          <w:szCs w:val="28"/>
        </w:rPr>
        <w:t>образования</w:t>
      </w:r>
      <w:r w:rsidRPr="00B05BFA">
        <w:rPr>
          <w:color w:val="000000"/>
          <w:sz w:val="28"/>
          <w:szCs w:val="28"/>
          <w:lang w:val="uk-UA"/>
        </w:rPr>
        <w:t xml:space="preserve"> Украины</w:t>
      </w:r>
    </w:p>
    <w:p w:rsidR="005E69A1" w:rsidRPr="00B05BFA" w:rsidRDefault="005E69A1" w:rsidP="00B05BFA">
      <w:pPr>
        <w:spacing w:line="360" w:lineRule="auto"/>
        <w:ind w:firstLine="709"/>
        <w:jc w:val="center"/>
        <w:rPr>
          <w:color w:val="000000"/>
          <w:sz w:val="28"/>
          <w:szCs w:val="28"/>
          <w:lang w:val="uk-UA"/>
        </w:rPr>
      </w:pPr>
      <w:r w:rsidRPr="00B05BFA">
        <w:rPr>
          <w:color w:val="000000"/>
          <w:sz w:val="28"/>
          <w:szCs w:val="28"/>
        </w:rPr>
        <w:t>Украинский</w:t>
      </w:r>
      <w:r w:rsidRPr="00B05BFA">
        <w:rPr>
          <w:color w:val="000000"/>
          <w:sz w:val="28"/>
          <w:szCs w:val="28"/>
          <w:lang w:val="uk-UA"/>
        </w:rPr>
        <w:t xml:space="preserve"> </w:t>
      </w:r>
      <w:r w:rsidRPr="00B05BFA">
        <w:rPr>
          <w:color w:val="000000"/>
          <w:sz w:val="28"/>
          <w:szCs w:val="28"/>
        </w:rPr>
        <w:t>государственный</w:t>
      </w:r>
      <w:r w:rsidRPr="00B05BFA">
        <w:rPr>
          <w:color w:val="000000"/>
          <w:sz w:val="28"/>
          <w:szCs w:val="28"/>
          <w:lang w:val="uk-UA"/>
        </w:rPr>
        <w:t xml:space="preserve"> </w:t>
      </w:r>
      <w:r w:rsidRPr="00B05BFA">
        <w:rPr>
          <w:color w:val="000000"/>
          <w:sz w:val="28"/>
          <w:szCs w:val="28"/>
        </w:rPr>
        <w:t>химико-технологический</w:t>
      </w:r>
      <w:r w:rsidRPr="00B05BFA">
        <w:rPr>
          <w:color w:val="000000"/>
          <w:sz w:val="28"/>
          <w:szCs w:val="28"/>
          <w:lang w:val="uk-UA"/>
        </w:rPr>
        <w:t xml:space="preserve"> </w:t>
      </w:r>
      <w:r w:rsidRPr="00B05BFA">
        <w:rPr>
          <w:color w:val="000000"/>
          <w:sz w:val="28"/>
          <w:szCs w:val="28"/>
        </w:rPr>
        <w:t>университет</w:t>
      </w:r>
    </w:p>
    <w:p w:rsidR="005E69A1" w:rsidRPr="00B05BFA" w:rsidRDefault="005E69A1" w:rsidP="00B05BFA">
      <w:pPr>
        <w:spacing w:line="360" w:lineRule="auto"/>
        <w:ind w:firstLine="709"/>
        <w:jc w:val="center"/>
        <w:rPr>
          <w:color w:val="000000"/>
          <w:sz w:val="28"/>
          <w:szCs w:val="28"/>
          <w:lang w:val="uk-UA"/>
        </w:rPr>
      </w:pPr>
    </w:p>
    <w:p w:rsidR="005E69A1" w:rsidRPr="00B05BFA" w:rsidRDefault="005E69A1" w:rsidP="00B05BFA">
      <w:pPr>
        <w:spacing w:line="360" w:lineRule="auto"/>
        <w:ind w:firstLine="709"/>
        <w:jc w:val="center"/>
        <w:rPr>
          <w:color w:val="000000"/>
          <w:sz w:val="28"/>
          <w:szCs w:val="28"/>
          <w:lang w:val="uk-UA"/>
        </w:rPr>
      </w:pPr>
    </w:p>
    <w:p w:rsidR="005E69A1" w:rsidRPr="00B05BFA" w:rsidRDefault="005E69A1" w:rsidP="00B05BFA">
      <w:pPr>
        <w:spacing w:line="360" w:lineRule="auto"/>
        <w:ind w:firstLine="709"/>
        <w:jc w:val="center"/>
        <w:rPr>
          <w:color w:val="000000"/>
          <w:sz w:val="28"/>
          <w:szCs w:val="28"/>
          <w:lang w:val="uk-UA"/>
        </w:rPr>
      </w:pPr>
    </w:p>
    <w:p w:rsidR="005E69A1" w:rsidRPr="00B05BFA" w:rsidRDefault="005E69A1" w:rsidP="00B05BFA">
      <w:pPr>
        <w:spacing w:line="360" w:lineRule="auto"/>
        <w:ind w:firstLine="709"/>
        <w:jc w:val="center"/>
        <w:rPr>
          <w:color w:val="000000"/>
          <w:sz w:val="28"/>
          <w:szCs w:val="28"/>
          <w:lang w:val="uk-UA"/>
        </w:rPr>
      </w:pPr>
      <w:r w:rsidRPr="00B05BFA">
        <w:rPr>
          <w:color w:val="000000"/>
          <w:sz w:val="28"/>
          <w:szCs w:val="28"/>
        </w:rPr>
        <w:t>Специальность</w:t>
      </w:r>
      <w:r w:rsidRPr="00B05BFA">
        <w:rPr>
          <w:color w:val="000000"/>
          <w:sz w:val="28"/>
          <w:szCs w:val="28"/>
          <w:lang w:val="uk-UA"/>
        </w:rPr>
        <w:t>: маркетинг</w:t>
      </w:r>
    </w:p>
    <w:p w:rsidR="005E69A1" w:rsidRPr="00B05BFA" w:rsidRDefault="005E69A1" w:rsidP="00B05BFA">
      <w:pPr>
        <w:spacing w:line="360" w:lineRule="auto"/>
        <w:ind w:firstLine="709"/>
        <w:jc w:val="center"/>
        <w:rPr>
          <w:color w:val="000000"/>
          <w:sz w:val="28"/>
          <w:szCs w:val="28"/>
          <w:lang w:val="uk-UA"/>
        </w:rPr>
      </w:pPr>
    </w:p>
    <w:p w:rsidR="005E69A1" w:rsidRPr="00B05BFA" w:rsidRDefault="005E69A1" w:rsidP="00B05BFA">
      <w:pPr>
        <w:spacing w:line="360" w:lineRule="auto"/>
        <w:ind w:firstLine="709"/>
        <w:jc w:val="center"/>
        <w:rPr>
          <w:color w:val="000000"/>
          <w:sz w:val="28"/>
          <w:szCs w:val="28"/>
          <w:lang w:val="uk-UA"/>
        </w:rPr>
      </w:pPr>
    </w:p>
    <w:p w:rsidR="005E69A1" w:rsidRPr="00B05BFA" w:rsidRDefault="005E69A1" w:rsidP="00B05BFA">
      <w:pPr>
        <w:spacing w:line="360" w:lineRule="auto"/>
        <w:ind w:firstLine="709"/>
        <w:jc w:val="center"/>
        <w:rPr>
          <w:b/>
          <w:color w:val="000000"/>
          <w:sz w:val="28"/>
          <w:szCs w:val="28"/>
          <w:lang w:val="uk-UA"/>
        </w:rPr>
      </w:pPr>
      <w:r w:rsidRPr="00B05BFA">
        <w:rPr>
          <w:b/>
          <w:color w:val="000000"/>
          <w:sz w:val="28"/>
          <w:szCs w:val="28"/>
        </w:rPr>
        <w:t>Контрольная</w:t>
      </w:r>
      <w:r w:rsidRPr="00B05BFA">
        <w:rPr>
          <w:b/>
          <w:color w:val="000000"/>
          <w:sz w:val="28"/>
          <w:szCs w:val="28"/>
          <w:lang w:val="uk-UA"/>
        </w:rPr>
        <w:t xml:space="preserve"> </w:t>
      </w:r>
      <w:r w:rsidRPr="00B05BFA">
        <w:rPr>
          <w:b/>
          <w:color w:val="000000"/>
          <w:sz w:val="28"/>
          <w:szCs w:val="28"/>
        </w:rPr>
        <w:t>работа</w:t>
      </w:r>
    </w:p>
    <w:p w:rsidR="005E69A1" w:rsidRPr="00B05BFA" w:rsidRDefault="005E69A1" w:rsidP="00B05BFA">
      <w:pPr>
        <w:spacing w:line="360" w:lineRule="auto"/>
        <w:ind w:firstLine="709"/>
        <w:jc w:val="center"/>
        <w:rPr>
          <w:color w:val="000000"/>
          <w:sz w:val="28"/>
          <w:szCs w:val="28"/>
          <w:lang w:val="uk-UA"/>
        </w:rPr>
      </w:pPr>
    </w:p>
    <w:p w:rsidR="005E69A1" w:rsidRPr="00B05BFA" w:rsidRDefault="005E69A1" w:rsidP="00B05BFA">
      <w:pPr>
        <w:spacing w:line="360" w:lineRule="auto"/>
        <w:ind w:firstLine="709"/>
        <w:jc w:val="center"/>
        <w:rPr>
          <w:color w:val="000000"/>
          <w:sz w:val="28"/>
          <w:szCs w:val="28"/>
        </w:rPr>
      </w:pPr>
      <w:r w:rsidRPr="00B05BFA">
        <w:rPr>
          <w:color w:val="000000"/>
          <w:sz w:val="28"/>
          <w:szCs w:val="28"/>
          <w:lang w:val="uk-UA"/>
        </w:rPr>
        <w:t xml:space="preserve">по </w:t>
      </w:r>
      <w:r w:rsidRPr="00B05BFA">
        <w:rPr>
          <w:color w:val="000000"/>
          <w:sz w:val="28"/>
          <w:szCs w:val="28"/>
        </w:rPr>
        <w:t>дисциплине</w:t>
      </w:r>
      <w:r w:rsidRPr="00B05BFA">
        <w:rPr>
          <w:color w:val="000000"/>
          <w:sz w:val="28"/>
          <w:szCs w:val="28"/>
          <w:lang w:val="uk-UA"/>
        </w:rPr>
        <w:t xml:space="preserve">: </w:t>
      </w:r>
      <w:r w:rsidR="00D13ECF" w:rsidRPr="00B05BFA">
        <w:rPr>
          <w:color w:val="000000"/>
          <w:sz w:val="28"/>
          <w:szCs w:val="28"/>
          <w:lang w:val="uk-UA"/>
        </w:rPr>
        <w:t>Логистика</w:t>
      </w:r>
    </w:p>
    <w:p w:rsidR="005E69A1" w:rsidRPr="00B05BFA" w:rsidRDefault="005E69A1" w:rsidP="00B05BFA">
      <w:pPr>
        <w:spacing w:line="360" w:lineRule="auto"/>
        <w:ind w:firstLine="709"/>
        <w:jc w:val="center"/>
        <w:rPr>
          <w:color w:val="000000"/>
          <w:sz w:val="28"/>
          <w:szCs w:val="28"/>
        </w:rPr>
      </w:pPr>
    </w:p>
    <w:p w:rsidR="005E69A1" w:rsidRPr="00B05BFA" w:rsidRDefault="005E69A1" w:rsidP="00B05BFA">
      <w:pPr>
        <w:spacing w:line="360" w:lineRule="auto"/>
        <w:ind w:firstLine="709"/>
        <w:jc w:val="center"/>
        <w:rPr>
          <w:color w:val="000000"/>
          <w:sz w:val="28"/>
          <w:szCs w:val="28"/>
          <w:lang w:val="uk-UA"/>
        </w:rPr>
      </w:pPr>
    </w:p>
    <w:p w:rsidR="005E69A1" w:rsidRPr="00B05BFA" w:rsidRDefault="005E69A1" w:rsidP="00B05BFA">
      <w:pPr>
        <w:spacing w:line="360" w:lineRule="auto"/>
        <w:ind w:firstLine="709"/>
        <w:jc w:val="right"/>
        <w:rPr>
          <w:color w:val="000000"/>
          <w:sz w:val="28"/>
          <w:szCs w:val="28"/>
          <w:lang w:val="uk-UA"/>
        </w:rPr>
      </w:pPr>
    </w:p>
    <w:tbl>
      <w:tblPr>
        <w:tblW w:w="9648" w:type="dxa"/>
        <w:tblBorders>
          <w:bottom w:val="single" w:sz="4" w:space="0" w:color="auto"/>
        </w:tblBorders>
        <w:tblLook w:val="01E0" w:firstRow="1" w:lastRow="1" w:firstColumn="1" w:lastColumn="1" w:noHBand="0" w:noVBand="0"/>
      </w:tblPr>
      <w:tblGrid>
        <w:gridCol w:w="982"/>
        <w:gridCol w:w="1599"/>
        <w:gridCol w:w="3647"/>
        <w:gridCol w:w="2700"/>
        <w:gridCol w:w="720"/>
      </w:tblGrid>
      <w:tr w:rsidR="00D575FE" w:rsidRPr="00CC36FE" w:rsidTr="00CC36FE">
        <w:tc>
          <w:tcPr>
            <w:tcW w:w="982" w:type="dxa"/>
            <w:tcBorders>
              <w:bottom w:val="nil"/>
            </w:tcBorders>
            <w:shd w:val="clear" w:color="auto" w:fill="auto"/>
          </w:tcPr>
          <w:p w:rsidR="00D575FE" w:rsidRPr="00CC36FE" w:rsidRDefault="00D575FE" w:rsidP="00CC36FE">
            <w:pPr>
              <w:tabs>
                <w:tab w:val="left" w:pos="6375"/>
              </w:tabs>
              <w:spacing w:line="360" w:lineRule="auto"/>
              <w:rPr>
                <w:color w:val="000000"/>
                <w:sz w:val="28"/>
                <w:szCs w:val="28"/>
                <w:lang w:val="uk-UA"/>
              </w:rPr>
            </w:pPr>
            <w:r w:rsidRPr="00CC36FE">
              <w:rPr>
                <w:color w:val="000000"/>
                <w:sz w:val="28"/>
                <w:szCs w:val="28"/>
                <w:lang w:val="uk-UA"/>
              </w:rPr>
              <w:t>шифр</w:t>
            </w:r>
          </w:p>
        </w:tc>
        <w:tc>
          <w:tcPr>
            <w:tcW w:w="1599" w:type="dxa"/>
            <w:tcBorders>
              <w:bottom w:val="nil"/>
            </w:tcBorders>
            <w:shd w:val="clear" w:color="auto" w:fill="auto"/>
          </w:tcPr>
          <w:p w:rsidR="00D575FE" w:rsidRPr="00CC36FE" w:rsidRDefault="00D575FE" w:rsidP="00CC36FE">
            <w:pPr>
              <w:tabs>
                <w:tab w:val="left" w:pos="6375"/>
              </w:tabs>
              <w:spacing w:line="360" w:lineRule="auto"/>
              <w:rPr>
                <w:color w:val="000000"/>
                <w:sz w:val="28"/>
                <w:szCs w:val="28"/>
                <w:lang w:val="uk-UA"/>
              </w:rPr>
            </w:pPr>
            <w:r w:rsidRPr="00CC36FE">
              <w:rPr>
                <w:color w:val="000000"/>
                <w:sz w:val="28"/>
                <w:szCs w:val="28"/>
                <w:lang w:val="uk-UA"/>
              </w:rPr>
              <w:t>062777</w:t>
            </w:r>
          </w:p>
        </w:tc>
        <w:tc>
          <w:tcPr>
            <w:tcW w:w="3647" w:type="dxa"/>
            <w:tcBorders>
              <w:bottom w:val="nil"/>
            </w:tcBorders>
            <w:shd w:val="clear" w:color="auto" w:fill="auto"/>
          </w:tcPr>
          <w:p w:rsidR="00D575FE" w:rsidRPr="00CC36FE" w:rsidRDefault="00D575FE" w:rsidP="00CC36FE">
            <w:pPr>
              <w:tabs>
                <w:tab w:val="left" w:pos="6375"/>
              </w:tabs>
              <w:spacing w:line="360" w:lineRule="auto"/>
              <w:ind w:firstLine="709"/>
              <w:jc w:val="center"/>
              <w:rPr>
                <w:color w:val="000000"/>
                <w:sz w:val="28"/>
                <w:szCs w:val="28"/>
                <w:lang w:val="uk-UA"/>
              </w:rPr>
            </w:pPr>
            <w:r w:rsidRPr="00CC36FE">
              <w:rPr>
                <w:color w:val="000000"/>
                <w:sz w:val="28"/>
                <w:szCs w:val="28"/>
                <w:lang w:val="uk-UA"/>
              </w:rPr>
              <w:t xml:space="preserve">№ </w:t>
            </w:r>
            <w:r w:rsidRPr="00CC36FE">
              <w:rPr>
                <w:color w:val="000000"/>
                <w:sz w:val="28"/>
                <w:szCs w:val="28"/>
              </w:rPr>
              <w:t>варианта</w:t>
            </w:r>
            <w:r w:rsidRPr="00CC36FE">
              <w:rPr>
                <w:color w:val="000000"/>
                <w:sz w:val="28"/>
                <w:szCs w:val="28"/>
                <w:lang w:val="uk-UA"/>
              </w:rPr>
              <w:t>:</w:t>
            </w:r>
          </w:p>
        </w:tc>
        <w:tc>
          <w:tcPr>
            <w:tcW w:w="2700" w:type="dxa"/>
            <w:tcBorders>
              <w:bottom w:val="nil"/>
            </w:tcBorders>
            <w:shd w:val="clear" w:color="auto" w:fill="auto"/>
          </w:tcPr>
          <w:p w:rsidR="00D575FE" w:rsidRPr="00CC36FE" w:rsidRDefault="00D575FE" w:rsidP="00CC36FE">
            <w:pPr>
              <w:tabs>
                <w:tab w:val="left" w:pos="6375"/>
              </w:tabs>
              <w:spacing w:line="360" w:lineRule="auto"/>
              <w:rPr>
                <w:color w:val="000000"/>
                <w:sz w:val="28"/>
                <w:szCs w:val="28"/>
                <w:lang w:val="uk-UA"/>
              </w:rPr>
            </w:pPr>
            <w:r w:rsidRPr="00CC36FE">
              <w:rPr>
                <w:color w:val="000000"/>
                <w:sz w:val="28"/>
                <w:szCs w:val="28"/>
              </w:rPr>
              <w:t>теоретич</w:t>
            </w:r>
            <w:r w:rsidRPr="00CC36FE">
              <w:rPr>
                <w:color w:val="000000"/>
                <w:sz w:val="28"/>
                <w:szCs w:val="28"/>
                <w:lang w:val="uk-UA"/>
              </w:rPr>
              <w:t xml:space="preserve">. </w:t>
            </w:r>
            <w:r w:rsidRPr="00CC36FE">
              <w:rPr>
                <w:color w:val="000000"/>
                <w:sz w:val="28"/>
                <w:szCs w:val="28"/>
              </w:rPr>
              <w:t>часть</w:t>
            </w:r>
          </w:p>
        </w:tc>
        <w:tc>
          <w:tcPr>
            <w:tcW w:w="720" w:type="dxa"/>
            <w:tcBorders>
              <w:bottom w:val="single" w:sz="4" w:space="0" w:color="auto"/>
            </w:tcBorders>
            <w:shd w:val="clear" w:color="auto" w:fill="auto"/>
          </w:tcPr>
          <w:p w:rsidR="00D575FE" w:rsidRPr="00CC36FE" w:rsidRDefault="00D575FE" w:rsidP="00CC36FE">
            <w:pPr>
              <w:tabs>
                <w:tab w:val="left" w:pos="6375"/>
              </w:tabs>
              <w:spacing w:line="360" w:lineRule="auto"/>
              <w:rPr>
                <w:color w:val="000000"/>
                <w:sz w:val="28"/>
                <w:szCs w:val="28"/>
                <w:lang w:val="uk-UA"/>
              </w:rPr>
            </w:pPr>
            <w:r w:rsidRPr="00CC36FE">
              <w:rPr>
                <w:color w:val="000000"/>
                <w:sz w:val="28"/>
                <w:szCs w:val="28"/>
                <w:lang w:val="uk-UA"/>
              </w:rPr>
              <w:t>17</w:t>
            </w:r>
          </w:p>
        </w:tc>
      </w:tr>
      <w:tr w:rsidR="00D575FE" w:rsidRPr="00CC36FE" w:rsidTr="00CC36FE">
        <w:tc>
          <w:tcPr>
            <w:tcW w:w="982" w:type="dxa"/>
            <w:tcBorders>
              <w:bottom w:val="nil"/>
            </w:tcBorders>
            <w:shd w:val="clear" w:color="auto" w:fill="auto"/>
          </w:tcPr>
          <w:p w:rsidR="00D575FE" w:rsidRPr="00CC36FE" w:rsidRDefault="00D575FE" w:rsidP="00CC36FE">
            <w:pPr>
              <w:tabs>
                <w:tab w:val="left" w:pos="6375"/>
              </w:tabs>
              <w:spacing w:line="360" w:lineRule="auto"/>
              <w:ind w:firstLine="709"/>
              <w:jc w:val="right"/>
              <w:rPr>
                <w:color w:val="000000"/>
                <w:sz w:val="28"/>
                <w:szCs w:val="28"/>
                <w:lang w:val="uk-UA"/>
              </w:rPr>
            </w:pPr>
          </w:p>
        </w:tc>
        <w:tc>
          <w:tcPr>
            <w:tcW w:w="1599" w:type="dxa"/>
            <w:tcBorders>
              <w:bottom w:val="nil"/>
            </w:tcBorders>
            <w:shd w:val="clear" w:color="auto" w:fill="auto"/>
          </w:tcPr>
          <w:p w:rsidR="00D575FE" w:rsidRPr="00CC36FE" w:rsidRDefault="00D575FE" w:rsidP="00CC36FE">
            <w:pPr>
              <w:tabs>
                <w:tab w:val="left" w:pos="6375"/>
              </w:tabs>
              <w:spacing w:line="360" w:lineRule="auto"/>
              <w:ind w:firstLine="709"/>
              <w:jc w:val="right"/>
              <w:rPr>
                <w:color w:val="000000"/>
                <w:sz w:val="28"/>
                <w:szCs w:val="28"/>
                <w:lang w:val="uk-UA"/>
              </w:rPr>
            </w:pPr>
          </w:p>
        </w:tc>
        <w:tc>
          <w:tcPr>
            <w:tcW w:w="3647" w:type="dxa"/>
            <w:tcBorders>
              <w:bottom w:val="nil"/>
            </w:tcBorders>
            <w:shd w:val="clear" w:color="auto" w:fill="auto"/>
          </w:tcPr>
          <w:p w:rsidR="00D575FE" w:rsidRPr="00CC36FE" w:rsidRDefault="00D575FE" w:rsidP="00CC36FE">
            <w:pPr>
              <w:tabs>
                <w:tab w:val="left" w:pos="6375"/>
              </w:tabs>
              <w:spacing w:line="360" w:lineRule="auto"/>
              <w:ind w:firstLine="709"/>
              <w:jc w:val="right"/>
              <w:rPr>
                <w:color w:val="000000"/>
                <w:sz w:val="28"/>
                <w:szCs w:val="28"/>
                <w:lang w:val="uk-UA"/>
              </w:rPr>
            </w:pPr>
          </w:p>
        </w:tc>
        <w:tc>
          <w:tcPr>
            <w:tcW w:w="2700" w:type="dxa"/>
            <w:tcBorders>
              <w:bottom w:val="nil"/>
            </w:tcBorders>
            <w:shd w:val="clear" w:color="auto" w:fill="auto"/>
          </w:tcPr>
          <w:p w:rsidR="00D575FE" w:rsidRPr="00CC36FE" w:rsidRDefault="00D575FE" w:rsidP="00CC36FE">
            <w:pPr>
              <w:tabs>
                <w:tab w:val="left" w:pos="6375"/>
              </w:tabs>
              <w:spacing w:line="360" w:lineRule="auto"/>
              <w:rPr>
                <w:color w:val="000000"/>
                <w:sz w:val="28"/>
                <w:szCs w:val="28"/>
                <w:lang w:val="uk-UA"/>
              </w:rPr>
            </w:pPr>
            <w:r w:rsidRPr="00CC36FE">
              <w:rPr>
                <w:color w:val="000000"/>
                <w:sz w:val="28"/>
                <w:szCs w:val="28"/>
              </w:rPr>
              <w:t>практическая</w:t>
            </w:r>
            <w:r w:rsidRPr="00CC36FE">
              <w:rPr>
                <w:color w:val="000000"/>
                <w:sz w:val="28"/>
                <w:szCs w:val="28"/>
                <w:lang w:val="uk-UA"/>
              </w:rPr>
              <w:t xml:space="preserve"> </w:t>
            </w:r>
            <w:r w:rsidRPr="00CC36FE">
              <w:rPr>
                <w:color w:val="000000"/>
                <w:sz w:val="28"/>
                <w:szCs w:val="28"/>
              </w:rPr>
              <w:t>часть</w:t>
            </w:r>
          </w:p>
        </w:tc>
        <w:tc>
          <w:tcPr>
            <w:tcW w:w="720" w:type="dxa"/>
            <w:tcBorders>
              <w:top w:val="single" w:sz="4" w:space="0" w:color="auto"/>
              <w:bottom w:val="single" w:sz="4" w:space="0" w:color="auto"/>
            </w:tcBorders>
            <w:shd w:val="clear" w:color="auto" w:fill="auto"/>
          </w:tcPr>
          <w:p w:rsidR="00D575FE" w:rsidRPr="00CC36FE" w:rsidRDefault="00D575FE" w:rsidP="00CC36FE">
            <w:pPr>
              <w:tabs>
                <w:tab w:val="left" w:pos="6375"/>
              </w:tabs>
              <w:spacing w:line="360" w:lineRule="auto"/>
              <w:rPr>
                <w:color w:val="000000"/>
                <w:sz w:val="28"/>
                <w:szCs w:val="28"/>
                <w:lang w:val="uk-UA"/>
              </w:rPr>
            </w:pPr>
            <w:r w:rsidRPr="00CC36FE">
              <w:rPr>
                <w:color w:val="000000"/>
                <w:sz w:val="28"/>
                <w:szCs w:val="28"/>
                <w:lang w:val="uk-UA"/>
              </w:rPr>
              <w:t>6</w:t>
            </w:r>
          </w:p>
        </w:tc>
      </w:tr>
    </w:tbl>
    <w:p w:rsidR="005E69A1" w:rsidRPr="00B05BFA" w:rsidRDefault="005E69A1" w:rsidP="00B05BFA">
      <w:pPr>
        <w:spacing w:line="360" w:lineRule="auto"/>
        <w:ind w:firstLine="709"/>
        <w:jc w:val="right"/>
        <w:rPr>
          <w:color w:val="000000"/>
          <w:sz w:val="28"/>
          <w:szCs w:val="28"/>
          <w:u w:val="single"/>
          <w:lang w:val="uk-UA"/>
        </w:rPr>
      </w:pPr>
    </w:p>
    <w:p w:rsidR="005E69A1" w:rsidRPr="00B05BFA" w:rsidRDefault="005E69A1" w:rsidP="00B05BFA">
      <w:pPr>
        <w:spacing w:line="360" w:lineRule="auto"/>
        <w:ind w:firstLine="709"/>
        <w:jc w:val="center"/>
        <w:rPr>
          <w:color w:val="000000"/>
          <w:sz w:val="28"/>
          <w:szCs w:val="28"/>
          <w:lang w:val="uk-UA"/>
        </w:rPr>
      </w:pPr>
    </w:p>
    <w:tbl>
      <w:tblPr>
        <w:tblW w:w="10008" w:type="dxa"/>
        <w:tblLook w:val="01E0" w:firstRow="1" w:lastRow="1" w:firstColumn="1" w:lastColumn="1" w:noHBand="0" w:noVBand="0"/>
      </w:tblPr>
      <w:tblGrid>
        <w:gridCol w:w="5328"/>
        <w:gridCol w:w="4680"/>
      </w:tblGrid>
      <w:tr w:rsidR="005E69A1" w:rsidRPr="00CC36FE" w:rsidTr="00CC36FE">
        <w:tc>
          <w:tcPr>
            <w:tcW w:w="5328" w:type="dxa"/>
            <w:shd w:val="clear" w:color="auto" w:fill="auto"/>
          </w:tcPr>
          <w:p w:rsidR="005E69A1" w:rsidRPr="00CC36FE" w:rsidRDefault="005E69A1" w:rsidP="00CC36FE">
            <w:pPr>
              <w:spacing w:line="360" w:lineRule="auto"/>
              <w:ind w:firstLine="709"/>
              <w:rPr>
                <w:color w:val="000000"/>
                <w:sz w:val="28"/>
                <w:szCs w:val="28"/>
                <w:lang w:val="uk-UA"/>
              </w:rPr>
            </w:pPr>
            <w:r w:rsidRPr="00CC36FE">
              <w:rPr>
                <w:color w:val="000000"/>
                <w:sz w:val="28"/>
                <w:szCs w:val="28"/>
              </w:rPr>
              <w:t>Выполнила</w:t>
            </w:r>
          </w:p>
        </w:tc>
        <w:tc>
          <w:tcPr>
            <w:tcW w:w="4680" w:type="dxa"/>
            <w:shd w:val="clear" w:color="auto" w:fill="auto"/>
          </w:tcPr>
          <w:p w:rsidR="005E69A1" w:rsidRPr="00CC36FE" w:rsidRDefault="005E69A1" w:rsidP="00CC36FE">
            <w:pPr>
              <w:spacing w:line="360" w:lineRule="auto"/>
              <w:rPr>
                <w:color w:val="000000"/>
                <w:sz w:val="28"/>
                <w:szCs w:val="28"/>
                <w:lang w:val="uk-UA"/>
              </w:rPr>
            </w:pPr>
            <w:r w:rsidRPr="00CC36FE">
              <w:rPr>
                <w:color w:val="000000"/>
                <w:sz w:val="28"/>
                <w:szCs w:val="28"/>
                <w:lang w:val="uk-UA"/>
              </w:rPr>
              <w:t xml:space="preserve">ст. </w:t>
            </w:r>
            <w:r w:rsidRPr="00CC36FE">
              <w:rPr>
                <w:color w:val="000000"/>
                <w:sz w:val="28"/>
                <w:szCs w:val="28"/>
              </w:rPr>
              <w:t>группы</w:t>
            </w:r>
            <w:r w:rsidRPr="00CC36FE">
              <w:rPr>
                <w:color w:val="000000"/>
                <w:sz w:val="28"/>
                <w:szCs w:val="28"/>
                <w:lang w:val="uk-UA"/>
              </w:rPr>
              <w:t xml:space="preserve"> МР-2-37</w:t>
            </w:r>
          </w:p>
        </w:tc>
      </w:tr>
      <w:tr w:rsidR="005E69A1" w:rsidRPr="00CC36FE" w:rsidTr="00CC36FE">
        <w:tc>
          <w:tcPr>
            <w:tcW w:w="5328" w:type="dxa"/>
            <w:shd w:val="clear" w:color="auto" w:fill="auto"/>
          </w:tcPr>
          <w:p w:rsidR="005E69A1" w:rsidRPr="00CC36FE" w:rsidRDefault="005E69A1" w:rsidP="00CC36FE">
            <w:pPr>
              <w:spacing w:line="360" w:lineRule="auto"/>
              <w:ind w:firstLine="709"/>
              <w:jc w:val="center"/>
              <w:rPr>
                <w:color w:val="000000"/>
                <w:sz w:val="28"/>
                <w:szCs w:val="28"/>
                <w:lang w:val="uk-UA"/>
              </w:rPr>
            </w:pPr>
          </w:p>
        </w:tc>
        <w:tc>
          <w:tcPr>
            <w:tcW w:w="4680" w:type="dxa"/>
            <w:shd w:val="clear" w:color="auto" w:fill="auto"/>
          </w:tcPr>
          <w:p w:rsidR="005E69A1" w:rsidRPr="00CC36FE" w:rsidRDefault="005E69A1" w:rsidP="00CC36FE">
            <w:pPr>
              <w:spacing w:line="360" w:lineRule="auto"/>
              <w:rPr>
                <w:color w:val="000000"/>
                <w:sz w:val="28"/>
                <w:szCs w:val="28"/>
                <w:lang w:val="uk-UA"/>
              </w:rPr>
            </w:pPr>
            <w:r w:rsidRPr="00CC36FE">
              <w:rPr>
                <w:color w:val="000000"/>
                <w:sz w:val="28"/>
                <w:szCs w:val="28"/>
              </w:rPr>
              <w:t>Головченко</w:t>
            </w:r>
            <w:r w:rsidRPr="00CC36FE">
              <w:rPr>
                <w:color w:val="000000"/>
                <w:sz w:val="28"/>
                <w:szCs w:val="28"/>
                <w:lang w:val="uk-UA"/>
              </w:rPr>
              <w:t xml:space="preserve"> Марина </w:t>
            </w:r>
            <w:r w:rsidRPr="00CC36FE">
              <w:rPr>
                <w:color w:val="000000"/>
                <w:sz w:val="28"/>
                <w:szCs w:val="28"/>
              </w:rPr>
              <w:t>Витальевна</w:t>
            </w:r>
          </w:p>
        </w:tc>
      </w:tr>
    </w:tbl>
    <w:p w:rsidR="005E69A1" w:rsidRPr="00B05BFA" w:rsidRDefault="005E69A1" w:rsidP="00B05BFA">
      <w:pPr>
        <w:spacing w:line="360" w:lineRule="auto"/>
        <w:ind w:firstLine="709"/>
        <w:jc w:val="center"/>
        <w:rPr>
          <w:color w:val="000000"/>
          <w:sz w:val="28"/>
          <w:szCs w:val="28"/>
          <w:lang w:val="uk-UA"/>
        </w:rPr>
      </w:pPr>
    </w:p>
    <w:tbl>
      <w:tblPr>
        <w:tblW w:w="10188" w:type="dxa"/>
        <w:tblLook w:val="01E0" w:firstRow="1" w:lastRow="1" w:firstColumn="1" w:lastColumn="1" w:noHBand="0" w:noVBand="0"/>
      </w:tblPr>
      <w:tblGrid>
        <w:gridCol w:w="5328"/>
        <w:gridCol w:w="4860"/>
      </w:tblGrid>
      <w:tr w:rsidR="005E69A1" w:rsidRPr="00CC36FE" w:rsidTr="00CC36FE">
        <w:tc>
          <w:tcPr>
            <w:tcW w:w="5328" w:type="dxa"/>
            <w:shd w:val="clear" w:color="auto" w:fill="auto"/>
          </w:tcPr>
          <w:p w:rsidR="005E69A1" w:rsidRPr="00CC36FE" w:rsidRDefault="005E69A1" w:rsidP="00CC36FE">
            <w:pPr>
              <w:spacing w:line="360" w:lineRule="auto"/>
              <w:ind w:firstLine="709"/>
              <w:rPr>
                <w:color w:val="000000"/>
                <w:sz w:val="28"/>
                <w:szCs w:val="28"/>
                <w:lang w:val="uk-UA"/>
              </w:rPr>
            </w:pPr>
            <w:r w:rsidRPr="00CC36FE">
              <w:rPr>
                <w:color w:val="000000"/>
                <w:sz w:val="28"/>
                <w:szCs w:val="28"/>
                <w:lang w:val="uk-UA"/>
              </w:rPr>
              <w:t>Проверила</w:t>
            </w:r>
          </w:p>
        </w:tc>
        <w:tc>
          <w:tcPr>
            <w:tcW w:w="4860" w:type="dxa"/>
            <w:shd w:val="clear" w:color="auto" w:fill="auto"/>
          </w:tcPr>
          <w:p w:rsidR="005E69A1" w:rsidRPr="00CC36FE" w:rsidRDefault="00D575FE" w:rsidP="00CC36FE">
            <w:pPr>
              <w:spacing w:line="360" w:lineRule="auto"/>
              <w:rPr>
                <w:color w:val="000000"/>
                <w:sz w:val="28"/>
                <w:szCs w:val="28"/>
                <w:lang w:val="uk-UA"/>
              </w:rPr>
            </w:pPr>
            <w:r w:rsidRPr="00CC36FE">
              <w:rPr>
                <w:color w:val="000000"/>
                <w:sz w:val="28"/>
                <w:szCs w:val="28"/>
              </w:rPr>
              <w:t>Могилова</w:t>
            </w:r>
            <w:r w:rsidRPr="00CC36FE">
              <w:rPr>
                <w:color w:val="000000"/>
                <w:sz w:val="28"/>
                <w:szCs w:val="28"/>
                <w:lang w:val="uk-UA"/>
              </w:rPr>
              <w:t xml:space="preserve"> </w:t>
            </w:r>
            <w:r w:rsidRPr="00CC36FE">
              <w:rPr>
                <w:color w:val="000000"/>
                <w:sz w:val="28"/>
                <w:szCs w:val="28"/>
              </w:rPr>
              <w:t>Анастасия</w:t>
            </w:r>
            <w:r w:rsidRPr="00CC36FE">
              <w:rPr>
                <w:color w:val="000000"/>
                <w:sz w:val="28"/>
                <w:szCs w:val="28"/>
                <w:lang w:val="uk-UA"/>
              </w:rPr>
              <w:t xml:space="preserve"> </w:t>
            </w:r>
            <w:r w:rsidRPr="00CC36FE">
              <w:rPr>
                <w:color w:val="000000"/>
                <w:sz w:val="28"/>
                <w:szCs w:val="28"/>
              </w:rPr>
              <w:t>Юрьевна</w:t>
            </w:r>
          </w:p>
        </w:tc>
      </w:tr>
    </w:tbl>
    <w:p w:rsidR="005E69A1" w:rsidRPr="00B05BFA" w:rsidRDefault="005E69A1" w:rsidP="00B05BFA">
      <w:pPr>
        <w:spacing w:line="360" w:lineRule="auto"/>
        <w:ind w:firstLine="709"/>
        <w:jc w:val="center"/>
        <w:rPr>
          <w:color w:val="000000"/>
          <w:sz w:val="28"/>
          <w:szCs w:val="28"/>
          <w:lang w:val="uk-UA"/>
        </w:rPr>
      </w:pPr>
    </w:p>
    <w:p w:rsidR="005E69A1" w:rsidRPr="00B05BFA" w:rsidRDefault="005E69A1" w:rsidP="00B05BFA">
      <w:pPr>
        <w:spacing w:line="360" w:lineRule="auto"/>
        <w:ind w:firstLine="709"/>
        <w:jc w:val="center"/>
        <w:rPr>
          <w:color w:val="000000"/>
          <w:sz w:val="28"/>
          <w:szCs w:val="28"/>
          <w:lang w:val="uk-UA"/>
        </w:rPr>
      </w:pPr>
    </w:p>
    <w:p w:rsidR="005E69A1" w:rsidRPr="00B05BFA" w:rsidRDefault="005E69A1" w:rsidP="00B05BFA">
      <w:pPr>
        <w:spacing w:line="360" w:lineRule="auto"/>
        <w:ind w:firstLine="709"/>
        <w:jc w:val="center"/>
        <w:rPr>
          <w:color w:val="000000"/>
          <w:sz w:val="28"/>
          <w:szCs w:val="28"/>
          <w:lang w:val="uk-UA"/>
        </w:rPr>
      </w:pPr>
    </w:p>
    <w:p w:rsidR="005E69A1" w:rsidRPr="00B05BFA" w:rsidRDefault="005E69A1" w:rsidP="00B05BFA">
      <w:pPr>
        <w:spacing w:line="360" w:lineRule="auto"/>
        <w:ind w:firstLine="709"/>
        <w:jc w:val="center"/>
        <w:rPr>
          <w:color w:val="000000"/>
          <w:sz w:val="28"/>
          <w:szCs w:val="28"/>
          <w:lang w:val="uk-UA"/>
        </w:rPr>
      </w:pPr>
    </w:p>
    <w:p w:rsidR="005E69A1" w:rsidRPr="00B05BFA" w:rsidRDefault="005E69A1" w:rsidP="00B05BFA">
      <w:pPr>
        <w:spacing w:line="360" w:lineRule="auto"/>
        <w:ind w:firstLine="709"/>
        <w:jc w:val="center"/>
        <w:rPr>
          <w:color w:val="000000"/>
          <w:sz w:val="28"/>
          <w:szCs w:val="28"/>
          <w:lang w:val="uk-UA"/>
        </w:rPr>
      </w:pPr>
      <w:r w:rsidRPr="00B05BFA">
        <w:rPr>
          <w:color w:val="000000"/>
          <w:sz w:val="28"/>
          <w:szCs w:val="28"/>
          <w:lang w:val="uk-UA"/>
        </w:rPr>
        <w:t xml:space="preserve">г. </w:t>
      </w:r>
      <w:r w:rsidRPr="00B05BFA">
        <w:rPr>
          <w:color w:val="000000"/>
          <w:sz w:val="28"/>
          <w:szCs w:val="28"/>
        </w:rPr>
        <w:t>Днепропетровск</w:t>
      </w:r>
    </w:p>
    <w:p w:rsidR="005E69A1" w:rsidRPr="00B05BFA" w:rsidRDefault="005E69A1" w:rsidP="00B05BFA">
      <w:pPr>
        <w:spacing w:line="360" w:lineRule="auto"/>
        <w:ind w:firstLine="709"/>
        <w:jc w:val="center"/>
        <w:rPr>
          <w:color w:val="000000"/>
          <w:sz w:val="28"/>
          <w:szCs w:val="28"/>
          <w:lang w:val="uk-UA"/>
        </w:rPr>
      </w:pPr>
      <w:r w:rsidRPr="00B05BFA">
        <w:rPr>
          <w:color w:val="000000"/>
          <w:sz w:val="28"/>
          <w:szCs w:val="28"/>
          <w:lang w:val="uk-UA"/>
        </w:rPr>
        <w:t>– 2007 –</w:t>
      </w:r>
    </w:p>
    <w:p w:rsidR="005E69A1" w:rsidRPr="00B05BFA" w:rsidRDefault="00B05BFA" w:rsidP="00B05BFA">
      <w:pPr>
        <w:spacing w:line="360" w:lineRule="auto"/>
        <w:ind w:firstLine="709"/>
        <w:jc w:val="center"/>
        <w:rPr>
          <w:color w:val="000000"/>
          <w:sz w:val="28"/>
          <w:szCs w:val="28"/>
        </w:rPr>
      </w:pPr>
      <w:r>
        <w:rPr>
          <w:color w:val="000000"/>
          <w:sz w:val="28"/>
          <w:szCs w:val="28"/>
        </w:rPr>
        <w:br w:type="page"/>
      </w:r>
      <w:r w:rsidR="005E69A1" w:rsidRPr="00B05BFA">
        <w:rPr>
          <w:color w:val="000000"/>
          <w:sz w:val="28"/>
          <w:szCs w:val="28"/>
        </w:rPr>
        <w:lastRenderedPageBreak/>
        <w:t>ПЛАН</w:t>
      </w:r>
    </w:p>
    <w:p w:rsidR="005E69A1" w:rsidRPr="00B05BFA" w:rsidRDefault="005E69A1" w:rsidP="00B05BFA">
      <w:pPr>
        <w:spacing w:line="360" w:lineRule="auto"/>
        <w:ind w:firstLine="709"/>
        <w:jc w:val="both"/>
        <w:rPr>
          <w:color w:val="000000"/>
          <w:sz w:val="28"/>
          <w:szCs w:val="28"/>
        </w:rPr>
      </w:pPr>
    </w:p>
    <w:tbl>
      <w:tblPr>
        <w:tblW w:w="8622" w:type="dxa"/>
        <w:tblLayout w:type="fixed"/>
        <w:tblLook w:val="01E0" w:firstRow="1" w:lastRow="1" w:firstColumn="1" w:lastColumn="1" w:noHBand="0" w:noVBand="0"/>
      </w:tblPr>
      <w:tblGrid>
        <w:gridCol w:w="8622"/>
      </w:tblGrid>
      <w:tr w:rsidR="00B05BFA" w:rsidRPr="00CC36FE" w:rsidTr="00CC36FE">
        <w:tc>
          <w:tcPr>
            <w:tcW w:w="8622" w:type="dxa"/>
            <w:shd w:val="clear" w:color="auto" w:fill="auto"/>
          </w:tcPr>
          <w:p w:rsidR="00B05BFA" w:rsidRPr="00CC36FE" w:rsidRDefault="00B05BFA" w:rsidP="00CC36FE">
            <w:pPr>
              <w:spacing w:line="360" w:lineRule="auto"/>
              <w:jc w:val="both"/>
              <w:rPr>
                <w:color w:val="000000"/>
                <w:sz w:val="28"/>
                <w:szCs w:val="28"/>
                <w:lang w:val="uk-UA"/>
              </w:rPr>
            </w:pPr>
            <w:r w:rsidRPr="00CC36FE">
              <w:rPr>
                <w:color w:val="000000"/>
                <w:sz w:val="28"/>
                <w:szCs w:val="28"/>
              </w:rPr>
              <w:t>Методы</w:t>
            </w:r>
            <w:r w:rsidRPr="00CC36FE">
              <w:rPr>
                <w:color w:val="000000"/>
                <w:sz w:val="28"/>
                <w:szCs w:val="28"/>
                <w:lang w:val="uk-UA"/>
              </w:rPr>
              <w:t xml:space="preserve"> </w:t>
            </w:r>
            <w:r w:rsidRPr="00CC36FE">
              <w:rPr>
                <w:color w:val="000000"/>
                <w:sz w:val="28"/>
                <w:szCs w:val="28"/>
              </w:rPr>
              <w:t>выбора</w:t>
            </w:r>
            <w:r w:rsidRPr="00CC36FE">
              <w:rPr>
                <w:color w:val="000000"/>
                <w:sz w:val="28"/>
                <w:szCs w:val="28"/>
                <w:lang w:val="uk-UA"/>
              </w:rPr>
              <w:t xml:space="preserve"> поставщика……………………………………………...</w:t>
            </w:r>
          </w:p>
        </w:tc>
      </w:tr>
      <w:tr w:rsidR="00B05BFA" w:rsidRPr="00CC36FE" w:rsidTr="00CC36FE">
        <w:tc>
          <w:tcPr>
            <w:tcW w:w="8622" w:type="dxa"/>
            <w:shd w:val="clear" w:color="auto" w:fill="auto"/>
          </w:tcPr>
          <w:p w:rsidR="00B05BFA" w:rsidRPr="00CC36FE" w:rsidRDefault="00B05BFA" w:rsidP="00CC36FE">
            <w:pPr>
              <w:spacing w:line="360" w:lineRule="auto"/>
              <w:jc w:val="both"/>
              <w:rPr>
                <w:color w:val="000000"/>
                <w:sz w:val="28"/>
                <w:szCs w:val="28"/>
                <w:lang w:val="uk-UA"/>
              </w:rPr>
            </w:pPr>
            <w:r w:rsidRPr="00CC36FE">
              <w:rPr>
                <w:bCs/>
                <w:color w:val="000000"/>
                <w:sz w:val="28"/>
                <w:szCs w:val="28"/>
              </w:rPr>
              <w:t>Метод рейтинговых оценок………………………………………………</w:t>
            </w:r>
          </w:p>
        </w:tc>
      </w:tr>
      <w:tr w:rsidR="00B05BFA" w:rsidRPr="00CC36FE" w:rsidTr="00CC36FE">
        <w:tc>
          <w:tcPr>
            <w:tcW w:w="8622" w:type="dxa"/>
            <w:shd w:val="clear" w:color="auto" w:fill="auto"/>
          </w:tcPr>
          <w:p w:rsidR="00B05BFA" w:rsidRPr="00CC36FE" w:rsidRDefault="00B05BFA" w:rsidP="00CC36FE">
            <w:pPr>
              <w:spacing w:line="360" w:lineRule="auto"/>
              <w:jc w:val="both"/>
              <w:rPr>
                <w:color w:val="000000"/>
                <w:sz w:val="28"/>
                <w:szCs w:val="28"/>
              </w:rPr>
            </w:pPr>
            <w:r w:rsidRPr="00CC36FE">
              <w:rPr>
                <w:bCs/>
                <w:color w:val="000000"/>
                <w:sz w:val="28"/>
                <w:szCs w:val="28"/>
              </w:rPr>
              <w:t xml:space="preserve">Метод оценки </w:t>
            </w:r>
            <w:r w:rsidRPr="00CC36FE">
              <w:rPr>
                <w:color w:val="000000"/>
                <w:sz w:val="28"/>
                <w:szCs w:val="28"/>
              </w:rPr>
              <w:t>затрат………………………………………………………</w:t>
            </w:r>
          </w:p>
        </w:tc>
      </w:tr>
      <w:tr w:rsidR="00B05BFA" w:rsidRPr="00CC36FE" w:rsidTr="00CC36FE">
        <w:tc>
          <w:tcPr>
            <w:tcW w:w="8622" w:type="dxa"/>
            <w:shd w:val="clear" w:color="auto" w:fill="auto"/>
          </w:tcPr>
          <w:p w:rsidR="00B05BFA" w:rsidRPr="00CC36FE" w:rsidRDefault="00B05BFA" w:rsidP="00CC36FE">
            <w:pPr>
              <w:spacing w:line="360" w:lineRule="auto"/>
              <w:jc w:val="both"/>
              <w:rPr>
                <w:color w:val="000000"/>
                <w:sz w:val="28"/>
                <w:szCs w:val="28"/>
              </w:rPr>
            </w:pPr>
            <w:r w:rsidRPr="00CC36FE">
              <w:rPr>
                <w:bCs/>
                <w:color w:val="000000"/>
                <w:sz w:val="28"/>
                <w:szCs w:val="28"/>
              </w:rPr>
              <w:t>Метод доминирующих характеристик…………………………………...</w:t>
            </w:r>
          </w:p>
        </w:tc>
      </w:tr>
      <w:tr w:rsidR="00B05BFA" w:rsidRPr="00CC36FE" w:rsidTr="00CC36FE">
        <w:tc>
          <w:tcPr>
            <w:tcW w:w="8622" w:type="dxa"/>
            <w:shd w:val="clear" w:color="auto" w:fill="auto"/>
          </w:tcPr>
          <w:p w:rsidR="00B05BFA" w:rsidRPr="00CC36FE" w:rsidRDefault="00B05BFA" w:rsidP="00CC36FE">
            <w:pPr>
              <w:spacing w:line="360" w:lineRule="auto"/>
              <w:jc w:val="both"/>
              <w:rPr>
                <w:color w:val="000000"/>
                <w:sz w:val="28"/>
                <w:szCs w:val="28"/>
              </w:rPr>
            </w:pPr>
            <w:r w:rsidRPr="00CC36FE">
              <w:rPr>
                <w:bCs/>
                <w:color w:val="000000"/>
                <w:sz w:val="28"/>
                <w:szCs w:val="28"/>
              </w:rPr>
              <w:t>Метод категорий предпочтения…………………………………………..</w:t>
            </w:r>
          </w:p>
        </w:tc>
      </w:tr>
      <w:tr w:rsidR="00B05BFA" w:rsidRPr="00CC36FE" w:rsidTr="00CC36FE">
        <w:tc>
          <w:tcPr>
            <w:tcW w:w="8622" w:type="dxa"/>
            <w:shd w:val="clear" w:color="auto" w:fill="auto"/>
          </w:tcPr>
          <w:p w:rsidR="00B05BFA" w:rsidRPr="00CC36FE" w:rsidRDefault="00B05BFA" w:rsidP="00CC36FE">
            <w:pPr>
              <w:spacing w:line="360" w:lineRule="auto"/>
              <w:jc w:val="both"/>
              <w:rPr>
                <w:color w:val="000000"/>
                <w:sz w:val="28"/>
                <w:szCs w:val="28"/>
              </w:rPr>
            </w:pPr>
            <w:r w:rsidRPr="00CC36FE">
              <w:rPr>
                <w:color w:val="000000"/>
                <w:sz w:val="28"/>
                <w:szCs w:val="28"/>
              </w:rPr>
              <w:t>Задача 1…………………………………………………………………….</w:t>
            </w:r>
          </w:p>
        </w:tc>
      </w:tr>
      <w:tr w:rsidR="00B05BFA" w:rsidRPr="00CC36FE" w:rsidTr="00CC36FE">
        <w:tc>
          <w:tcPr>
            <w:tcW w:w="8622" w:type="dxa"/>
            <w:shd w:val="clear" w:color="auto" w:fill="auto"/>
          </w:tcPr>
          <w:p w:rsidR="00B05BFA" w:rsidRPr="00CC36FE" w:rsidRDefault="00B05BFA" w:rsidP="00CC36FE">
            <w:pPr>
              <w:spacing w:line="360" w:lineRule="auto"/>
              <w:jc w:val="both"/>
              <w:rPr>
                <w:color w:val="000000"/>
                <w:sz w:val="28"/>
                <w:szCs w:val="28"/>
              </w:rPr>
            </w:pPr>
            <w:r w:rsidRPr="00CC36FE">
              <w:rPr>
                <w:color w:val="000000"/>
                <w:sz w:val="28"/>
                <w:szCs w:val="28"/>
              </w:rPr>
              <w:t>Задача 2…………………………………………………………………….</w:t>
            </w:r>
          </w:p>
        </w:tc>
      </w:tr>
      <w:tr w:rsidR="00B05BFA" w:rsidRPr="00CC36FE" w:rsidTr="00CC36FE">
        <w:tc>
          <w:tcPr>
            <w:tcW w:w="8622" w:type="dxa"/>
            <w:shd w:val="clear" w:color="auto" w:fill="auto"/>
          </w:tcPr>
          <w:p w:rsidR="00B05BFA" w:rsidRPr="00CC36FE" w:rsidRDefault="00B05BFA" w:rsidP="00CC36FE">
            <w:pPr>
              <w:spacing w:line="360" w:lineRule="auto"/>
              <w:jc w:val="both"/>
              <w:rPr>
                <w:color w:val="000000"/>
                <w:sz w:val="28"/>
                <w:szCs w:val="28"/>
              </w:rPr>
            </w:pPr>
            <w:r w:rsidRPr="00CC36FE">
              <w:rPr>
                <w:color w:val="000000"/>
                <w:sz w:val="28"/>
                <w:szCs w:val="28"/>
              </w:rPr>
              <w:t>Задача 3…………………………………………………………………….</w:t>
            </w:r>
          </w:p>
        </w:tc>
      </w:tr>
      <w:tr w:rsidR="00B05BFA" w:rsidRPr="00CC36FE" w:rsidTr="00CC36FE">
        <w:tc>
          <w:tcPr>
            <w:tcW w:w="8622" w:type="dxa"/>
            <w:shd w:val="clear" w:color="auto" w:fill="auto"/>
          </w:tcPr>
          <w:p w:rsidR="00B05BFA" w:rsidRPr="00CC36FE" w:rsidRDefault="00B05BFA" w:rsidP="00CC36FE">
            <w:pPr>
              <w:spacing w:line="360" w:lineRule="auto"/>
              <w:jc w:val="both"/>
              <w:rPr>
                <w:color w:val="000000"/>
                <w:sz w:val="28"/>
                <w:szCs w:val="28"/>
                <w:lang w:val="uk-UA"/>
              </w:rPr>
            </w:pPr>
            <w:r w:rsidRPr="00CC36FE">
              <w:rPr>
                <w:color w:val="000000"/>
                <w:sz w:val="28"/>
                <w:szCs w:val="28"/>
              </w:rPr>
              <w:t>Литература…………………………………………………………………</w:t>
            </w:r>
          </w:p>
        </w:tc>
      </w:tr>
    </w:tbl>
    <w:p w:rsidR="007E353C" w:rsidRPr="00B05BFA" w:rsidRDefault="007E353C" w:rsidP="00B05BFA">
      <w:pPr>
        <w:spacing w:line="360" w:lineRule="auto"/>
        <w:ind w:firstLine="709"/>
        <w:jc w:val="both"/>
        <w:rPr>
          <w:sz w:val="28"/>
          <w:szCs w:val="28"/>
        </w:rPr>
      </w:pPr>
    </w:p>
    <w:p w:rsidR="00D41ADC" w:rsidRPr="00B05BFA" w:rsidRDefault="00B05BFA" w:rsidP="00B05BFA">
      <w:pPr>
        <w:spacing w:line="360" w:lineRule="auto"/>
        <w:ind w:firstLine="709"/>
        <w:jc w:val="both"/>
        <w:rPr>
          <w:b/>
          <w:sz w:val="28"/>
          <w:szCs w:val="28"/>
        </w:rPr>
      </w:pPr>
      <w:r>
        <w:rPr>
          <w:sz w:val="28"/>
          <w:szCs w:val="28"/>
        </w:rPr>
        <w:br w:type="page"/>
      </w:r>
      <w:r w:rsidR="00D41ADC" w:rsidRPr="00B05BFA">
        <w:rPr>
          <w:b/>
          <w:sz w:val="28"/>
          <w:szCs w:val="28"/>
        </w:rPr>
        <w:t>1. Методы выбора поставщика</w:t>
      </w:r>
    </w:p>
    <w:p w:rsidR="00D41ADC" w:rsidRPr="00B05BFA" w:rsidRDefault="00D41ADC" w:rsidP="00B05BFA">
      <w:pPr>
        <w:spacing w:line="360" w:lineRule="auto"/>
        <w:ind w:firstLine="709"/>
        <w:jc w:val="both"/>
        <w:rPr>
          <w:b/>
          <w:sz w:val="28"/>
          <w:szCs w:val="28"/>
        </w:rPr>
      </w:pPr>
    </w:p>
    <w:p w:rsidR="00D41ADC" w:rsidRPr="00B05BFA" w:rsidRDefault="007D4D13" w:rsidP="00B05BFA">
      <w:pPr>
        <w:spacing w:line="360" w:lineRule="auto"/>
        <w:ind w:firstLine="709"/>
        <w:jc w:val="both"/>
        <w:rPr>
          <w:sz w:val="28"/>
          <w:szCs w:val="28"/>
        </w:rPr>
      </w:pPr>
      <w:r w:rsidRPr="00B05BFA">
        <w:rPr>
          <w:sz w:val="28"/>
          <w:szCs w:val="28"/>
        </w:rPr>
        <w:t>Процесс закупки представляет собой цепочку взаимосвязанный действий. Начинается он с составления заявок, а заканчивается практическим поступлением требуемых товаров в нужном количестве с соблюдением качества в заданные сроки, а самое главное, что может оказаться лимитирующим фактором, – на приемлемых условиях.</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Таким образом, процесс закупки заканчивается выполнением заказа, сделанного на основании имеющихся заявок конкретному поставщику. Поэтому необходимо, чтобы заявки на закупку были своевременно сформулированы, поставщики правильно выбраны, а заказы на поставку и договора с поставщиками правильно и своевременно составлены и оформлены.</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Планирование и проведение деятельности по закупке и поставке начинается с выбора соответствующих данной заявке поставщиков. Выявление и изучение источников закупки и поставки не является разовым мероприятием, а должно проводиться систематически, базируясь на различных источниках информации.</w:t>
      </w:r>
    </w:p>
    <w:p w:rsidR="00D13ECF" w:rsidRPr="00B05BFA" w:rsidRDefault="00D97BB9" w:rsidP="00B05BFA">
      <w:pPr>
        <w:shd w:val="clear" w:color="auto" w:fill="FFFFFF"/>
        <w:autoSpaceDE w:val="0"/>
        <w:autoSpaceDN w:val="0"/>
        <w:adjustRightInd w:val="0"/>
        <w:spacing w:line="360" w:lineRule="auto"/>
        <w:ind w:right="-2" w:firstLine="709"/>
        <w:jc w:val="both"/>
        <w:rPr>
          <w:color w:val="000000"/>
          <w:sz w:val="28"/>
          <w:szCs w:val="28"/>
        </w:rPr>
      </w:pPr>
      <w:r>
        <w:rPr>
          <w:noProof/>
        </w:rPr>
        <w:pict>
          <v:rect id="_x0000_s1026" style="position:absolute;left:0;text-align:left;margin-left:5in;margin-top:0;width:99pt;height:35.95pt;z-index:251659776">
            <v:textbox style="mso-next-textbox:#_x0000_s1026">
              <w:txbxContent>
                <w:p w:rsidR="00A03996" w:rsidRPr="00A03996" w:rsidRDefault="00A03996" w:rsidP="00A03996">
                  <w:pPr>
                    <w:jc w:val="center"/>
                    <w:rPr>
                      <w:sz w:val="22"/>
                      <w:szCs w:val="22"/>
                    </w:rPr>
                  </w:pPr>
                  <w:r>
                    <w:rPr>
                      <w:sz w:val="22"/>
                      <w:szCs w:val="22"/>
                    </w:rPr>
                    <w:t>Специалисты по ассортименту</w:t>
                  </w:r>
                </w:p>
              </w:txbxContent>
            </v:textbox>
          </v:rect>
        </w:pict>
      </w:r>
      <w:r>
        <w:rPr>
          <w:color w:val="000000"/>
          <w:sz w:val="28"/>
          <w:szCs w:val="28"/>
        </w:rPr>
      </w:r>
      <w:r>
        <w:rPr>
          <w:color w:val="000000"/>
          <w:sz w:val="28"/>
          <w:szCs w:val="28"/>
        </w:rPr>
        <w:pict>
          <v:group id="_x0000_s1027" editas="canvas" style="width:495pt;height:4in;mso-position-horizontal-relative:char;mso-position-vertical-relative:line" coordorigin="1260,9662" coordsize="9900,5760">
            <o:lock v:ext="edit" aspectratio="t"/>
            <v:shape id="_x0000_s1028" type="#_x0000_t75" style="position:absolute;left:1260;top:9662;width:9900;height:5760" o:preferrelative="f">
              <v:fill o:detectmouseclick="t"/>
              <v:path o:extrusionok="t" o:connecttype="none"/>
              <o:lock v:ext="edit" text="t"/>
            </v:shape>
            <v:rect id="_x0000_s1029" style="position:absolute;left:2339;top:10022;width:4319;height:719">
              <v:textbox>
                <w:txbxContent>
                  <w:p w:rsidR="00A03996" w:rsidRPr="00A03996" w:rsidRDefault="00A03996" w:rsidP="005D0E0F">
                    <w:pPr>
                      <w:jc w:val="center"/>
                      <w:rPr>
                        <w:sz w:val="22"/>
                        <w:szCs w:val="22"/>
                      </w:rPr>
                    </w:pPr>
                    <w:r>
                      <w:rPr>
                        <w:sz w:val="22"/>
                        <w:szCs w:val="22"/>
                      </w:rPr>
                      <w:t>ПОСТАВЩИКИ СЫРЬЯ, МАТЕРИАЛОВ И КОМПЛЕКТУЮЩИХ</w:t>
                    </w:r>
                  </w:p>
                </w:txbxContent>
              </v:textbox>
            </v:rect>
            <v:rect id="_x0000_s1030" style="position:absolute;left:1981;top:11102;width:1619;height:720">
              <v:textbox>
                <w:txbxContent>
                  <w:p w:rsidR="00A03996" w:rsidRPr="00A03996" w:rsidRDefault="00A03996" w:rsidP="005D0E0F">
                    <w:pPr>
                      <w:jc w:val="center"/>
                      <w:rPr>
                        <w:sz w:val="22"/>
                        <w:szCs w:val="22"/>
                      </w:rPr>
                    </w:pPr>
                    <w:r>
                      <w:rPr>
                        <w:sz w:val="22"/>
                        <w:szCs w:val="22"/>
                      </w:rPr>
                      <w:t>Поставщики-продуценты</w:t>
                    </w:r>
                  </w:p>
                </w:txbxContent>
              </v:textbox>
            </v:rect>
            <v:rect id="_x0000_s1031" style="position:absolute;left:5400;top:11102;width:1620;height:719">
              <v:textbox>
                <w:txbxContent>
                  <w:p w:rsidR="00A03996" w:rsidRPr="00A03996" w:rsidRDefault="00A03996" w:rsidP="005D0E0F">
                    <w:pPr>
                      <w:jc w:val="center"/>
                      <w:rPr>
                        <w:sz w:val="22"/>
                        <w:szCs w:val="22"/>
                      </w:rPr>
                    </w:pPr>
                    <w:r>
                      <w:rPr>
                        <w:sz w:val="22"/>
                        <w:szCs w:val="22"/>
                      </w:rPr>
                      <w:t>Поставщики-оптовики</w:t>
                    </w:r>
                  </w:p>
                </w:txbxContent>
              </v:textbox>
            </v:rect>
            <v:rect id="_x0000_s1032" style="position:absolute;left:1620;top:12362;width:1619;height:717">
              <v:textbox>
                <w:txbxContent>
                  <w:p w:rsidR="00A03996" w:rsidRPr="00A03996" w:rsidRDefault="00A03996" w:rsidP="005D0E0F">
                    <w:pPr>
                      <w:jc w:val="center"/>
                      <w:rPr>
                        <w:sz w:val="22"/>
                        <w:szCs w:val="22"/>
                      </w:rPr>
                    </w:pPr>
                    <w:r>
                      <w:rPr>
                        <w:sz w:val="22"/>
                        <w:szCs w:val="22"/>
                      </w:rPr>
                      <w:t xml:space="preserve">Местные </w:t>
                    </w:r>
                  </w:p>
                </w:txbxContent>
              </v:textbox>
            </v:rect>
            <v:rect id="_x0000_s1033" style="position:absolute;left:3600;top:12362;width:1619;height:717">
              <v:textbox>
                <w:txbxContent>
                  <w:p w:rsidR="00A03996" w:rsidRPr="00A03996" w:rsidRDefault="00A03996" w:rsidP="005D0E0F">
                    <w:pPr>
                      <w:jc w:val="center"/>
                      <w:rPr>
                        <w:sz w:val="22"/>
                        <w:szCs w:val="22"/>
                      </w:rPr>
                    </w:pPr>
                    <w:r>
                      <w:rPr>
                        <w:sz w:val="22"/>
                        <w:szCs w:val="22"/>
                      </w:rPr>
                      <w:t>Областные</w:t>
                    </w:r>
                  </w:p>
                </w:txbxContent>
              </v:textbox>
            </v:rect>
            <v:rect id="_x0000_s1034" style="position:absolute;left:5580;top:12362;width:1620;height:719">
              <v:textbox>
                <w:txbxContent>
                  <w:p w:rsidR="00A03996" w:rsidRPr="00A03996" w:rsidRDefault="00A03996" w:rsidP="005D0E0F">
                    <w:pPr>
                      <w:jc w:val="center"/>
                      <w:rPr>
                        <w:sz w:val="22"/>
                        <w:szCs w:val="22"/>
                      </w:rPr>
                    </w:pPr>
                    <w:r>
                      <w:rPr>
                        <w:sz w:val="22"/>
                        <w:szCs w:val="22"/>
                      </w:rPr>
                      <w:t>Общенациональные</w:t>
                    </w:r>
                  </w:p>
                </w:txbxContent>
              </v:textbox>
            </v:rect>
            <v:rect id="_x0000_s1035" style="position:absolute;left:7560;top:12362;width:1619;height:717">
              <v:textbox>
                <w:txbxContent>
                  <w:p w:rsidR="00A03996" w:rsidRPr="00A03996" w:rsidRDefault="00A03996" w:rsidP="005D0E0F">
                    <w:pPr>
                      <w:jc w:val="center"/>
                      <w:rPr>
                        <w:sz w:val="22"/>
                        <w:szCs w:val="22"/>
                      </w:rPr>
                    </w:pPr>
                    <w:r>
                      <w:rPr>
                        <w:sz w:val="22"/>
                        <w:szCs w:val="22"/>
                      </w:rPr>
                      <w:t>Международные</w:t>
                    </w:r>
                  </w:p>
                </w:txbxContent>
              </v:textbox>
            </v:rect>
            <v:rect id="_x0000_s1036" style="position:absolute;left:8460;top:11462;width:2340;height:716">
              <v:textbox>
                <w:txbxContent>
                  <w:p w:rsidR="00A03996" w:rsidRPr="00A03996" w:rsidRDefault="00A03996" w:rsidP="005D0E0F">
                    <w:pPr>
                      <w:jc w:val="center"/>
                      <w:rPr>
                        <w:sz w:val="22"/>
                        <w:szCs w:val="22"/>
                      </w:rPr>
                    </w:pPr>
                    <w:r>
                      <w:rPr>
                        <w:sz w:val="22"/>
                        <w:szCs w:val="22"/>
                      </w:rPr>
                      <w:t>Организаторы торгового оборота</w:t>
                    </w:r>
                  </w:p>
                </w:txbxContent>
              </v:textbox>
            </v:rect>
            <v:rect id="_x0000_s1037" style="position:absolute;left:8460;top:10563;width:1980;height:719">
              <v:textbox>
                <w:txbxContent>
                  <w:p w:rsidR="00A03996" w:rsidRPr="00A03996" w:rsidRDefault="00A03996" w:rsidP="005D0E0F">
                    <w:pPr>
                      <w:jc w:val="center"/>
                      <w:rPr>
                        <w:sz w:val="22"/>
                        <w:szCs w:val="22"/>
                      </w:rPr>
                    </w:pPr>
                    <w:r>
                      <w:rPr>
                        <w:sz w:val="22"/>
                        <w:szCs w:val="22"/>
                      </w:rPr>
                      <w:t>Оптовые посредники</w:t>
                    </w:r>
                  </w:p>
                </w:txbxContent>
              </v:textbox>
            </v:rect>
            <v:rect id="_x0000_s1038" style="position:absolute;left:2160;top:13442;width:2520;height:540">
              <v:textbox>
                <w:txbxContent>
                  <w:p w:rsidR="00A03996" w:rsidRPr="00A03996" w:rsidRDefault="00A03996" w:rsidP="005D0E0F">
                    <w:pPr>
                      <w:jc w:val="center"/>
                      <w:rPr>
                        <w:sz w:val="22"/>
                        <w:szCs w:val="22"/>
                      </w:rPr>
                    </w:pPr>
                    <w:r>
                      <w:rPr>
                        <w:sz w:val="22"/>
                        <w:szCs w:val="22"/>
                      </w:rPr>
                      <w:t>Внутрисистемные</w:t>
                    </w:r>
                  </w:p>
                </w:txbxContent>
              </v:textbox>
            </v:rect>
            <v:rect id="_x0000_s1039" style="position:absolute;left:6300;top:13442;width:2520;height:540">
              <v:textbox>
                <w:txbxContent>
                  <w:p w:rsidR="00A03996" w:rsidRPr="00A03996" w:rsidRDefault="00A03996" w:rsidP="005D0E0F">
                    <w:pPr>
                      <w:jc w:val="center"/>
                      <w:rPr>
                        <w:sz w:val="22"/>
                        <w:szCs w:val="22"/>
                      </w:rPr>
                    </w:pPr>
                    <w:r>
                      <w:rPr>
                        <w:sz w:val="22"/>
                        <w:szCs w:val="22"/>
                      </w:rPr>
                      <w:t>Внесистемные</w:t>
                    </w:r>
                  </w:p>
                </w:txbxContent>
              </v:textbox>
            </v:rect>
            <v:rect id="_x0000_s1040" style="position:absolute;left:3600;top:14702;width:2160;height:720">
              <v:textbox>
                <w:txbxContent>
                  <w:p w:rsidR="00A03996" w:rsidRPr="00A03996" w:rsidRDefault="00A03996" w:rsidP="005D0E0F">
                    <w:pPr>
                      <w:jc w:val="center"/>
                      <w:rPr>
                        <w:sz w:val="22"/>
                        <w:szCs w:val="22"/>
                      </w:rPr>
                    </w:pPr>
                    <w:r>
                      <w:rPr>
                        <w:sz w:val="22"/>
                        <w:szCs w:val="22"/>
                      </w:rPr>
                      <w:t>Муниципальные поставщики</w:t>
                    </w:r>
                  </w:p>
                </w:txbxContent>
              </v:textbox>
            </v:rect>
            <v:rect id="_x0000_s1041" style="position:absolute;left:5940;top:14702;width:1440;height:720">
              <v:textbox>
                <w:txbxContent>
                  <w:p w:rsidR="00A03996" w:rsidRPr="00A03996" w:rsidRDefault="00A03996" w:rsidP="005D0E0F">
                    <w:pPr>
                      <w:jc w:val="center"/>
                      <w:rPr>
                        <w:sz w:val="22"/>
                        <w:szCs w:val="22"/>
                      </w:rPr>
                    </w:pPr>
                    <w:r>
                      <w:rPr>
                        <w:sz w:val="22"/>
                        <w:szCs w:val="22"/>
                      </w:rPr>
                      <w:t>Частные поставщики</w:t>
                    </w:r>
                  </w:p>
                </w:txbxContent>
              </v:textbox>
            </v:rect>
            <v:rect id="_x0000_s1042" style="position:absolute;left:7560;top:14702;width:1800;height:720">
              <v:textbox>
                <w:txbxContent>
                  <w:p w:rsidR="00A03996" w:rsidRPr="00A03996" w:rsidRDefault="00A03996" w:rsidP="005D0E0F">
                    <w:pPr>
                      <w:jc w:val="center"/>
                      <w:rPr>
                        <w:sz w:val="22"/>
                        <w:szCs w:val="22"/>
                      </w:rPr>
                    </w:pPr>
                    <w:r>
                      <w:rPr>
                        <w:sz w:val="22"/>
                        <w:szCs w:val="22"/>
                      </w:rPr>
                      <w:t>Кооперативные поставщики</w:t>
                    </w:r>
                  </w:p>
                </w:txbxContent>
              </v:textbox>
            </v:rect>
            <v:rect id="_x0000_s1043" style="position:absolute;left:9540;top:14702;width:1620;height:720">
              <v:textbox>
                <w:txbxContent>
                  <w:p w:rsidR="00A03996" w:rsidRPr="00A03996" w:rsidRDefault="00A03996" w:rsidP="005D0E0F">
                    <w:pPr>
                      <w:jc w:val="center"/>
                      <w:rPr>
                        <w:sz w:val="22"/>
                        <w:szCs w:val="22"/>
                      </w:rPr>
                    </w:pPr>
                    <w:r>
                      <w:rPr>
                        <w:sz w:val="22"/>
                        <w:szCs w:val="22"/>
                      </w:rPr>
                      <w:t>Акционерные поставщики</w:t>
                    </w:r>
                  </w:p>
                </w:txbxContent>
              </v:textbox>
            </v:rect>
            <v:rect id="_x0000_s1044" style="position:absolute;left:1260;top:14702;width:2160;height:720">
              <v:textbox>
                <w:txbxContent>
                  <w:p w:rsidR="00A03996" w:rsidRPr="00A03996" w:rsidRDefault="00A03996" w:rsidP="005D0E0F">
                    <w:pPr>
                      <w:jc w:val="center"/>
                      <w:rPr>
                        <w:sz w:val="22"/>
                        <w:szCs w:val="22"/>
                      </w:rPr>
                    </w:pPr>
                    <w:r>
                      <w:rPr>
                        <w:sz w:val="22"/>
                        <w:szCs w:val="22"/>
                      </w:rPr>
                      <w:t>Государственные поставщики</w:t>
                    </w:r>
                  </w:p>
                </w:txbxContent>
              </v:textbox>
            </v:rect>
            <v:line id="_x0000_s1045" style="position:absolute" from="3060,10922" to="6300,10922"/>
            <v:line id="_x0000_s1046" style="position:absolute" from="3059,10922" to="3060,11102"/>
            <v:line id="_x0000_s1047" style="position:absolute" from="6299,10922" to="6300,11102"/>
            <v:line id="_x0000_s1048" style="position:absolute" from="4679,10742" to="4680,10922"/>
            <v:line id="_x0000_s1049" style="position:absolute" from="7740,10022" to="7740,11822"/>
            <v:line id="_x0000_s1050" style="position:absolute" from="7020,11461" to="7740,11462"/>
            <v:line id="_x0000_s1051" style="position:absolute" from="7740,11821" to="8460,11822"/>
            <v:line id="_x0000_s1052" style="position:absolute" from="7740,10922" to="8460,10923"/>
            <v:line id="_x0000_s1053" style="position:absolute" from="7740,10022" to="8460,10023"/>
            <v:line id="_x0000_s1054" style="position:absolute" from="3600,11462" to="5400,11462"/>
            <v:line id="_x0000_s1055" style="position:absolute" from="2520,12182" to="8100,12182"/>
            <v:line id="_x0000_s1056" style="position:absolute" from="3060,11822" to="3061,12182"/>
            <v:line id="_x0000_s1057" style="position:absolute" from="6299,11822" to="6300,12182"/>
            <v:line id="_x0000_s1058" style="position:absolute" from="2520,12182" to="2520,12362"/>
            <v:line id="_x0000_s1059" style="position:absolute" from="4485,12181" to="4485,12361"/>
            <v:line id="_x0000_s1060" style="position:absolute" from="6480,12182" to="6480,12362"/>
            <v:line id="_x0000_s1061" style="position:absolute" from="8100,12182" to="8100,12362"/>
            <v:line id="_x0000_s1062" style="position:absolute" from="2505,13261" to="8085,13261"/>
            <v:line id="_x0000_s1063" style="position:absolute;flip:y" from="2520,13082" to="2520,13262"/>
            <v:line id="_x0000_s1064" style="position:absolute" from="4500,13082" to="4500,13262"/>
            <v:line id="_x0000_s1065" style="position:absolute" from="6480,13082" to="6480,13262"/>
            <v:line id="_x0000_s1066" style="position:absolute" from="8100,13082" to="8100,13262"/>
            <v:line id="_x0000_s1067" style="position:absolute" from="3420,13262" to="3420,13442"/>
            <v:line id="_x0000_s1068" style="position:absolute" from="7380,13262" to="7380,13442"/>
            <v:line id="_x0000_s1069" style="position:absolute" from="2340,14342" to="10260,14342"/>
            <v:line id="_x0000_s1070" style="position:absolute" from="3420,13982" to="3420,14342"/>
            <v:line id="_x0000_s1071" style="position:absolute" from="7380,13982" to="7380,14342"/>
            <v:line id="_x0000_s1072" style="position:absolute" from="2340,14342" to="2340,14702"/>
            <v:line id="_x0000_s1073" style="position:absolute" from="4860,14342" to="4860,14702"/>
            <v:line id="_x0000_s1074" style="position:absolute" from="6660,14342" to="6660,14702"/>
            <v:line id="_x0000_s1075" style="position:absolute" from="8460,14342" to="8460,14702"/>
            <v:line id="_x0000_s1076" style="position:absolute" from="10260,14342" to="10260,14702"/>
            <w10:wrap type="none"/>
            <w10:anchorlock/>
          </v:group>
        </w:pict>
      </w:r>
    </w:p>
    <w:p w:rsidR="00D13ECF" w:rsidRPr="00B05BFA" w:rsidRDefault="00D97BB9" w:rsidP="00B05BFA">
      <w:pPr>
        <w:shd w:val="clear" w:color="auto" w:fill="FFFFFF"/>
        <w:autoSpaceDE w:val="0"/>
        <w:autoSpaceDN w:val="0"/>
        <w:adjustRightInd w:val="0"/>
        <w:spacing w:line="360" w:lineRule="auto"/>
        <w:ind w:firstLine="709"/>
        <w:jc w:val="center"/>
        <w:rPr>
          <w:i/>
          <w:color w:val="000000"/>
          <w:sz w:val="28"/>
          <w:szCs w:val="28"/>
        </w:rPr>
      </w:pPr>
      <w:r>
        <w:rPr>
          <w:noProof/>
        </w:rPr>
        <w:pict>
          <v:line id="_x0000_s1077" style="position:absolute;left:0;text-align:left;z-index:251667968" from="127.5pt,279.95pt" to="406.5pt,279.95pt"/>
        </w:pict>
      </w:r>
      <w:r>
        <w:rPr>
          <w:noProof/>
        </w:rPr>
        <w:pict>
          <v:line id="_x0000_s1078" style="position:absolute;left:0;text-align:left;z-index:251666944" from="127.5pt,279.95pt" to="127.5pt,288.95pt"/>
        </w:pict>
      </w:r>
      <w:r>
        <w:rPr>
          <w:noProof/>
        </w:rPr>
        <w:pict>
          <v:line id="_x0000_s1079" style="position:absolute;left:0;text-align:left;z-index:251665920" from="127.5pt,279.95pt" to="127.5pt,288.95pt"/>
        </w:pict>
      </w:r>
      <w:r>
        <w:rPr>
          <w:noProof/>
        </w:rPr>
        <w:pict>
          <v:line id="_x0000_s1080" style="position:absolute;left:0;text-align:left;z-index:251664896" from="127.5pt,279.95pt" to="127.5pt,288.95pt"/>
        </w:pict>
      </w:r>
      <w:r>
        <w:rPr>
          <w:noProof/>
        </w:rPr>
        <w:pict>
          <v:line id="_x0000_s1081" style="position:absolute;left:0;text-align:left;z-index:251663872" from="162pt,261.95pt" to="162pt,279.95pt"/>
        </w:pict>
      </w:r>
      <w:r>
        <w:rPr>
          <w:noProof/>
        </w:rPr>
        <w:pict>
          <v:line id="_x0000_s1082" style="position:absolute;left:0;text-align:left;z-index:251662848" from="154.5pt,261.95pt" to="154.5pt,279.95pt"/>
        </w:pict>
      </w:r>
      <w:r>
        <w:rPr>
          <w:noProof/>
        </w:rPr>
        <w:pict>
          <v:line id="_x0000_s1083" style="position:absolute;left:0;text-align:left;z-index:251661824" from="352.5pt,243.95pt" to="388.5pt,243.95pt"/>
        </w:pict>
      </w:r>
      <w:r>
        <w:rPr>
          <w:noProof/>
        </w:rPr>
        <w:pict>
          <v:line id="_x0000_s1084" style="position:absolute;left:0;text-align:left;z-index:251660800" from="226.5pt,207.95pt" to="226.5pt,216.95pt"/>
        </w:pict>
      </w:r>
      <w:r w:rsidR="008701BF" w:rsidRPr="00B05BFA">
        <w:rPr>
          <w:i/>
          <w:color w:val="000000"/>
          <w:sz w:val="28"/>
          <w:szCs w:val="28"/>
        </w:rPr>
        <w:t>Рис. 1. Классификация поставщиков</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Таким образом, разнообразие и большое число потенциальных поставщиков требуемой продукции делает весьма актуальной проблему выбора тех из них, которые могли бы с наибольшим эффектом обеспечить успешную производственно-сбытовую деятельность вашей компании или фирмы.</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В целом эта проблема может быть подразделена на 3 этапа:</w:t>
      </w:r>
    </w:p>
    <w:p w:rsidR="00D13ECF" w:rsidRPr="00B05BFA" w:rsidRDefault="00D13ECF" w:rsidP="00B05BFA">
      <w:pPr>
        <w:numPr>
          <w:ilvl w:val="0"/>
          <w:numId w:val="11"/>
        </w:num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выявление потенциальных поставщиков;</w:t>
      </w:r>
    </w:p>
    <w:p w:rsidR="00D13ECF" w:rsidRPr="00B05BFA" w:rsidRDefault="00D13ECF" w:rsidP="00B05BFA">
      <w:pPr>
        <w:numPr>
          <w:ilvl w:val="0"/>
          <w:numId w:val="11"/>
        </w:num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анализ выявленных поставщиков;</w:t>
      </w:r>
    </w:p>
    <w:p w:rsidR="00D13ECF" w:rsidRPr="00B05BFA" w:rsidRDefault="00D13ECF" w:rsidP="00B05BFA">
      <w:pPr>
        <w:numPr>
          <w:ilvl w:val="0"/>
          <w:numId w:val="11"/>
        </w:num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определение рейтинга и ранжирование выявленных поставщиков.</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Схематично процесс решения этой проблемы показан на рисунке 2.</w:t>
      </w:r>
    </w:p>
    <w:p w:rsidR="00D13ECF" w:rsidRPr="00B05BFA" w:rsidRDefault="00D97BB9" w:rsidP="00B05BFA">
      <w:pPr>
        <w:shd w:val="clear" w:color="auto" w:fill="FFFFFF"/>
        <w:autoSpaceDE w:val="0"/>
        <w:autoSpaceDN w:val="0"/>
        <w:adjustRightInd w:val="0"/>
        <w:spacing w:line="360" w:lineRule="auto"/>
        <w:ind w:left="-180" w:firstLine="709"/>
        <w:jc w:val="both"/>
        <w:rPr>
          <w:color w:val="000000"/>
          <w:sz w:val="28"/>
          <w:szCs w:val="28"/>
        </w:rPr>
      </w:pPr>
      <w:r>
        <w:rPr>
          <w:color w:val="000000"/>
          <w:sz w:val="28"/>
          <w:szCs w:val="28"/>
        </w:rPr>
      </w:r>
      <w:r>
        <w:rPr>
          <w:color w:val="000000"/>
          <w:sz w:val="28"/>
          <w:szCs w:val="28"/>
        </w:rPr>
        <w:pict>
          <v:group id="_x0000_s1085" editas="canvas" style="width:513pt;height:6in;mso-position-horizontal-relative:char;mso-position-vertical-relative:line" coordorigin="900,5729" coordsize="10260,8640">
            <o:lock v:ext="edit" aspectratio="t"/>
            <v:shape id="_x0000_s1086" type="#_x0000_t75" style="position:absolute;left:900;top:5729;width:10260;height:8640" o:preferrelative="f">
              <v:fill o:detectmouseclick="t"/>
              <v:path o:extrusionok="t" o:connecttype="none"/>
              <o:lock v:ext="edit" text="t"/>
            </v:shape>
            <v:rect id="_x0000_s1087" style="position:absolute;left:3961;top:6089;width:4499;height:541">
              <v:textbox>
                <w:txbxContent>
                  <w:p w:rsidR="008E18C0" w:rsidRDefault="008E18C0" w:rsidP="00713AB5">
                    <w:pPr>
                      <w:jc w:val="center"/>
                    </w:pPr>
                    <w:r>
                      <w:t>ВЫБОР ПОСТАВЩИКОВ</w:t>
                    </w:r>
                  </w:p>
                </w:txbxContent>
              </v:textbox>
            </v:rect>
            <v:rect id="_x0000_s1088" style="position:absolute;left:1800;top:6989;width:2700;height:720">
              <v:textbox>
                <w:txbxContent>
                  <w:p w:rsidR="008E18C0" w:rsidRPr="008E18C0" w:rsidRDefault="008E18C0" w:rsidP="00713AB5">
                    <w:pPr>
                      <w:jc w:val="center"/>
                      <w:rPr>
                        <w:sz w:val="22"/>
                        <w:szCs w:val="22"/>
                      </w:rPr>
                    </w:pPr>
                    <w:r>
                      <w:rPr>
                        <w:sz w:val="22"/>
                        <w:szCs w:val="22"/>
                      </w:rPr>
                      <w:t>Выявление потенциального поставщика</w:t>
                    </w:r>
                  </w:p>
                </w:txbxContent>
              </v:textbox>
            </v:rect>
            <v:rect id="_x0000_s1089" style="position:absolute;left:5040;top:6989;width:2700;height:720">
              <v:textbox>
                <w:txbxContent>
                  <w:p w:rsidR="008E18C0" w:rsidRPr="008E18C0" w:rsidRDefault="008E18C0" w:rsidP="00713AB5">
                    <w:pPr>
                      <w:jc w:val="center"/>
                      <w:rPr>
                        <w:sz w:val="22"/>
                        <w:szCs w:val="22"/>
                      </w:rPr>
                    </w:pPr>
                    <w:r>
                      <w:rPr>
                        <w:sz w:val="22"/>
                        <w:szCs w:val="22"/>
                      </w:rPr>
                      <w:t>Анализ выявленных поставщиков</w:t>
                    </w:r>
                  </w:p>
                </w:txbxContent>
              </v:textbox>
            </v:rect>
            <v:rect id="_x0000_s1090" style="position:absolute;left:8100;top:6989;width:2880;height:720">
              <v:textbox>
                <w:txbxContent>
                  <w:p w:rsidR="008E18C0" w:rsidRPr="008E18C0" w:rsidRDefault="008E18C0" w:rsidP="00713AB5">
                    <w:pPr>
                      <w:jc w:val="center"/>
                      <w:rPr>
                        <w:sz w:val="22"/>
                        <w:szCs w:val="22"/>
                      </w:rPr>
                    </w:pPr>
                    <w:r>
                      <w:rPr>
                        <w:sz w:val="22"/>
                        <w:szCs w:val="22"/>
                      </w:rPr>
                      <w:t>Рейтинг и ранжирование выявленных поставщиков</w:t>
                    </w:r>
                  </w:p>
                </w:txbxContent>
              </v:textbox>
            </v:rect>
            <v:rect id="_x0000_s1091" style="position:absolute;left:1260;top:8069;width:540;height:2700">
              <v:textbox style="layout-flow:vertical;mso-layout-flow-alt:bottom-to-top">
                <w:txbxContent>
                  <w:p w:rsidR="00612025" w:rsidRPr="00612025" w:rsidRDefault="00612025" w:rsidP="00713AB5">
                    <w:pPr>
                      <w:rPr>
                        <w:sz w:val="22"/>
                        <w:szCs w:val="22"/>
                      </w:rPr>
                    </w:pPr>
                    <w:r>
                      <w:rPr>
                        <w:sz w:val="22"/>
                        <w:szCs w:val="22"/>
                      </w:rPr>
                      <w:t>Конкурс поставщиков</w:t>
                    </w:r>
                  </w:p>
                </w:txbxContent>
              </v:textbox>
            </v:rect>
            <v:rect id="_x0000_s1092" style="position:absolute;left:1980;top:8069;width:540;height:2700">
              <v:textbox style="layout-flow:vertical;mso-layout-flow-alt:bottom-to-top">
                <w:txbxContent>
                  <w:p w:rsidR="00612025" w:rsidRPr="00612025" w:rsidRDefault="00612025" w:rsidP="00713AB5">
                    <w:pPr>
                      <w:rPr>
                        <w:sz w:val="22"/>
                        <w:szCs w:val="22"/>
                      </w:rPr>
                    </w:pPr>
                    <w:r>
                      <w:rPr>
                        <w:sz w:val="22"/>
                        <w:szCs w:val="22"/>
                      </w:rPr>
                      <w:t>Выставки и ярмарки</w:t>
                    </w:r>
                  </w:p>
                </w:txbxContent>
              </v:textbox>
            </v:rect>
            <v:rect id="_x0000_s1093" style="position:absolute;left:2700;top:8069;width:540;height:2700">
              <v:textbox style="layout-flow:vertical;mso-layout-flow-alt:bottom-to-top">
                <w:txbxContent>
                  <w:p w:rsidR="00612025" w:rsidRPr="00612025" w:rsidRDefault="00612025" w:rsidP="00713AB5">
                    <w:pPr>
                      <w:rPr>
                        <w:sz w:val="22"/>
                        <w:szCs w:val="22"/>
                      </w:rPr>
                    </w:pPr>
                    <w:r>
                      <w:rPr>
                        <w:sz w:val="22"/>
                        <w:szCs w:val="22"/>
                      </w:rPr>
                      <w:t>Переписка и контакты</w:t>
                    </w:r>
                  </w:p>
                </w:txbxContent>
              </v:textbox>
            </v:rect>
            <v:rect id="_x0000_s1094" style="position:absolute;left:3420;top:8069;width:540;height:2700">
              <v:textbox style="layout-flow:vertical;mso-layout-flow-alt:bottom-to-top">
                <w:txbxContent>
                  <w:p w:rsidR="00612025" w:rsidRPr="00612025" w:rsidRDefault="00612025" w:rsidP="00713AB5">
                    <w:pPr>
                      <w:rPr>
                        <w:sz w:val="22"/>
                        <w:szCs w:val="22"/>
                      </w:rPr>
                    </w:pPr>
                    <w:r>
                      <w:rPr>
                        <w:sz w:val="22"/>
                        <w:szCs w:val="22"/>
                      </w:rPr>
                      <w:t>Услуги фирмы</w:t>
                    </w:r>
                  </w:p>
                </w:txbxContent>
              </v:textbox>
            </v:rect>
            <v:rect id="_x0000_s1095" style="position:absolute;left:4140;top:8069;width:540;height:2700">
              <v:textbox style="layout-flow:vertical;mso-layout-flow-alt:bottom-to-top">
                <w:txbxContent>
                  <w:p w:rsidR="00612025" w:rsidRPr="00612025" w:rsidRDefault="00612025" w:rsidP="00713AB5">
                    <w:pPr>
                      <w:rPr>
                        <w:sz w:val="22"/>
                        <w:szCs w:val="22"/>
                      </w:rPr>
                    </w:pPr>
                    <w:r>
                      <w:rPr>
                        <w:sz w:val="22"/>
                        <w:szCs w:val="22"/>
                      </w:rPr>
                      <w:t>Реклама и каталоги</w:t>
                    </w:r>
                  </w:p>
                </w:txbxContent>
              </v:textbox>
            </v:rect>
            <v:rect id="_x0000_s1096" style="position:absolute;left:4860;top:8069;width:540;height:2700">
              <v:textbox style="layout-flow:vertical;mso-layout-flow-alt:bottom-to-top">
                <w:txbxContent>
                  <w:p w:rsidR="00612025" w:rsidRPr="00612025" w:rsidRDefault="00612025" w:rsidP="00713AB5">
                    <w:pPr>
                      <w:rPr>
                        <w:sz w:val="22"/>
                        <w:szCs w:val="22"/>
                      </w:rPr>
                    </w:pPr>
                    <w:r>
                      <w:rPr>
                        <w:sz w:val="22"/>
                        <w:szCs w:val="22"/>
                      </w:rPr>
                      <w:t>По финансовому статусу</w:t>
                    </w:r>
                  </w:p>
                </w:txbxContent>
              </v:textbox>
            </v:rect>
            <v:rect id="_x0000_s1097" style="position:absolute;left:5580;top:8069;width:540;height:2700">
              <v:textbox style="layout-flow:vertical;mso-layout-flow-alt:bottom-to-top">
                <w:txbxContent>
                  <w:p w:rsidR="00612025" w:rsidRPr="00612025" w:rsidRDefault="00612025" w:rsidP="00713AB5">
                    <w:pPr>
                      <w:rPr>
                        <w:sz w:val="22"/>
                        <w:szCs w:val="22"/>
                      </w:rPr>
                    </w:pPr>
                    <w:r>
                      <w:rPr>
                        <w:sz w:val="22"/>
                        <w:szCs w:val="22"/>
                      </w:rPr>
                      <w:t>Резервные мощности</w:t>
                    </w:r>
                  </w:p>
                </w:txbxContent>
              </v:textbox>
            </v:rect>
            <v:rect id="_x0000_s1098" style="position:absolute;left:6300;top:8069;width:540;height:2700">
              <v:textbox style="layout-flow:vertical;mso-layout-flow-alt:bottom-to-top">
                <w:txbxContent>
                  <w:p w:rsidR="00612025" w:rsidRPr="00612025" w:rsidRDefault="00612025" w:rsidP="00713AB5">
                    <w:pPr>
                      <w:rPr>
                        <w:sz w:val="22"/>
                        <w:szCs w:val="22"/>
                      </w:rPr>
                    </w:pPr>
                    <w:r>
                      <w:rPr>
                        <w:sz w:val="22"/>
                        <w:szCs w:val="22"/>
                      </w:rPr>
                      <w:t>Управление качеством</w:t>
                    </w:r>
                  </w:p>
                </w:txbxContent>
              </v:textbox>
            </v:rect>
            <v:rect id="_x0000_s1099" style="position:absolute;left:7020;top:8069;width:540;height:2700">
              <v:textbox style="layout-flow:vertical;mso-layout-flow-alt:bottom-to-top">
                <w:txbxContent>
                  <w:p w:rsidR="00612025" w:rsidRPr="00612025" w:rsidRDefault="00612025" w:rsidP="00713AB5">
                    <w:pPr>
                      <w:rPr>
                        <w:sz w:val="22"/>
                        <w:szCs w:val="22"/>
                      </w:rPr>
                    </w:pPr>
                    <w:r>
                      <w:rPr>
                        <w:sz w:val="22"/>
                        <w:szCs w:val="22"/>
                      </w:rPr>
                      <w:t>Снабжение запчастями</w:t>
                    </w:r>
                  </w:p>
                </w:txbxContent>
              </v:textbox>
            </v:rect>
            <v:rect id="_x0000_s1100" style="position:absolute;left:7740;top:8069;width:540;height:2700">
              <v:textbox style="layout-flow:vertical;mso-layout-flow-alt:bottom-to-top">
                <w:txbxContent>
                  <w:p w:rsidR="00612025" w:rsidRPr="00612025" w:rsidRDefault="00612025" w:rsidP="00713AB5">
                    <w:pPr>
                      <w:rPr>
                        <w:sz w:val="22"/>
                        <w:szCs w:val="22"/>
                      </w:rPr>
                    </w:pPr>
                    <w:r>
                      <w:rPr>
                        <w:sz w:val="22"/>
                        <w:szCs w:val="22"/>
                      </w:rPr>
                      <w:t>По специализации</w:t>
                    </w:r>
                  </w:p>
                </w:txbxContent>
              </v:textbox>
            </v:rect>
            <v:rect id="_x0000_s1101" style="position:absolute;left:8460;top:8069;width:540;height:2700">
              <v:textbox style="layout-flow:vertical;mso-layout-flow-alt:bottom-to-top">
                <w:txbxContent>
                  <w:p w:rsidR="00612025" w:rsidRPr="00612025" w:rsidRDefault="00612025" w:rsidP="00713AB5">
                    <w:pPr>
                      <w:rPr>
                        <w:sz w:val="22"/>
                        <w:szCs w:val="22"/>
                      </w:rPr>
                    </w:pPr>
                    <w:r>
                      <w:rPr>
                        <w:sz w:val="22"/>
                        <w:szCs w:val="22"/>
                      </w:rPr>
                      <w:t>По месторасположению</w:t>
                    </w:r>
                  </w:p>
                </w:txbxContent>
              </v:textbox>
            </v:rect>
            <v:rect id="_x0000_s1102" style="position:absolute;left:9180;top:8069;width:540;height:2700">
              <v:textbox style="layout-flow:vertical;mso-layout-flow-alt:bottom-to-top">
                <w:txbxContent>
                  <w:p w:rsidR="00612025" w:rsidRPr="00612025" w:rsidRDefault="00612025" w:rsidP="00713AB5">
                    <w:pPr>
                      <w:rPr>
                        <w:sz w:val="22"/>
                        <w:szCs w:val="22"/>
                      </w:rPr>
                    </w:pPr>
                    <w:r>
                      <w:rPr>
                        <w:sz w:val="22"/>
                        <w:szCs w:val="22"/>
                      </w:rPr>
                      <w:t>По значимости поставок</w:t>
                    </w:r>
                  </w:p>
                </w:txbxContent>
              </v:textbox>
            </v:rect>
            <v:rect id="_x0000_s1103" style="position:absolute;left:9900;top:8069;width:540;height:2700">
              <v:textbox style="layout-flow:vertical;mso-layout-flow-alt:bottom-to-top">
                <w:txbxContent>
                  <w:p w:rsidR="00612025" w:rsidRPr="00612025" w:rsidRDefault="00612025" w:rsidP="00713AB5">
                    <w:pPr>
                      <w:rPr>
                        <w:sz w:val="22"/>
                        <w:szCs w:val="22"/>
                      </w:rPr>
                    </w:pPr>
                    <w:r>
                      <w:rPr>
                        <w:sz w:val="22"/>
                        <w:szCs w:val="22"/>
                      </w:rPr>
                      <w:t>По надежности поставок</w:t>
                    </w:r>
                  </w:p>
                </w:txbxContent>
              </v:textbox>
            </v:rect>
            <v:rect id="_x0000_s1104" style="position:absolute;left:10620;top:8069;width:540;height:2700">
              <v:textbox style="layout-flow:vertical;mso-layout-flow-alt:bottom-to-top">
                <w:txbxContent>
                  <w:p w:rsidR="00612025" w:rsidRPr="00612025" w:rsidRDefault="00612025" w:rsidP="00713AB5">
                    <w:pPr>
                      <w:rPr>
                        <w:sz w:val="22"/>
                        <w:szCs w:val="22"/>
                      </w:rPr>
                    </w:pPr>
                    <w:r>
                      <w:rPr>
                        <w:sz w:val="22"/>
                        <w:szCs w:val="22"/>
                      </w:rPr>
                      <w:t>По ценовым показателям</w:t>
                    </w:r>
                  </w:p>
                </w:txbxContent>
              </v:textbox>
            </v:rect>
            <v:rect id="_x0000_s1105" style="position:absolute;left:1440;top:11129;width:2160;height:720">
              <v:textbox>
                <w:txbxContent>
                  <w:p w:rsidR="00CC519F" w:rsidRPr="00CC519F" w:rsidRDefault="00CC519F" w:rsidP="00713AB5">
                    <w:pPr>
                      <w:jc w:val="center"/>
                      <w:rPr>
                        <w:sz w:val="22"/>
                        <w:szCs w:val="22"/>
                      </w:rPr>
                    </w:pPr>
                    <w:r>
                      <w:rPr>
                        <w:sz w:val="22"/>
                        <w:szCs w:val="22"/>
                      </w:rPr>
                      <w:t>Справки о поставщиках</w:t>
                    </w:r>
                  </w:p>
                </w:txbxContent>
              </v:textbox>
            </v:rect>
            <v:rect id="_x0000_s1106" style="position:absolute;left:1440;top:12929;width:2160;height:720">
              <v:textbox>
                <w:txbxContent>
                  <w:p w:rsidR="00CC519F" w:rsidRPr="00CC519F" w:rsidRDefault="00CC519F" w:rsidP="00713AB5">
                    <w:pPr>
                      <w:jc w:val="center"/>
                      <w:rPr>
                        <w:sz w:val="22"/>
                        <w:szCs w:val="22"/>
                      </w:rPr>
                    </w:pPr>
                    <w:r>
                      <w:rPr>
                        <w:sz w:val="22"/>
                        <w:szCs w:val="22"/>
                      </w:rPr>
                      <w:t>Списки поставщиков</w:t>
                    </w:r>
                  </w:p>
                </w:txbxContent>
              </v:textbox>
            </v:rect>
            <v:rect id="_x0000_s1107" style="position:absolute;left:1440;top:12029;width:2160;height:720">
              <v:textbox>
                <w:txbxContent>
                  <w:p w:rsidR="00CC519F" w:rsidRPr="00CC519F" w:rsidRDefault="00CC519F" w:rsidP="00713AB5">
                    <w:pPr>
                      <w:jc w:val="center"/>
                      <w:rPr>
                        <w:sz w:val="22"/>
                        <w:szCs w:val="22"/>
                      </w:rPr>
                    </w:pPr>
                    <w:r>
                      <w:rPr>
                        <w:sz w:val="22"/>
                        <w:szCs w:val="22"/>
                      </w:rPr>
                      <w:t>Информационные каналы</w:t>
                    </w:r>
                  </w:p>
                </w:txbxContent>
              </v:textbox>
            </v:rect>
            <v:rect id="_x0000_s1108" style="position:absolute;left:5400;top:11129;width:2340;height:540">
              <v:textbox>
                <w:txbxContent>
                  <w:p w:rsidR="00CC519F" w:rsidRPr="00CC519F" w:rsidRDefault="00CC519F" w:rsidP="00713AB5">
                    <w:pPr>
                      <w:jc w:val="center"/>
                      <w:rPr>
                        <w:sz w:val="22"/>
                        <w:szCs w:val="22"/>
                      </w:rPr>
                    </w:pPr>
                    <w:r>
                      <w:rPr>
                        <w:sz w:val="22"/>
                        <w:szCs w:val="22"/>
                      </w:rPr>
                      <w:t>Ликвидность и долги</w:t>
                    </w:r>
                  </w:p>
                </w:txbxContent>
              </v:textbox>
            </v:rect>
            <v:rect id="_x0000_s1109" style="position:absolute;left:5400;top:11849;width:2340;height:540">
              <v:textbox>
                <w:txbxContent>
                  <w:p w:rsidR="00CC519F" w:rsidRPr="00CC519F" w:rsidRDefault="00CC519F" w:rsidP="00713AB5">
                    <w:pPr>
                      <w:jc w:val="center"/>
                      <w:rPr>
                        <w:sz w:val="22"/>
                        <w:szCs w:val="22"/>
                      </w:rPr>
                    </w:pPr>
                    <w:r>
                      <w:rPr>
                        <w:sz w:val="22"/>
                        <w:szCs w:val="22"/>
                      </w:rPr>
                      <w:t>Продажи и дебиторы</w:t>
                    </w:r>
                  </w:p>
                </w:txbxContent>
              </v:textbox>
            </v:rect>
            <v:rect id="_x0000_s1110" style="position:absolute;left:5400;top:12569;width:2340;height:720">
              <v:textbox>
                <w:txbxContent>
                  <w:p w:rsidR="00CC519F" w:rsidRPr="00CC519F" w:rsidRDefault="00CC519F" w:rsidP="00713AB5">
                    <w:pPr>
                      <w:jc w:val="center"/>
                      <w:rPr>
                        <w:sz w:val="22"/>
                        <w:szCs w:val="22"/>
                      </w:rPr>
                    </w:pPr>
                    <w:r>
                      <w:rPr>
                        <w:sz w:val="22"/>
                        <w:szCs w:val="22"/>
                      </w:rPr>
                      <w:t>Денежная наличность</w:t>
                    </w:r>
                  </w:p>
                </w:txbxContent>
              </v:textbox>
            </v:rect>
            <v:rect id="_x0000_s1111" style="position:absolute;left:5400;top:13469;width:2340;height:720">
              <v:textbox>
                <w:txbxContent>
                  <w:p w:rsidR="00CC519F" w:rsidRPr="00CC519F" w:rsidRDefault="00CC519F" w:rsidP="00713AB5">
                    <w:pPr>
                      <w:jc w:val="center"/>
                      <w:rPr>
                        <w:sz w:val="22"/>
                        <w:szCs w:val="22"/>
                      </w:rPr>
                    </w:pPr>
                    <w:r>
                      <w:rPr>
                        <w:sz w:val="22"/>
                        <w:szCs w:val="22"/>
                      </w:rPr>
                      <w:t>Оборачиваемость запасов</w:t>
                    </w:r>
                  </w:p>
                </w:txbxContent>
              </v:textbox>
            </v:rect>
            <v:rect id="_x0000_s1112" style="position:absolute;left:8460;top:11129;width:2160;height:540">
              <v:textbox>
                <w:txbxContent>
                  <w:p w:rsidR="00CC519F" w:rsidRPr="00CC519F" w:rsidRDefault="00CC519F" w:rsidP="00713AB5">
                    <w:pPr>
                      <w:jc w:val="center"/>
                      <w:rPr>
                        <w:sz w:val="22"/>
                        <w:szCs w:val="22"/>
                      </w:rPr>
                    </w:pPr>
                    <w:r>
                      <w:rPr>
                        <w:sz w:val="22"/>
                        <w:szCs w:val="22"/>
                      </w:rPr>
                      <w:t>Качество товаров</w:t>
                    </w:r>
                  </w:p>
                </w:txbxContent>
              </v:textbox>
            </v:rect>
            <v:rect id="_x0000_s1113" style="position:absolute;left:8460;top:11849;width:2160;height:720">
              <v:textbox>
                <w:txbxContent>
                  <w:p w:rsidR="00CC519F" w:rsidRPr="00CC519F" w:rsidRDefault="00CC519F" w:rsidP="00713AB5">
                    <w:pPr>
                      <w:jc w:val="center"/>
                      <w:rPr>
                        <w:sz w:val="22"/>
                        <w:szCs w:val="22"/>
                      </w:rPr>
                    </w:pPr>
                    <w:r>
                      <w:rPr>
                        <w:sz w:val="22"/>
                        <w:szCs w:val="22"/>
                      </w:rPr>
                      <w:t>Внеплановые поставки</w:t>
                    </w:r>
                  </w:p>
                </w:txbxContent>
              </v:textbox>
            </v:rect>
            <v:rect id="_x0000_s1114" style="position:absolute;left:8460;top:13469;width:2160;height:540">
              <v:textbox>
                <w:txbxContent>
                  <w:p w:rsidR="000F287C" w:rsidRPr="000F287C" w:rsidRDefault="000F287C" w:rsidP="00713AB5">
                    <w:pPr>
                      <w:jc w:val="center"/>
                      <w:rPr>
                        <w:sz w:val="22"/>
                        <w:szCs w:val="22"/>
                      </w:rPr>
                    </w:pPr>
                    <w:r>
                      <w:rPr>
                        <w:sz w:val="22"/>
                        <w:szCs w:val="22"/>
                      </w:rPr>
                      <w:t>Условия платежа</w:t>
                    </w:r>
                  </w:p>
                </w:txbxContent>
              </v:textbox>
            </v:rect>
            <v:rect id="_x0000_s1115" style="position:absolute;left:8460;top:12749;width:2160;height:540">
              <v:textbox>
                <w:txbxContent>
                  <w:p w:rsidR="000F287C" w:rsidRPr="000F287C" w:rsidRDefault="000F287C" w:rsidP="00713AB5">
                    <w:pPr>
                      <w:jc w:val="center"/>
                      <w:rPr>
                        <w:sz w:val="22"/>
                        <w:szCs w:val="22"/>
                      </w:rPr>
                    </w:pPr>
                    <w:r>
                      <w:rPr>
                        <w:sz w:val="22"/>
                        <w:szCs w:val="22"/>
                      </w:rPr>
                      <w:t>Цены</w:t>
                    </w:r>
                  </w:p>
                </w:txbxContent>
              </v:textbox>
            </v:rect>
            <v:line id="_x0000_s1116" style="position:absolute;flip:x" from="1080,7349" to="1800,7350"/>
            <v:line id="_x0000_s1117" style="position:absolute" from="1080,7349" to="1080,13289"/>
            <v:line id="_x0000_s1118" style="position:absolute" from="1080,11489" to="1440,11489"/>
            <v:line id="_x0000_s1119" style="position:absolute" from="1080,12389" to="1440,12390"/>
            <v:line id="_x0000_s1120" style="position:absolute" from="1080,13289" to="1440,13289"/>
            <v:line id="_x0000_s1121" style="position:absolute" from="5040,10769" to="5040,13829"/>
            <v:line id="_x0000_s1122" style="position:absolute" from="5040,11309" to="5400,11310"/>
            <v:line id="_x0000_s1123" style="position:absolute" from="5040,12029" to="5400,12029"/>
            <v:line id="_x0000_s1124" style="position:absolute" from="5040,12928" to="5400,12929"/>
            <v:line id="_x0000_s1125" style="position:absolute" from="5040,13829" to="5400,13829"/>
            <v:line id="_x0000_s1126" style="position:absolute" from="8100,10769" to="8100,12209"/>
            <v:line id="_x0000_s1127" style="position:absolute" from="8100,11489" to="8460,11489"/>
            <v:line id="_x0000_s1128" style="position:absolute" from="8100,12209" to="8460,12209"/>
            <v:line id="_x0000_s1129" style="position:absolute" from="10980,10769" to="10980,13649"/>
            <v:line id="_x0000_s1130" style="position:absolute" from="10620,12929" to="10980,12930"/>
            <v:line id="_x0000_s1131" style="position:absolute" from="10620,13649" to="10980,13649"/>
            <v:line id="_x0000_s1132" style="position:absolute" from="6480,6629" to="6481,6989"/>
            <v:line id="_x0000_s1133" style="position:absolute" from="8460,6449" to="9360,6449"/>
            <v:line id="_x0000_s1134" style="position:absolute;flip:x" from="3060,6449" to="3960,6449"/>
            <v:line id="_x0000_s1135" style="position:absolute" from="3060,6449" to="3060,6989"/>
            <v:line id="_x0000_s1136" style="position:absolute" from="9360,6449" to="9361,6989"/>
            <v:line id="_x0000_s1137" style="position:absolute;flip:x" from="1620,7709" to="1800,8069"/>
            <v:line id="_x0000_s1138" style="position:absolute" from="2340,7709" to="2340,8069"/>
            <v:line id="_x0000_s1139" style="position:absolute" from="2880,7709" to="2881,8069"/>
            <v:line id="_x0000_s1140" style="position:absolute" from="3600,7709" to="3601,8069"/>
            <v:line id="_x0000_s1141" style="position:absolute" from="4320,7709" to="4321,8069"/>
            <v:line id="_x0000_s1142" style="position:absolute" from="5219,7709" to="5220,8069"/>
            <v:line id="_x0000_s1143" style="position:absolute" from="5939,7709" to="5940,8069"/>
            <v:line id="_x0000_s1144" style="position:absolute" from="6659,7709" to="6660,8069"/>
            <v:line id="_x0000_s1145" style="position:absolute" from="7380,7709" to="7381,8069"/>
            <v:line id="_x0000_s1146" style="position:absolute" from="8100,7709" to="8101,8069"/>
            <v:line id="_x0000_s1147" style="position:absolute" from="8819,7709" to="8820,8069"/>
            <v:line id="_x0000_s1148" style="position:absolute" from="9539,7709" to="9540,8069"/>
            <v:line id="_x0000_s1149" style="position:absolute" from="10259,7709" to="10260,8069"/>
            <v:line id="_x0000_s1150" style="position:absolute" from="10979,7709" to="10980,8069"/>
            <w10:wrap type="none"/>
            <w10:anchorlock/>
          </v:group>
        </w:pict>
      </w:r>
    </w:p>
    <w:p w:rsidR="008E18C0" w:rsidRPr="00B05BFA" w:rsidRDefault="005253C5" w:rsidP="00B05BFA">
      <w:pPr>
        <w:shd w:val="clear" w:color="auto" w:fill="FFFFFF"/>
        <w:autoSpaceDE w:val="0"/>
        <w:autoSpaceDN w:val="0"/>
        <w:adjustRightInd w:val="0"/>
        <w:spacing w:line="360" w:lineRule="auto"/>
        <w:ind w:firstLine="709"/>
        <w:jc w:val="center"/>
        <w:rPr>
          <w:i/>
          <w:color w:val="000000"/>
          <w:sz w:val="28"/>
          <w:szCs w:val="28"/>
        </w:rPr>
      </w:pPr>
      <w:r w:rsidRPr="00B05BFA">
        <w:rPr>
          <w:i/>
          <w:color w:val="000000"/>
          <w:sz w:val="28"/>
          <w:szCs w:val="28"/>
        </w:rPr>
        <w:t>Рис. 2. Схема процесса выбора поставщиков</w:t>
      </w:r>
    </w:p>
    <w:p w:rsidR="008E18C0" w:rsidRPr="00B05BFA" w:rsidRDefault="008E18C0" w:rsidP="00B05BFA">
      <w:pPr>
        <w:shd w:val="clear" w:color="auto" w:fill="FFFFFF"/>
        <w:autoSpaceDE w:val="0"/>
        <w:autoSpaceDN w:val="0"/>
        <w:adjustRightInd w:val="0"/>
        <w:spacing w:line="360" w:lineRule="auto"/>
        <w:ind w:firstLine="709"/>
        <w:jc w:val="both"/>
        <w:rPr>
          <w:color w:val="000000"/>
          <w:sz w:val="28"/>
          <w:szCs w:val="28"/>
        </w:rPr>
      </w:pP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Как видно из приведенной схемы, завершающим этапом для принятия решения о выборе поставщика является определение их рейтинга и ранжирование. Однако этот процесс является неоднозначным и носит творческий характер.</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Во-первых, неоднозначным и субъективным является суждение об удельном весе данного показателя по сравнению с другими показателями, определяющими рейтинг данного поставщика. Например, если все показатели вместе принять за 100%, то сколько из них приходится на качество товара, сколько на возможность внеплановой поставки, сколько на месторасположение поставщика, сколько на значимость поставки именно этого товара для нормального хода производства, сколько на цены, сколько на условия платежа (например, платежи могут осуществляться по факту доставки, либо авансом, либо в рассрочку и т.д.), а сколько – на надежность поставок. Ответы на эти вопросы зависят от конкретных ситуаций и не могут быть общими. Если, например, дефицит этого компонента недопустим по тем или иным причинам (например, по технологическим), то его наличие должно быть обеспечено любой ценой. Следовательно, на первый план выходит надежность поставки, что выражается в отведении на учет этого показателя большой доле из общей величины 100%-й значимости. Наоборот, если можно допустить временное отсутствие этого компонента, то на первый план выходят цены и условия платежа, а значимость надежности поставки снижается.</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Таким образом, назначение удельной значимости каждого фактора при расчете рейтинга поставщика для конкретной задачи является творческим и неформализованным актом. Наиболее правильным будет, если эта удельная значимость будет назначена как экспертная оценка в результате проведения независимой экспертизы.</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Во-вторых, сама оценка уровня того или иного показателя, характерного для данного поставщика, не может быть рассчитана формализованным методом и определяется как экспертная оценка. Обычно для таких оценок используется балльная шкала.</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 xml:space="preserve">В формализованном виде рейтинг </w:t>
      </w:r>
      <w:r w:rsidRPr="00B05BFA">
        <w:rPr>
          <w:color w:val="000000"/>
          <w:sz w:val="28"/>
          <w:szCs w:val="28"/>
          <w:lang w:val="en-US"/>
        </w:rPr>
        <w:t>R</w:t>
      </w:r>
      <w:r w:rsidRPr="00B05BFA">
        <w:rPr>
          <w:color w:val="000000"/>
          <w:sz w:val="28"/>
          <w:szCs w:val="28"/>
        </w:rPr>
        <w:t xml:space="preserve"> поставщика определяется выражением:</w:t>
      </w:r>
    </w:p>
    <w:p w:rsidR="00D13ECF" w:rsidRPr="00B05BFA" w:rsidRDefault="00D13ECF" w:rsidP="00B05BFA">
      <w:pPr>
        <w:shd w:val="clear" w:color="auto" w:fill="FFFFFF"/>
        <w:autoSpaceDE w:val="0"/>
        <w:autoSpaceDN w:val="0"/>
        <w:adjustRightInd w:val="0"/>
        <w:spacing w:line="360" w:lineRule="auto"/>
        <w:ind w:firstLine="709"/>
        <w:jc w:val="center"/>
        <w:rPr>
          <w:color w:val="000000"/>
          <w:sz w:val="28"/>
          <w:szCs w:val="28"/>
        </w:rPr>
      </w:pPr>
      <w:r w:rsidRPr="00B05BFA">
        <w:rPr>
          <w:color w:val="000000"/>
          <w:sz w:val="28"/>
          <w:szCs w:val="28"/>
          <w:lang w:val="en-US"/>
        </w:rPr>
        <w:t>R</w:t>
      </w:r>
      <w:r w:rsidRPr="00B05BFA">
        <w:rPr>
          <w:color w:val="000000"/>
          <w:sz w:val="28"/>
          <w:szCs w:val="28"/>
        </w:rPr>
        <w:t xml:space="preserve"> = </w:t>
      </w:r>
      <w:r w:rsidRPr="00B05BFA">
        <w:rPr>
          <w:color w:val="000000"/>
          <w:sz w:val="28"/>
          <w:szCs w:val="28"/>
          <w:lang w:val="en-US"/>
        </w:rPr>
        <w:sym w:font="Symbol" w:char="F0E5"/>
      </w:r>
      <w:r w:rsidRPr="00B05BFA">
        <w:rPr>
          <w:color w:val="000000"/>
          <w:sz w:val="28"/>
          <w:szCs w:val="28"/>
        </w:rPr>
        <w:t xml:space="preserve"> </w:t>
      </w:r>
      <w:r w:rsidRPr="00B05BFA">
        <w:rPr>
          <w:color w:val="000000"/>
          <w:sz w:val="28"/>
          <w:szCs w:val="28"/>
          <w:lang w:val="en-US"/>
        </w:rPr>
        <w:t>Ci</w:t>
      </w:r>
      <w:r w:rsidRPr="00B05BFA">
        <w:rPr>
          <w:color w:val="000000"/>
          <w:sz w:val="28"/>
          <w:szCs w:val="28"/>
        </w:rPr>
        <w:t xml:space="preserve">  </w:t>
      </w:r>
      <w:r w:rsidRPr="00B05BFA">
        <w:rPr>
          <w:color w:val="000000"/>
          <w:sz w:val="28"/>
          <w:szCs w:val="28"/>
          <w:lang w:val="en-US"/>
        </w:rPr>
        <w:t>Xi</w:t>
      </w:r>
      <w:r w:rsidRPr="00B05BFA">
        <w:rPr>
          <w:color w:val="000000"/>
          <w:sz w:val="28"/>
          <w:szCs w:val="28"/>
        </w:rPr>
        <w:t>,</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 xml:space="preserve">где </w:t>
      </w:r>
      <w:r w:rsidRPr="00B05BFA">
        <w:rPr>
          <w:color w:val="000000"/>
          <w:sz w:val="28"/>
          <w:szCs w:val="28"/>
          <w:lang w:val="en-US"/>
        </w:rPr>
        <w:t>N</w:t>
      </w:r>
      <w:r w:rsidRPr="00B05BFA">
        <w:rPr>
          <w:color w:val="000000"/>
          <w:sz w:val="28"/>
          <w:szCs w:val="28"/>
        </w:rPr>
        <w:t xml:space="preserve"> – число показателей оценки рейтинга поставщика;</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lang w:val="en-US"/>
        </w:rPr>
        <w:t>Xi</w:t>
      </w:r>
      <w:r w:rsidRPr="00B05BFA">
        <w:rPr>
          <w:color w:val="000000"/>
          <w:sz w:val="28"/>
          <w:szCs w:val="28"/>
        </w:rPr>
        <w:t xml:space="preserve"> – удельный вес показателя (выраженный в долях, а не в %);</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lang w:val="en-US"/>
        </w:rPr>
        <w:t>Ci</w:t>
      </w:r>
      <w:r w:rsidRPr="00B05BFA">
        <w:rPr>
          <w:color w:val="000000"/>
          <w:sz w:val="28"/>
          <w:szCs w:val="28"/>
        </w:rPr>
        <w:t xml:space="preserve"> – балльная оценка величины этого показателя, обеспечиваемая данным поставщиком.</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 xml:space="preserve">Заметим, что даже при полном доверии к адекватности оценок </w:t>
      </w:r>
      <w:r w:rsidRPr="00B05BFA">
        <w:rPr>
          <w:color w:val="000000"/>
          <w:sz w:val="28"/>
          <w:szCs w:val="28"/>
          <w:lang w:val="en-US"/>
        </w:rPr>
        <w:t>Ci</w:t>
      </w:r>
      <w:r w:rsidRPr="00B05BFA">
        <w:rPr>
          <w:color w:val="000000"/>
          <w:sz w:val="28"/>
          <w:szCs w:val="28"/>
        </w:rPr>
        <w:t xml:space="preserve"> и </w:t>
      </w:r>
      <w:r w:rsidRPr="00B05BFA">
        <w:rPr>
          <w:color w:val="000000"/>
          <w:sz w:val="28"/>
          <w:szCs w:val="28"/>
          <w:lang w:val="en-US"/>
        </w:rPr>
        <w:t>Xi</w:t>
      </w:r>
      <w:r w:rsidRPr="00B05BFA">
        <w:rPr>
          <w:color w:val="000000"/>
          <w:sz w:val="28"/>
          <w:szCs w:val="28"/>
        </w:rPr>
        <w:t xml:space="preserve"> ранжирование поставщиков в соответствии с их рейтингами является лишь подсобной информацией для лица или лиц, принимающих решение о выборе поставщиков.</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Дело в том, что по одним показателям предпочтительнее оказывается один поставщик, а по другим – другой. И, хотя относительная значимость этих показателей первоначально определяется экспертным путем, все же окончательное решение остается за здравым смыслом лица, принимающего решение.</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Традиционные методы поиска, анализа и выбора поставщиков в последнее время дополняется новыми формами и методами.</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Коротко рассмотрим основные методы выбора поставщиков, наиболее используемые в настоящее время.</w:t>
      </w:r>
    </w:p>
    <w:p w:rsidR="00D13ECF" w:rsidRPr="00B05BFA" w:rsidRDefault="00D13ECF" w:rsidP="00B05BFA">
      <w:pPr>
        <w:shd w:val="clear" w:color="auto" w:fill="FFFFFF"/>
        <w:autoSpaceDE w:val="0"/>
        <w:autoSpaceDN w:val="0"/>
        <w:adjustRightInd w:val="0"/>
        <w:spacing w:line="360" w:lineRule="auto"/>
        <w:ind w:firstLine="709"/>
        <w:jc w:val="both"/>
        <w:rPr>
          <w:sz w:val="28"/>
          <w:szCs w:val="28"/>
        </w:rPr>
      </w:pPr>
    </w:p>
    <w:p w:rsidR="00D13ECF" w:rsidRPr="00B05BFA" w:rsidRDefault="00D13ECF" w:rsidP="00B05BFA">
      <w:pPr>
        <w:numPr>
          <w:ilvl w:val="1"/>
          <w:numId w:val="12"/>
        </w:numPr>
        <w:shd w:val="clear" w:color="auto" w:fill="FFFFFF"/>
        <w:autoSpaceDE w:val="0"/>
        <w:autoSpaceDN w:val="0"/>
        <w:adjustRightInd w:val="0"/>
        <w:spacing w:line="360" w:lineRule="auto"/>
        <w:ind w:firstLine="709"/>
        <w:jc w:val="both"/>
        <w:rPr>
          <w:b/>
          <w:color w:val="000000"/>
          <w:sz w:val="28"/>
          <w:szCs w:val="28"/>
        </w:rPr>
      </w:pPr>
      <w:r w:rsidRPr="00B05BFA">
        <w:rPr>
          <w:b/>
          <w:color w:val="000000"/>
          <w:sz w:val="28"/>
          <w:szCs w:val="28"/>
        </w:rPr>
        <w:t>Метод рейтинговых оценок</w:t>
      </w:r>
    </w:p>
    <w:p w:rsidR="00B05BFA" w:rsidRDefault="00B05BFA" w:rsidP="00B05BFA">
      <w:pPr>
        <w:shd w:val="clear" w:color="auto" w:fill="FFFFFF"/>
        <w:autoSpaceDE w:val="0"/>
        <w:autoSpaceDN w:val="0"/>
        <w:adjustRightInd w:val="0"/>
        <w:spacing w:line="360" w:lineRule="auto"/>
        <w:ind w:firstLine="709"/>
        <w:jc w:val="both"/>
        <w:rPr>
          <w:color w:val="000000"/>
          <w:sz w:val="28"/>
          <w:szCs w:val="28"/>
          <w:lang w:val="en-US"/>
        </w:rPr>
      </w:pPr>
    </w:p>
    <w:p w:rsidR="00D13ECF" w:rsidRPr="00B05BFA" w:rsidRDefault="00D13ECF" w:rsidP="00B05BFA">
      <w:pPr>
        <w:shd w:val="clear" w:color="auto" w:fill="FFFFFF"/>
        <w:autoSpaceDE w:val="0"/>
        <w:autoSpaceDN w:val="0"/>
        <w:adjustRightInd w:val="0"/>
        <w:spacing w:line="360" w:lineRule="auto"/>
        <w:ind w:firstLine="709"/>
        <w:jc w:val="both"/>
        <w:rPr>
          <w:sz w:val="28"/>
          <w:szCs w:val="28"/>
        </w:rPr>
      </w:pPr>
      <w:r w:rsidRPr="00B05BFA">
        <w:rPr>
          <w:color w:val="000000"/>
          <w:sz w:val="28"/>
          <w:szCs w:val="28"/>
        </w:rPr>
        <w:t>Этот метод можно считать наиболее распространенным методом выбора поставщика.</w:t>
      </w:r>
      <w:r w:rsidRPr="00B05BFA">
        <w:rPr>
          <w:b/>
          <w:color w:val="000000"/>
          <w:sz w:val="28"/>
          <w:szCs w:val="28"/>
        </w:rPr>
        <w:t xml:space="preserve"> </w:t>
      </w:r>
      <w:r w:rsidRPr="00B05BFA">
        <w:rPr>
          <w:color w:val="000000"/>
          <w:sz w:val="28"/>
          <w:szCs w:val="28"/>
        </w:rPr>
        <w:t>Выбираются основные критерии выбора поставщика, далее работниками службы закупок или привлеченными экспертами устанавливается их значимость экспертным путем. Например, допустим, что предприятию необходимо закупить товар, причем его дефицит недопустим. Соответственно, на первое место при выборе поставщика будет поставлен критерий надежности поставки. Удельный вес этого критерия будет самым большим.</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60"/>
        <w:gridCol w:w="2160"/>
        <w:gridCol w:w="2340"/>
        <w:gridCol w:w="2520"/>
      </w:tblGrid>
      <w:tr w:rsidR="00D13ECF" w:rsidRPr="00B05BFA">
        <w:trPr>
          <w:trHeight w:val="624"/>
        </w:trPr>
        <w:tc>
          <w:tcPr>
            <w:tcW w:w="3060" w:type="dxa"/>
            <w:shd w:val="clear" w:color="auto" w:fill="FFFFFF"/>
          </w:tcPr>
          <w:p w:rsidR="00D13ECF" w:rsidRPr="00B05BFA" w:rsidRDefault="00D13ECF" w:rsidP="00B05BFA">
            <w:pPr>
              <w:pStyle w:val="1"/>
              <w:rPr>
                <w:sz w:val="20"/>
              </w:rPr>
            </w:pPr>
            <w:r w:rsidRPr="00B05BFA">
              <w:rPr>
                <w:sz w:val="20"/>
              </w:rPr>
              <w:t>Критерий выбора</w:t>
            </w:r>
          </w:p>
        </w:tc>
        <w:tc>
          <w:tcPr>
            <w:tcW w:w="2160" w:type="dxa"/>
            <w:shd w:val="clear" w:color="auto" w:fill="FFFFFF"/>
          </w:tcPr>
          <w:p w:rsidR="00D13ECF" w:rsidRPr="00B05BFA" w:rsidRDefault="00D13ECF" w:rsidP="00B05BFA">
            <w:pPr>
              <w:shd w:val="clear" w:color="auto" w:fill="FFFFFF"/>
              <w:autoSpaceDE w:val="0"/>
              <w:autoSpaceDN w:val="0"/>
              <w:adjustRightInd w:val="0"/>
              <w:spacing w:line="360" w:lineRule="auto"/>
              <w:rPr>
                <w:sz w:val="20"/>
                <w:szCs w:val="20"/>
              </w:rPr>
            </w:pPr>
            <w:r w:rsidRPr="00B05BFA">
              <w:rPr>
                <w:color w:val="000000"/>
                <w:sz w:val="20"/>
                <w:szCs w:val="20"/>
              </w:rPr>
              <w:t>Удельный вес критерия</w:t>
            </w:r>
          </w:p>
        </w:tc>
        <w:tc>
          <w:tcPr>
            <w:tcW w:w="2340" w:type="dxa"/>
            <w:shd w:val="clear" w:color="auto" w:fill="FFFFFF"/>
          </w:tcPr>
          <w:p w:rsidR="00D13ECF" w:rsidRPr="00B05BFA" w:rsidRDefault="00D13ECF" w:rsidP="00B05BFA">
            <w:pPr>
              <w:shd w:val="clear" w:color="auto" w:fill="FFFFFF"/>
              <w:autoSpaceDE w:val="0"/>
              <w:autoSpaceDN w:val="0"/>
              <w:adjustRightInd w:val="0"/>
              <w:spacing w:line="360" w:lineRule="auto"/>
              <w:rPr>
                <w:sz w:val="20"/>
                <w:szCs w:val="20"/>
              </w:rPr>
            </w:pPr>
            <w:r w:rsidRPr="00B05BFA">
              <w:rPr>
                <w:color w:val="000000"/>
                <w:sz w:val="20"/>
                <w:szCs w:val="20"/>
              </w:rPr>
              <w:t>Оценка значения критерия по 10-бальной шкале</w:t>
            </w:r>
          </w:p>
        </w:tc>
        <w:tc>
          <w:tcPr>
            <w:tcW w:w="2520" w:type="dxa"/>
            <w:shd w:val="clear" w:color="auto" w:fill="FFFFFF"/>
          </w:tcPr>
          <w:p w:rsidR="00D13ECF" w:rsidRPr="00B05BFA" w:rsidRDefault="00D13ECF" w:rsidP="00B05BFA">
            <w:pPr>
              <w:shd w:val="clear" w:color="auto" w:fill="FFFFFF"/>
              <w:autoSpaceDE w:val="0"/>
              <w:autoSpaceDN w:val="0"/>
              <w:adjustRightInd w:val="0"/>
              <w:spacing w:line="360" w:lineRule="auto"/>
              <w:rPr>
                <w:sz w:val="20"/>
                <w:szCs w:val="20"/>
              </w:rPr>
            </w:pPr>
            <w:r w:rsidRPr="00B05BFA">
              <w:rPr>
                <w:color w:val="000000"/>
                <w:sz w:val="20"/>
                <w:szCs w:val="20"/>
              </w:rPr>
              <w:t>Произведение удельного веса критерия на</w:t>
            </w:r>
          </w:p>
          <w:p w:rsidR="00D13ECF" w:rsidRPr="00B05BFA" w:rsidRDefault="00D13ECF" w:rsidP="00B05BFA">
            <w:pPr>
              <w:shd w:val="clear" w:color="auto" w:fill="FFFFFF"/>
              <w:autoSpaceDE w:val="0"/>
              <w:autoSpaceDN w:val="0"/>
              <w:adjustRightInd w:val="0"/>
              <w:spacing w:line="360" w:lineRule="auto"/>
              <w:rPr>
                <w:sz w:val="20"/>
                <w:szCs w:val="20"/>
              </w:rPr>
            </w:pPr>
            <w:r w:rsidRPr="00B05BFA">
              <w:rPr>
                <w:color w:val="000000"/>
                <w:sz w:val="20"/>
                <w:szCs w:val="20"/>
              </w:rPr>
              <w:t>оценку.</w:t>
            </w:r>
          </w:p>
        </w:tc>
      </w:tr>
      <w:tr w:rsidR="00D13ECF" w:rsidRPr="00B05BFA">
        <w:trPr>
          <w:trHeight w:val="307"/>
        </w:trPr>
        <w:tc>
          <w:tcPr>
            <w:tcW w:w="3060" w:type="dxa"/>
            <w:shd w:val="clear" w:color="auto" w:fill="FFFFFF"/>
          </w:tcPr>
          <w:p w:rsidR="00D13ECF" w:rsidRPr="00B05BFA" w:rsidRDefault="00D13ECF" w:rsidP="00B05BFA">
            <w:pPr>
              <w:shd w:val="clear" w:color="auto" w:fill="FFFFFF"/>
              <w:autoSpaceDE w:val="0"/>
              <w:autoSpaceDN w:val="0"/>
              <w:adjustRightInd w:val="0"/>
              <w:spacing w:line="360" w:lineRule="auto"/>
              <w:rPr>
                <w:sz w:val="20"/>
                <w:szCs w:val="20"/>
              </w:rPr>
            </w:pPr>
            <w:r w:rsidRPr="00B05BFA">
              <w:rPr>
                <w:color w:val="000000"/>
                <w:sz w:val="20"/>
                <w:szCs w:val="20"/>
              </w:rPr>
              <w:t>1. Надежность поставки</w:t>
            </w:r>
          </w:p>
        </w:tc>
        <w:tc>
          <w:tcPr>
            <w:tcW w:w="216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0,30</w:t>
            </w:r>
          </w:p>
        </w:tc>
        <w:tc>
          <w:tcPr>
            <w:tcW w:w="234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7</w:t>
            </w:r>
          </w:p>
        </w:tc>
        <w:tc>
          <w:tcPr>
            <w:tcW w:w="252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2,1</w:t>
            </w:r>
          </w:p>
        </w:tc>
      </w:tr>
      <w:tr w:rsidR="00D13ECF" w:rsidRPr="00B05BFA">
        <w:trPr>
          <w:trHeight w:val="173"/>
        </w:trPr>
        <w:tc>
          <w:tcPr>
            <w:tcW w:w="3060" w:type="dxa"/>
            <w:shd w:val="clear" w:color="auto" w:fill="FFFFFF"/>
          </w:tcPr>
          <w:p w:rsidR="00D13ECF" w:rsidRPr="00B05BFA" w:rsidRDefault="00D13ECF" w:rsidP="00B05BFA">
            <w:pPr>
              <w:shd w:val="clear" w:color="auto" w:fill="FFFFFF"/>
              <w:autoSpaceDE w:val="0"/>
              <w:autoSpaceDN w:val="0"/>
              <w:adjustRightInd w:val="0"/>
              <w:spacing w:line="360" w:lineRule="auto"/>
              <w:rPr>
                <w:sz w:val="20"/>
                <w:szCs w:val="20"/>
              </w:rPr>
            </w:pPr>
            <w:r w:rsidRPr="00B05BFA">
              <w:rPr>
                <w:color w:val="000000"/>
                <w:sz w:val="20"/>
                <w:szCs w:val="20"/>
              </w:rPr>
              <w:t>2. Цена</w:t>
            </w:r>
          </w:p>
        </w:tc>
        <w:tc>
          <w:tcPr>
            <w:tcW w:w="216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0,25</w:t>
            </w:r>
          </w:p>
        </w:tc>
        <w:tc>
          <w:tcPr>
            <w:tcW w:w="234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6</w:t>
            </w:r>
          </w:p>
        </w:tc>
        <w:tc>
          <w:tcPr>
            <w:tcW w:w="252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1,5</w:t>
            </w:r>
          </w:p>
        </w:tc>
      </w:tr>
      <w:tr w:rsidR="00D13ECF" w:rsidRPr="00B05BFA">
        <w:trPr>
          <w:trHeight w:val="317"/>
        </w:trPr>
        <w:tc>
          <w:tcPr>
            <w:tcW w:w="3060" w:type="dxa"/>
            <w:shd w:val="clear" w:color="auto" w:fill="FFFFFF"/>
          </w:tcPr>
          <w:p w:rsidR="00D13ECF" w:rsidRPr="00B05BFA" w:rsidRDefault="00D13ECF" w:rsidP="00B05BFA">
            <w:pPr>
              <w:shd w:val="clear" w:color="auto" w:fill="FFFFFF"/>
              <w:autoSpaceDE w:val="0"/>
              <w:autoSpaceDN w:val="0"/>
              <w:adjustRightInd w:val="0"/>
              <w:spacing w:line="360" w:lineRule="auto"/>
              <w:rPr>
                <w:sz w:val="20"/>
                <w:szCs w:val="20"/>
              </w:rPr>
            </w:pPr>
            <w:r w:rsidRPr="00B05BFA">
              <w:rPr>
                <w:color w:val="000000"/>
                <w:sz w:val="20"/>
                <w:szCs w:val="20"/>
              </w:rPr>
              <w:t>3. Качество товара</w:t>
            </w:r>
          </w:p>
        </w:tc>
        <w:tc>
          <w:tcPr>
            <w:tcW w:w="216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0,15</w:t>
            </w:r>
          </w:p>
        </w:tc>
        <w:tc>
          <w:tcPr>
            <w:tcW w:w="234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8</w:t>
            </w:r>
          </w:p>
        </w:tc>
        <w:tc>
          <w:tcPr>
            <w:tcW w:w="252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1,2</w:t>
            </w:r>
          </w:p>
        </w:tc>
      </w:tr>
      <w:tr w:rsidR="00D13ECF" w:rsidRPr="00B05BFA">
        <w:trPr>
          <w:trHeight w:val="326"/>
        </w:trPr>
        <w:tc>
          <w:tcPr>
            <w:tcW w:w="3060" w:type="dxa"/>
            <w:shd w:val="clear" w:color="auto" w:fill="FFFFFF"/>
          </w:tcPr>
          <w:p w:rsidR="00D13ECF" w:rsidRPr="00B05BFA" w:rsidRDefault="00D13ECF" w:rsidP="00B05BFA">
            <w:pPr>
              <w:shd w:val="clear" w:color="auto" w:fill="FFFFFF"/>
              <w:autoSpaceDE w:val="0"/>
              <w:autoSpaceDN w:val="0"/>
              <w:adjustRightInd w:val="0"/>
              <w:spacing w:line="360" w:lineRule="auto"/>
              <w:rPr>
                <w:sz w:val="20"/>
                <w:szCs w:val="20"/>
              </w:rPr>
            </w:pPr>
            <w:r w:rsidRPr="00B05BFA">
              <w:rPr>
                <w:color w:val="000000"/>
                <w:sz w:val="20"/>
                <w:szCs w:val="20"/>
              </w:rPr>
              <w:t>4. Условия платежа</w:t>
            </w:r>
          </w:p>
        </w:tc>
        <w:tc>
          <w:tcPr>
            <w:tcW w:w="216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0,15</w:t>
            </w:r>
          </w:p>
        </w:tc>
        <w:tc>
          <w:tcPr>
            <w:tcW w:w="234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4</w:t>
            </w:r>
          </w:p>
        </w:tc>
        <w:tc>
          <w:tcPr>
            <w:tcW w:w="252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0,6</w:t>
            </w:r>
          </w:p>
        </w:tc>
      </w:tr>
      <w:tr w:rsidR="00D13ECF" w:rsidRPr="00B05BFA">
        <w:trPr>
          <w:trHeight w:val="461"/>
        </w:trPr>
        <w:tc>
          <w:tcPr>
            <w:tcW w:w="3060" w:type="dxa"/>
            <w:shd w:val="clear" w:color="auto" w:fill="FFFFFF"/>
          </w:tcPr>
          <w:p w:rsidR="00D13ECF" w:rsidRPr="00B05BFA" w:rsidRDefault="00D13ECF" w:rsidP="00B05BFA">
            <w:pPr>
              <w:shd w:val="clear" w:color="auto" w:fill="FFFFFF"/>
              <w:autoSpaceDE w:val="0"/>
              <w:autoSpaceDN w:val="0"/>
              <w:adjustRightInd w:val="0"/>
              <w:spacing w:line="360" w:lineRule="auto"/>
              <w:rPr>
                <w:sz w:val="20"/>
                <w:szCs w:val="20"/>
              </w:rPr>
            </w:pPr>
            <w:r w:rsidRPr="00B05BFA">
              <w:rPr>
                <w:color w:val="000000"/>
                <w:sz w:val="20"/>
                <w:szCs w:val="20"/>
              </w:rPr>
              <w:t>5. Возможность внеплановых поставок</w:t>
            </w:r>
          </w:p>
        </w:tc>
        <w:tc>
          <w:tcPr>
            <w:tcW w:w="216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0,10</w:t>
            </w:r>
          </w:p>
        </w:tc>
        <w:tc>
          <w:tcPr>
            <w:tcW w:w="234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7</w:t>
            </w:r>
          </w:p>
        </w:tc>
        <w:tc>
          <w:tcPr>
            <w:tcW w:w="252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0,7</w:t>
            </w:r>
          </w:p>
        </w:tc>
      </w:tr>
      <w:tr w:rsidR="00D13ECF" w:rsidRPr="00B05BFA">
        <w:trPr>
          <w:trHeight w:val="461"/>
        </w:trPr>
        <w:tc>
          <w:tcPr>
            <w:tcW w:w="3060" w:type="dxa"/>
            <w:shd w:val="clear" w:color="auto" w:fill="FFFFFF"/>
          </w:tcPr>
          <w:p w:rsidR="00D13ECF" w:rsidRPr="00B05BFA" w:rsidRDefault="00D13ECF" w:rsidP="00B05BFA">
            <w:pPr>
              <w:shd w:val="clear" w:color="auto" w:fill="FFFFFF"/>
              <w:autoSpaceDE w:val="0"/>
              <w:autoSpaceDN w:val="0"/>
              <w:adjustRightInd w:val="0"/>
              <w:spacing w:line="360" w:lineRule="auto"/>
              <w:rPr>
                <w:sz w:val="20"/>
                <w:szCs w:val="20"/>
              </w:rPr>
            </w:pPr>
            <w:r w:rsidRPr="00B05BFA">
              <w:rPr>
                <w:color w:val="000000"/>
                <w:sz w:val="20"/>
                <w:szCs w:val="20"/>
              </w:rPr>
              <w:t>6. Финансовое состояние поставщика</w:t>
            </w:r>
          </w:p>
        </w:tc>
        <w:tc>
          <w:tcPr>
            <w:tcW w:w="216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0,05</w:t>
            </w:r>
          </w:p>
        </w:tc>
        <w:tc>
          <w:tcPr>
            <w:tcW w:w="234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4</w:t>
            </w:r>
          </w:p>
        </w:tc>
        <w:tc>
          <w:tcPr>
            <w:tcW w:w="252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sz w:val="20"/>
                <w:szCs w:val="20"/>
              </w:rPr>
            </w:pPr>
            <w:r w:rsidRPr="00B05BFA">
              <w:rPr>
                <w:color w:val="000000"/>
                <w:sz w:val="20"/>
                <w:szCs w:val="20"/>
              </w:rPr>
              <w:t>0,2</w:t>
            </w:r>
          </w:p>
        </w:tc>
      </w:tr>
      <w:tr w:rsidR="00D13ECF" w:rsidRPr="00B05BFA">
        <w:trPr>
          <w:trHeight w:val="173"/>
        </w:trPr>
        <w:tc>
          <w:tcPr>
            <w:tcW w:w="306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both"/>
              <w:rPr>
                <w:b/>
                <w:sz w:val="20"/>
                <w:szCs w:val="20"/>
              </w:rPr>
            </w:pPr>
            <w:r w:rsidRPr="00B05BFA">
              <w:rPr>
                <w:b/>
                <w:color w:val="000000"/>
                <w:sz w:val="20"/>
                <w:szCs w:val="20"/>
              </w:rPr>
              <w:t>ИТОГО:</w:t>
            </w:r>
          </w:p>
        </w:tc>
        <w:tc>
          <w:tcPr>
            <w:tcW w:w="216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b/>
                <w:sz w:val="20"/>
                <w:szCs w:val="20"/>
              </w:rPr>
            </w:pPr>
            <w:r w:rsidRPr="00B05BFA">
              <w:rPr>
                <w:b/>
                <w:color w:val="000000"/>
                <w:sz w:val="20"/>
                <w:szCs w:val="20"/>
              </w:rPr>
              <w:t>1</w:t>
            </w:r>
          </w:p>
        </w:tc>
        <w:tc>
          <w:tcPr>
            <w:tcW w:w="234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b/>
                <w:sz w:val="20"/>
                <w:szCs w:val="20"/>
              </w:rPr>
            </w:pPr>
          </w:p>
        </w:tc>
        <w:tc>
          <w:tcPr>
            <w:tcW w:w="2520" w:type="dxa"/>
            <w:shd w:val="clear" w:color="auto" w:fill="FFFFFF"/>
          </w:tcPr>
          <w:p w:rsidR="00D13ECF" w:rsidRPr="00B05BFA" w:rsidRDefault="00D13ECF" w:rsidP="00B05BFA">
            <w:pPr>
              <w:shd w:val="clear" w:color="auto" w:fill="FFFFFF"/>
              <w:autoSpaceDE w:val="0"/>
              <w:autoSpaceDN w:val="0"/>
              <w:adjustRightInd w:val="0"/>
              <w:spacing w:line="360" w:lineRule="auto"/>
              <w:ind w:firstLine="709"/>
              <w:jc w:val="center"/>
              <w:rPr>
                <w:b/>
                <w:sz w:val="20"/>
                <w:szCs w:val="20"/>
              </w:rPr>
            </w:pPr>
            <w:r w:rsidRPr="00B05BFA">
              <w:rPr>
                <w:b/>
                <w:color w:val="000000"/>
                <w:sz w:val="20"/>
                <w:szCs w:val="20"/>
              </w:rPr>
              <w:t>6,3</w:t>
            </w:r>
          </w:p>
        </w:tc>
      </w:tr>
    </w:tbl>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p>
    <w:p w:rsidR="00D13ECF" w:rsidRPr="00B05BFA" w:rsidRDefault="00D13ECF" w:rsidP="00B05BFA">
      <w:pPr>
        <w:shd w:val="clear" w:color="auto" w:fill="FFFFFF"/>
        <w:autoSpaceDE w:val="0"/>
        <w:autoSpaceDN w:val="0"/>
        <w:adjustRightInd w:val="0"/>
        <w:spacing w:line="360" w:lineRule="auto"/>
        <w:ind w:firstLine="709"/>
        <w:jc w:val="both"/>
        <w:rPr>
          <w:sz w:val="28"/>
          <w:szCs w:val="28"/>
        </w:rPr>
      </w:pPr>
      <w:r w:rsidRPr="00B05BFA">
        <w:rPr>
          <w:color w:val="000000"/>
          <w:sz w:val="28"/>
          <w:szCs w:val="28"/>
        </w:rPr>
        <w:t>Высчитывается значение рейтинга по каждому критерию путем произведения удельного веса критерия на его экспертную балльную оценку (например, по 10-бальной системе) для данного поставщика. Далее суммируют полученные значения рейтинга по всем критериям и получают итоговый рейтинг для конкретного поставщика. Сравнивая полученные значения рейтинга для разных поставщиков, определяют наилучшего партнера. Если рейтинговая оценка дает одинаковые результаты для двух и более поставщиков по основным критериям, то процедуру повторяют с использованием дополнительных критериев. Но нужно учитывать, что при обращении к потенциальным поставщикам трудно, а иногда практически невозможно, получить объективные данные, необходимые для работы экспертов.</w:t>
      </w:r>
    </w:p>
    <w:p w:rsidR="00D13ECF" w:rsidRPr="00B05BFA" w:rsidRDefault="00D13ECF" w:rsidP="00B05BFA">
      <w:pPr>
        <w:shd w:val="clear" w:color="auto" w:fill="FFFFFF"/>
        <w:autoSpaceDE w:val="0"/>
        <w:autoSpaceDN w:val="0"/>
        <w:adjustRightInd w:val="0"/>
        <w:spacing w:line="360" w:lineRule="auto"/>
        <w:ind w:firstLine="709"/>
        <w:jc w:val="both"/>
        <w:rPr>
          <w:b/>
          <w:color w:val="000000"/>
          <w:sz w:val="28"/>
          <w:szCs w:val="28"/>
        </w:rPr>
      </w:pPr>
    </w:p>
    <w:p w:rsidR="00D13ECF" w:rsidRPr="00B05BFA" w:rsidRDefault="00D13ECF" w:rsidP="00B05BFA">
      <w:pPr>
        <w:shd w:val="clear" w:color="auto" w:fill="FFFFFF"/>
        <w:autoSpaceDE w:val="0"/>
        <w:autoSpaceDN w:val="0"/>
        <w:adjustRightInd w:val="0"/>
        <w:spacing w:line="360" w:lineRule="auto"/>
        <w:ind w:firstLine="709"/>
        <w:jc w:val="both"/>
        <w:rPr>
          <w:sz w:val="28"/>
          <w:szCs w:val="28"/>
        </w:rPr>
      </w:pPr>
      <w:r w:rsidRPr="00B05BFA">
        <w:rPr>
          <w:b/>
          <w:color w:val="000000"/>
          <w:sz w:val="28"/>
          <w:szCs w:val="28"/>
        </w:rPr>
        <w:t>1.2. Метод оценки затрат</w:t>
      </w:r>
    </w:p>
    <w:p w:rsidR="00B05BFA" w:rsidRDefault="00B05BFA" w:rsidP="00B05BFA">
      <w:pPr>
        <w:shd w:val="clear" w:color="auto" w:fill="FFFFFF"/>
        <w:autoSpaceDE w:val="0"/>
        <w:autoSpaceDN w:val="0"/>
        <w:adjustRightInd w:val="0"/>
        <w:spacing w:line="360" w:lineRule="auto"/>
        <w:ind w:firstLine="709"/>
        <w:jc w:val="both"/>
        <w:rPr>
          <w:color w:val="000000"/>
          <w:sz w:val="28"/>
          <w:szCs w:val="28"/>
          <w:lang w:val="en-US"/>
        </w:rPr>
      </w:pPr>
    </w:p>
    <w:p w:rsidR="00D13ECF" w:rsidRPr="00B05BFA" w:rsidRDefault="00D13ECF" w:rsidP="00B05BFA">
      <w:pPr>
        <w:shd w:val="clear" w:color="auto" w:fill="FFFFFF"/>
        <w:autoSpaceDE w:val="0"/>
        <w:autoSpaceDN w:val="0"/>
        <w:adjustRightInd w:val="0"/>
        <w:spacing w:line="360" w:lineRule="auto"/>
        <w:ind w:firstLine="709"/>
        <w:jc w:val="both"/>
        <w:rPr>
          <w:sz w:val="28"/>
          <w:szCs w:val="28"/>
        </w:rPr>
      </w:pPr>
      <w:r w:rsidRPr="00B05BFA">
        <w:rPr>
          <w:color w:val="000000"/>
          <w:sz w:val="28"/>
          <w:szCs w:val="28"/>
        </w:rPr>
        <w:t>Этот метод иногда называют затратно-коэффициентным методом или «методом миссий». Он заключается в том, что весь исследуемый процесс снабжения делится на несколько возможных вариантов (миссий), и для каждого тщательно рассчитываются все расходы и доходы. В результате получают данные для сравнения и выбора вариантов решений (миссий). Для каждого поставщика рассчитываются все возможные издержки и доходы (при этом учитываются логистические риски). Затем из набора вариантов (миссий) выбирается наиболее выгодный (по критерию общей прибыли).</w:t>
      </w:r>
    </w:p>
    <w:p w:rsidR="00D13ECF" w:rsidRPr="00B05BFA" w:rsidRDefault="00D13ECF" w:rsidP="00B05BFA">
      <w:pPr>
        <w:shd w:val="clear" w:color="auto" w:fill="FFFFFF"/>
        <w:autoSpaceDE w:val="0"/>
        <w:autoSpaceDN w:val="0"/>
        <w:adjustRightInd w:val="0"/>
        <w:spacing w:line="360" w:lineRule="auto"/>
        <w:ind w:firstLine="709"/>
        <w:jc w:val="both"/>
        <w:rPr>
          <w:sz w:val="28"/>
          <w:szCs w:val="28"/>
        </w:rPr>
      </w:pPr>
      <w:r w:rsidRPr="00B05BFA">
        <w:rPr>
          <w:color w:val="000000"/>
          <w:sz w:val="28"/>
          <w:szCs w:val="28"/>
        </w:rPr>
        <w:t>По существу это – разновидность метода ранжирования (критериев) по стоимости. Метод интересен с точки зрения стоимостной оценки и позволяет определять «стоимость» выбора поставщика. Недостаток метода состоит в том, что он требует большого объема информации и анализа большого объема информации по каждому поставщику.</w:t>
      </w:r>
    </w:p>
    <w:p w:rsidR="00D13ECF" w:rsidRPr="00B05BFA" w:rsidRDefault="00D13ECF" w:rsidP="00B05BFA">
      <w:pPr>
        <w:spacing w:line="360" w:lineRule="auto"/>
        <w:ind w:firstLine="709"/>
        <w:jc w:val="both"/>
        <w:rPr>
          <w:color w:val="000000"/>
          <w:sz w:val="28"/>
          <w:szCs w:val="28"/>
        </w:rPr>
      </w:pPr>
      <w:r w:rsidRPr="00B05BFA">
        <w:rPr>
          <w:color w:val="000000"/>
          <w:sz w:val="28"/>
          <w:szCs w:val="28"/>
        </w:rPr>
        <w:t>В качестве примера можно привести перечень логистических издержек, связанных с закупкой конкретного товара:</w:t>
      </w:r>
    </w:p>
    <w:p w:rsidR="00D13ECF" w:rsidRPr="00B05BFA" w:rsidRDefault="00D13ECF" w:rsidP="00B05BFA">
      <w:pPr>
        <w:numPr>
          <w:ilvl w:val="0"/>
          <w:numId w:val="13"/>
        </w:numPr>
        <w:shd w:val="clear" w:color="auto" w:fill="FFFFFF"/>
        <w:autoSpaceDE w:val="0"/>
        <w:autoSpaceDN w:val="0"/>
        <w:adjustRightInd w:val="0"/>
        <w:spacing w:line="360" w:lineRule="auto"/>
        <w:ind w:firstLine="709"/>
        <w:jc w:val="both"/>
        <w:rPr>
          <w:sz w:val="28"/>
          <w:szCs w:val="28"/>
        </w:rPr>
      </w:pPr>
      <w:r w:rsidRPr="00B05BFA">
        <w:rPr>
          <w:color w:val="000000"/>
          <w:sz w:val="28"/>
          <w:szCs w:val="28"/>
        </w:rPr>
        <w:t>маркетинговые затраты, связанные с изучением конъюнктуры цен на рынке данного товара;</w:t>
      </w:r>
    </w:p>
    <w:p w:rsidR="00D13ECF" w:rsidRPr="00B05BFA" w:rsidRDefault="00D13ECF" w:rsidP="00B05BFA">
      <w:pPr>
        <w:numPr>
          <w:ilvl w:val="0"/>
          <w:numId w:val="13"/>
        </w:numPr>
        <w:shd w:val="clear" w:color="auto" w:fill="FFFFFF"/>
        <w:autoSpaceDE w:val="0"/>
        <w:autoSpaceDN w:val="0"/>
        <w:adjustRightInd w:val="0"/>
        <w:spacing w:line="360" w:lineRule="auto"/>
        <w:ind w:firstLine="709"/>
        <w:jc w:val="both"/>
        <w:rPr>
          <w:sz w:val="28"/>
          <w:szCs w:val="28"/>
        </w:rPr>
      </w:pPr>
      <w:r w:rsidRPr="00B05BFA">
        <w:rPr>
          <w:color w:val="000000"/>
          <w:sz w:val="28"/>
          <w:szCs w:val="28"/>
        </w:rPr>
        <w:t>издержки, связанные с поиском возможных поставщиков и установление с ними деловых контактов (командировки, телефонные переговоры, обработка данных и т.д.);</w:t>
      </w:r>
    </w:p>
    <w:p w:rsidR="00D13ECF" w:rsidRPr="00B05BFA" w:rsidRDefault="00D13ECF" w:rsidP="00B05BFA">
      <w:pPr>
        <w:numPr>
          <w:ilvl w:val="0"/>
          <w:numId w:val="13"/>
        </w:numPr>
        <w:shd w:val="clear" w:color="auto" w:fill="FFFFFF"/>
        <w:autoSpaceDE w:val="0"/>
        <w:autoSpaceDN w:val="0"/>
        <w:adjustRightInd w:val="0"/>
        <w:spacing w:line="360" w:lineRule="auto"/>
        <w:ind w:firstLine="709"/>
        <w:jc w:val="both"/>
        <w:rPr>
          <w:sz w:val="28"/>
          <w:szCs w:val="28"/>
        </w:rPr>
      </w:pPr>
      <w:r w:rsidRPr="00B05BFA">
        <w:rPr>
          <w:color w:val="000000"/>
          <w:sz w:val="28"/>
          <w:szCs w:val="28"/>
        </w:rPr>
        <w:t>издержки, связанные с поиском и получением информации о себестоимости производства аналогичных товаров у разных поставщиков;</w:t>
      </w:r>
    </w:p>
    <w:p w:rsidR="00D13ECF" w:rsidRPr="00B05BFA" w:rsidRDefault="00D13ECF" w:rsidP="00B05BFA">
      <w:pPr>
        <w:numPr>
          <w:ilvl w:val="0"/>
          <w:numId w:val="13"/>
        </w:numPr>
        <w:shd w:val="clear" w:color="auto" w:fill="FFFFFF"/>
        <w:autoSpaceDE w:val="0"/>
        <w:autoSpaceDN w:val="0"/>
        <w:adjustRightInd w:val="0"/>
        <w:spacing w:line="360" w:lineRule="auto"/>
        <w:ind w:firstLine="709"/>
        <w:jc w:val="both"/>
        <w:rPr>
          <w:sz w:val="28"/>
          <w:szCs w:val="28"/>
        </w:rPr>
      </w:pPr>
      <w:r w:rsidRPr="00B05BFA">
        <w:rPr>
          <w:color w:val="000000"/>
          <w:sz w:val="28"/>
          <w:szCs w:val="28"/>
        </w:rPr>
        <w:t>затраты, связанные с анализом качественных показателей товара у разных поставщиков (рекламации, затраты на отбраковку, возможности ремонта или восстановления качественных показателей товара у заказчика и т.д.);</w:t>
      </w:r>
    </w:p>
    <w:p w:rsidR="00D13ECF" w:rsidRPr="00B05BFA" w:rsidRDefault="00D13ECF" w:rsidP="00B05BFA">
      <w:pPr>
        <w:numPr>
          <w:ilvl w:val="0"/>
          <w:numId w:val="13"/>
        </w:numPr>
        <w:shd w:val="clear" w:color="auto" w:fill="FFFFFF"/>
        <w:autoSpaceDE w:val="0"/>
        <w:autoSpaceDN w:val="0"/>
        <w:adjustRightInd w:val="0"/>
        <w:spacing w:line="360" w:lineRule="auto"/>
        <w:ind w:firstLine="709"/>
        <w:jc w:val="both"/>
        <w:rPr>
          <w:sz w:val="28"/>
          <w:szCs w:val="28"/>
        </w:rPr>
      </w:pPr>
      <w:r w:rsidRPr="00B05BFA">
        <w:rPr>
          <w:color w:val="000000"/>
          <w:sz w:val="28"/>
          <w:szCs w:val="28"/>
        </w:rPr>
        <w:t>затраты на грузопереработку, складирование и хранение товаров;</w:t>
      </w:r>
    </w:p>
    <w:p w:rsidR="00D13ECF" w:rsidRPr="00B05BFA" w:rsidRDefault="00D13ECF" w:rsidP="00B05BFA">
      <w:pPr>
        <w:numPr>
          <w:ilvl w:val="0"/>
          <w:numId w:val="13"/>
        </w:numPr>
        <w:shd w:val="clear" w:color="auto" w:fill="FFFFFF"/>
        <w:autoSpaceDE w:val="0"/>
        <w:autoSpaceDN w:val="0"/>
        <w:adjustRightInd w:val="0"/>
        <w:spacing w:line="360" w:lineRule="auto"/>
        <w:ind w:firstLine="709"/>
        <w:jc w:val="both"/>
        <w:rPr>
          <w:sz w:val="28"/>
          <w:szCs w:val="28"/>
        </w:rPr>
      </w:pPr>
      <w:r w:rsidRPr="00B05BFA">
        <w:rPr>
          <w:color w:val="000000"/>
          <w:sz w:val="28"/>
          <w:szCs w:val="28"/>
        </w:rPr>
        <w:t>транспортные расходы поставщика и покупателя, оплата таможенных, экспедиторских, страховых услуг по пути доставки товара;</w:t>
      </w:r>
    </w:p>
    <w:p w:rsidR="00D13ECF" w:rsidRPr="00B05BFA" w:rsidRDefault="00D13ECF" w:rsidP="00B05BFA">
      <w:pPr>
        <w:numPr>
          <w:ilvl w:val="0"/>
          <w:numId w:val="13"/>
        </w:numPr>
        <w:shd w:val="clear" w:color="auto" w:fill="FFFFFF"/>
        <w:autoSpaceDE w:val="0"/>
        <w:autoSpaceDN w:val="0"/>
        <w:adjustRightInd w:val="0"/>
        <w:spacing w:line="360" w:lineRule="auto"/>
        <w:ind w:firstLine="709"/>
        <w:jc w:val="both"/>
        <w:rPr>
          <w:sz w:val="28"/>
          <w:szCs w:val="28"/>
        </w:rPr>
      </w:pPr>
      <w:r w:rsidRPr="00B05BFA">
        <w:rPr>
          <w:color w:val="000000"/>
          <w:sz w:val="28"/>
          <w:szCs w:val="28"/>
        </w:rPr>
        <w:t>затраты на страхование логистических рисков и др.</w:t>
      </w:r>
    </w:p>
    <w:p w:rsidR="00D13ECF" w:rsidRPr="00B05BFA" w:rsidRDefault="00D13ECF" w:rsidP="00B05BFA">
      <w:pPr>
        <w:shd w:val="clear" w:color="auto" w:fill="FFFFFF"/>
        <w:autoSpaceDE w:val="0"/>
        <w:autoSpaceDN w:val="0"/>
        <w:adjustRightInd w:val="0"/>
        <w:spacing w:line="360" w:lineRule="auto"/>
        <w:ind w:firstLine="709"/>
        <w:jc w:val="both"/>
        <w:rPr>
          <w:sz w:val="28"/>
          <w:szCs w:val="28"/>
        </w:rPr>
      </w:pPr>
      <w:r w:rsidRPr="00B05BFA">
        <w:rPr>
          <w:color w:val="000000"/>
          <w:sz w:val="28"/>
          <w:szCs w:val="28"/>
        </w:rPr>
        <w:t>Все эти элементы затрат необходимо учитывать, оценивагь и контролировать.</w:t>
      </w:r>
    </w:p>
    <w:p w:rsidR="00D13ECF" w:rsidRPr="00B05BFA" w:rsidRDefault="00D13ECF" w:rsidP="00B05BFA">
      <w:pPr>
        <w:shd w:val="clear" w:color="auto" w:fill="FFFFFF"/>
        <w:autoSpaceDE w:val="0"/>
        <w:autoSpaceDN w:val="0"/>
        <w:adjustRightInd w:val="0"/>
        <w:spacing w:line="360" w:lineRule="auto"/>
        <w:ind w:firstLine="709"/>
        <w:jc w:val="both"/>
        <w:rPr>
          <w:b/>
          <w:color w:val="000000"/>
          <w:sz w:val="28"/>
          <w:szCs w:val="28"/>
          <w:u w:val="single"/>
        </w:rPr>
      </w:pPr>
    </w:p>
    <w:p w:rsidR="00D13ECF" w:rsidRPr="00B05BFA" w:rsidRDefault="00B05BFA" w:rsidP="00B05BFA">
      <w:pPr>
        <w:shd w:val="clear" w:color="auto" w:fill="FFFFFF"/>
        <w:autoSpaceDE w:val="0"/>
        <w:autoSpaceDN w:val="0"/>
        <w:adjustRightInd w:val="0"/>
        <w:spacing w:line="360" w:lineRule="auto"/>
        <w:ind w:firstLine="709"/>
        <w:jc w:val="both"/>
        <w:rPr>
          <w:b/>
          <w:sz w:val="28"/>
          <w:szCs w:val="28"/>
        </w:rPr>
      </w:pPr>
      <w:r>
        <w:rPr>
          <w:b/>
          <w:color w:val="000000"/>
          <w:sz w:val="28"/>
          <w:szCs w:val="28"/>
        </w:rPr>
        <w:br w:type="page"/>
      </w:r>
      <w:r w:rsidR="00D13ECF" w:rsidRPr="00B05BFA">
        <w:rPr>
          <w:b/>
          <w:color w:val="000000"/>
          <w:sz w:val="28"/>
          <w:szCs w:val="28"/>
        </w:rPr>
        <w:t>1.3. Метод доминирующих характеристик</w:t>
      </w:r>
    </w:p>
    <w:p w:rsidR="00B05BFA" w:rsidRDefault="00B05BFA" w:rsidP="00B05BFA">
      <w:pPr>
        <w:shd w:val="clear" w:color="auto" w:fill="FFFFFF"/>
        <w:autoSpaceDE w:val="0"/>
        <w:autoSpaceDN w:val="0"/>
        <w:adjustRightInd w:val="0"/>
        <w:spacing w:line="360" w:lineRule="auto"/>
        <w:ind w:firstLine="709"/>
        <w:jc w:val="both"/>
        <w:rPr>
          <w:color w:val="000000"/>
          <w:sz w:val="28"/>
          <w:szCs w:val="28"/>
          <w:lang w:val="en-US"/>
        </w:rPr>
      </w:pPr>
    </w:p>
    <w:p w:rsidR="00D13ECF" w:rsidRPr="00B05BFA" w:rsidRDefault="00D13ECF" w:rsidP="00B05BFA">
      <w:pPr>
        <w:shd w:val="clear" w:color="auto" w:fill="FFFFFF"/>
        <w:autoSpaceDE w:val="0"/>
        <w:autoSpaceDN w:val="0"/>
        <w:adjustRightInd w:val="0"/>
        <w:spacing w:line="360" w:lineRule="auto"/>
        <w:ind w:firstLine="709"/>
        <w:jc w:val="both"/>
        <w:rPr>
          <w:sz w:val="28"/>
          <w:szCs w:val="28"/>
        </w:rPr>
      </w:pPr>
      <w:r w:rsidRPr="00B05BFA">
        <w:rPr>
          <w:color w:val="000000"/>
          <w:sz w:val="28"/>
          <w:szCs w:val="28"/>
        </w:rPr>
        <w:t>Метод состоит в сосредоточении на одном выбранном параметре (критерии). Этот параметр может быть: наиболее низкой ценой, наилучшим качеством, графиком поставок, внушающим наибольшее доверие, и т.п. Преимущество этого метода – в простоте, а недостаток – в игнорировании остальных факторов - критериев отбора.</w:t>
      </w:r>
    </w:p>
    <w:p w:rsidR="00D13ECF" w:rsidRPr="00B05BFA" w:rsidRDefault="00D13ECF" w:rsidP="00B05BFA">
      <w:pPr>
        <w:shd w:val="clear" w:color="auto" w:fill="FFFFFF"/>
        <w:autoSpaceDE w:val="0"/>
        <w:autoSpaceDN w:val="0"/>
        <w:adjustRightInd w:val="0"/>
        <w:spacing w:line="360" w:lineRule="auto"/>
        <w:ind w:firstLine="709"/>
        <w:jc w:val="both"/>
        <w:rPr>
          <w:b/>
          <w:color w:val="000000"/>
          <w:sz w:val="28"/>
          <w:szCs w:val="28"/>
          <w:u w:val="single"/>
        </w:rPr>
      </w:pPr>
    </w:p>
    <w:p w:rsidR="00D13ECF" w:rsidRPr="00B05BFA" w:rsidRDefault="00D13ECF" w:rsidP="00B05BFA">
      <w:pPr>
        <w:shd w:val="clear" w:color="auto" w:fill="FFFFFF"/>
        <w:autoSpaceDE w:val="0"/>
        <w:autoSpaceDN w:val="0"/>
        <w:adjustRightInd w:val="0"/>
        <w:spacing w:line="360" w:lineRule="auto"/>
        <w:ind w:firstLine="709"/>
        <w:jc w:val="both"/>
        <w:rPr>
          <w:sz w:val="28"/>
          <w:szCs w:val="28"/>
        </w:rPr>
      </w:pPr>
      <w:r w:rsidRPr="00B05BFA">
        <w:rPr>
          <w:b/>
          <w:color w:val="000000"/>
          <w:sz w:val="28"/>
          <w:szCs w:val="28"/>
        </w:rPr>
        <w:t>1.4. Метод категорий предпочтения</w:t>
      </w:r>
    </w:p>
    <w:p w:rsidR="00B05BFA" w:rsidRDefault="00B05BFA" w:rsidP="00B05BFA">
      <w:pPr>
        <w:spacing w:line="360" w:lineRule="auto"/>
        <w:ind w:firstLine="709"/>
        <w:jc w:val="both"/>
        <w:rPr>
          <w:color w:val="000000"/>
          <w:sz w:val="28"/>
          <w:szCs w:val="28"/>
          <w:lang w:val="en-US"/>
        </w:rPr>
      </w:pPr>
    </w:p>
    <w:p w:rsidR="00D13ECF" w:rsidRPr="00B05BFA" w:rsidRDefault="00D13ECF" w:rsidP="00B05BFA">
      <w:pPr>
        <w:spacing w:line="360" w:lineRule="auto"/>
        <w:ind w:firstLine="709"/>
        <w:jc w:val="both"/>
        <w:rPr>
          <w:sz w:val="28"/>
          <w:szCs w:val="28"/>
        </w:rPr>
      </w:pPr>
      <w:r w:rsidRPr="00B05BFA">
        <w:rPr>
          <w:color w:val="000000"/>
          <w:sz w:val="28"/>
          <w:szCs w:val="28"/>
        </w:rPr>
        <w:t>В этом случае оценка поставщика, в том числе и выбор способа его оценки, зависит от информации, стекающейся из многих подразделений фирмы. Инженерные службы дают свою оценку способности поставщика производить высокотехнологическую продукцию и могут компетентно судить о ее качестве. Диспетчерская докладывает о сроках доставки закупаемых материальных ресурсов. Производственные отделы – о простоте и удобстве пользования материальных ресурсов в производственном процессе. Такой метод подразумевает наличие обширной и разнообразной информации из множества источников, которая позволяет рассматривать каждый фактор наравне с остальными, в то время как для фирмы, возможно, какой-то фактор является ключевым, например, простота использования продукции в производственном процессе.</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 xml:space="preserve">Майкл Р. Линдере и Харольд Е. Фирон уделяют особое внимание неформальной оценке поставщика работниками компании покупателя, которая включает оценку личных контактов между поставщиком и работниками отделов компании покупателя, информацию, полученную из разговоров на профессиональных встречах, конференциях и в средствах массовой информации. «Как идут дела с поставщиком </w:t>
      </w:r>
      <w:r w:rsidRPr="00B05BFA">
        <w:rPr>
          <w:color w:val="000000"/>
          <w:sz w:val="28"/>
          <w:szCs w:val="28"/>
          <w:lang w:val="en-US"/>
        </w:rPr>
        <w:t>X</w:t>
      </w:r>
      <w:r w:rsidRPr="00B05BFA">
        <w:rPr>
          <w:color w:val="000000"/>
          <w:sz w:val="28"/>
          <w:szCs w:val="28"/>
        </w:rPr>
        <w:t>?» – типичный вопрос, который могут и должны задавать представители отдела снабжения при встречах с представителями других отделов своей компании. Осведомленный работник владеет подобной информацией о поставщиках и всегда замечает, как новая информация может повлиять на общую оценку поставщика. Сегодня в небольших компаниях почти вся оценка имеющихся источников снабжения осуществляется неформальным образом. Когда потребители и отдел закупок ежедневно находятся в личном контакте, и существует быстрая обратная связь с оценкой деятельности поставщика, такой «неформальный» подход вполне обоснован и целесообразен.</w:t>
      </w:r>
    </w:p>
    <w:p w:rsidR="00D13ECF" w:rsidRPr="00B05BFA" w:rsidRDefault="00B05BFA" w:rsidP="00B05BF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D13ECF" w:rsidRPr="00B05BFA">
        <w:rPr>
          <w:b/>
          <w:color w:val="000000"/>
          <w:sz w:val="28"/>
          <w:szCs w:val="28"/>
        </w:rPr>
        <w:t>Задача 1.</w:t>
      </w:r>
    </w:p>
    <w:p w:rsidR="00B05BFA" w:rsidRDefault="00B05BFA" w:rsidP="00B05BFA">
      <w:pPr>
        <w:shd w:val="clear" w:color="auto" w:fill="FFFFFF"/>
        <w:autoSpaceDE w:val="0"/>
        <w:autoSpaceDN w:val="0"/>
        <w:adjustRightInd w:val="0"/>
        <w:spacing w:line="360" w:lineRule="auto"/>
        <w:ind w:firstLine="709"/>
        <w:jc w:val="both"/>
        <w:rPr>
          <w:color w:val="000000"/>
          <w:sz w:val="28"/>
          <w:szCs w:val="28"/>
          <w:lang w:val="en-US"/>
        </w:rPr>
      </w:pP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 xml:space="preserve">Состав погрузочно-разгрузочных механизмов по списку на предприятии оптовой торговли составляет </w:t>
      </w:r>
      <w:r w:rsidRPr="00B05BFA">
        <w:rPr>
          <w:sz w:val="28"/>
          <w:szCs w:val="28"/>
          <w:lang w:val="en-US"/>
        </w:rPr>
        <w:t>n</w:t>
      </w:r>
      <w:r w:rsidRPr="00B05BFA">
        <w:rPr>
          <w:sz w:val="28"/>
          <w:szCs w:val="28"/>
        </w:rPr>
        <w:t>1=</w:t>
      </w:r>
      <w:r w:rsidRPr="00B05BFA">
        <w:rPr>
          <w:color w:val="000000"/>
          <w:sz w:val="28"/>
          <w:szCs w:val="28"/>
        </w:rPr>
        <w:t xml:space="preserve">23 единицы. Каждый день в эксплуатации находятся </w:t>
      </w:r>
      <w:r w:rsidRPr="00B05BFA">
        <w:rPr>
          <w:sz w:val="28"/>
          <w:szCs w:val="28"/>
          <w:lang w:val="en-US"/>
        </w:rPr>
        <w:t>n</w:t>
      </w:r>
      <w:r w:rsidRPr="00B05BFA">
        <w:rPr>
          <w:sz w:val="28"/>
          <w:szCs w:val="28"/>
        </w:rPr>
        <w:t>2=</w:t>
      </w:r>
      <w:r w:rsidRPr="00B05BFA">
        <w:rPr>
          <w:color w:val="000000"/>
          <w:sz w:val="28"/>
          <w:szCs w:val="28"/>
        </w:rPr>
        <w:t xml:space="preserve">16 единиц. Время работы механизма </w:t>
      </w:r>
      <w:r w:rsidRPr="00B05BFA">
        <w:rPr>
          <w:sz w:val="28"/>
          <w:szCs w:val="28"/>
        </w:rPr>
        <w:t>Тсм</w:t>
      </w:r>
      <w:r w:rsidRPr="00B05BFA">
        <w:rPr>
          <w:color w:val="000000"/>
          <w:sz w:val="28"/>
          <w:szCs w:val="28"/>
        </w:rPr>
        <w:t>=9 часов. Определите коэффициент экстенсивной загрузки механизмов при следующих условиях:</w:t>
      </w:r>
    </w:p>
    <w:p w:rsidR="00D13ECF" w:rsidRPr="00B05BFA" w:rsidRDefault="00D13ECF" w:rsidP="00B05BFA">
      <w:pPr>
        <w:numPr>
          <w:ilvl w:val="0"/>
          <w:numId w:val="14"/>
        </w:numPr>
        <w:shd w:val="clear" w:color="auto" w:fill="FFFFFF"/>
        <w:tabs>
          <w:tab w:val="clear" w:pos="1080"/>
          <w:tab w:val="num" w:pos="0"/>
        </w:tabs>
        <w:autoSpaceDE w:val="0"/>
        <w:autoSpaceDN w:val="0"/>
        <w:adjustRightInd w:val="0"/>
        <w:spacing w:line="360" w:lineRule="auto"/>
        <w:ind w:left="0" w:firstLine="709"/>
        <w:jc w:val="both"/>
        <w:rPr>
          <w:sz w:val="28"/>
          <w:szCs w:val="28"/>
        </w:rPr>
      </w:pPr>
      <w:r w:rsidRPr="00B05BFA">
        <w:rPr>
          <w:sz w:val="28"/>
          <w:szCs w:val="28"/>
        </w:rPr>
        <w:t>при существующих показателях;</w:t>
      </w:r>
    </w:p>
    <w:p w:rsidR="00D13ECF" w:rsidRPr="00B05BFA" w:rsidRDefault="00D13ECF" w:rsidP="00B05BFA">
      <w:pPr>
        <w:numPr>
          <w:ilvl w:val="0"/>
          <w:numId w:val="14"/>
        </w:numPr>
        <w:shd w:val="clear" w:color="auto" w:fill="FFFFFF"/>
        <w:tabs>
          <w:tab w:val="clear" w:pos="1080"/>
          <w:tab w:val="num" w:pos="0"/>
        </w:tabs>
        <w:autoSpaceDE w:val="0"/>
        <w:autoSpaceDN w:val="0"/>
        <w:adjustRightInd w:val="0"/>
        <w:spacing w:line="360" w:lineRule="auto"/>
        <w:ind w:left="0" w:firstLine="709"/>
        <w:jc w:val="both"/>
        <w:rPr>
          <w:sz w:val="28"/>
          <w:szCs w:val="28"/>
        </w:rPr>
      </w:pPr>
      <w:r w:rsidRPr="00B05BFA">
        <w:rPr>
          <w:sz w:val="28"/>
          <w:szCs w:val="28"/>
        </w:rPr>
        <w:t xml:space="preserve">при увеличении числа выпуска </w:t>
      </w:r>
      <w:r w:rsidRPr="00B05BFA">
        <w:rPr>
          <w:color w:val="000000"/>
          <w:sz w:val="28"/>
          <w:szCs w:val="28"/>
        </w:rPr>
        <w:t>погрузочно-разгрузочных механизмов в эксплуатацию на 20%;</w:t>
      </w:r>
    </w:p>
    <w:p w:rsidR="00D13ECF" w:rsidRPr="00B05BFA" w:rsidRDefault="00D13ECF" w:rsidP="00B05BFA">
      <w:pPr>
        <w:numPr>
          <w:ilvl w:val="0"/>
          <w:numId w:val="14"/>
        </w:numPr>
        <w:shd w:val="clear" w:color="auto" w:fill="FFFFFF"/>
        <w:tabs>
          <w:tab w:val="clear" w:pos="1080"/>
          <w:tab w:val="num" w:pos="0"/>
        </w:tabs>
        <w:autoSpaceDE w:val="0"/>
        <w:autoSpaceDN w:val="0"/>
        <w:adjustRightInd w:val="0"/>
        <w:spacing w:line="360" w:lineRule="auto"/>
        <w:ind w:left="0" w:firstLine="709"/>
        <w:jc w:val="both"/>
        <w:rPr>
          <w:sz w:val="28"/>
          <w:szCs w:val="28"/>
        </w:rPr>
      </w:pPr>
      <w:r w:rsidRPr="00B05BFA">
        <w:rPr>
          <w:color w:val="000000"/>
          <w:sz w:val="28"/>
          <w:szCs w:val="28"/>
        </w:rPr>
        <w:t>в случае увеличения времени работы механизма в 2 раза;</w:t>
      </w:r>
    </w:p>
    <w:p w:rsidR="00D13ECF" w:rsidRPr="00B05BFA" w:rsidRDefault="00D13ECF" w:rsidP="00B05BFA">
      <w:pPr>
        <w:pStyle w:val="a9"/>
        <w:spacing w:after="0" w:line="360" w:lineRule="auto"/>
        <w:ind w:left="0" w:firstLine="709"/>
        <w:rPr>
          <w:sz w:val="28"/>
          <w:szCs w:val="28"/>
        </w:rPr>
      </w:pPr>
      <w:r w:rsidRPr="00B05BFA">
        <w:rPr>
          <w:sz w:val="28"/>
          <w:szCs w:val="28"/>
        </w:rPr>
        <w:t>Сделайте вывод, как влияют эти изменения на величину коэффициента экстенсивной загрузки.</w:t>
      </w:r>
    </w:p>
    <w:p w:rsidR="00D13ECF" w:rsidRPr="00B05BFA" w:rsidRDefault="00D13ECF" w:rsidP="00B05BFA">
      <w:pPr>
        <w:pStyle w:val="a9"/>
        <w:spacing w:after="0" w:line="360" w:lineRule="auto"/>
        <w:ind w:left="0" w:firstLine="709"/>
        <w:rPr>
          <w:sz w:val="28"/>
          <w:szCs w:val="28"/>
        </w:rPr>
      </w:pPr>
    </w:p>
    <w:p w:rsidR="00D13ECF" w:rsidRPr="00B05BFA" w:rsidRDefault="00D13ECF" w:rsidP="00B05BFA">
      <w:pPr>
        <w:pStyle w:val="a9"/>
        <w:spacing w:after="0" w:line="360" w:lineRule="auto"/>
        <w:ind w:left="0" w:firstLine="709"/>
        <w:rPr>
          <w:sz w:val="28"/>
          <w:szCs w:val="28"/>
        </w:rPr>
      </w:pPr>
      <w:r w:rsidRPr="00B05BFA">
        <w:rPr>
          <w:i/>
          <w:sz w:val="28"/>
          <w:szCs w:val="28"/>
          <w:u w:val="single"/>
        </w:rPr>
        <w:t>Решение.</w:t>
      </w:r>
      <w:r w:rsidRPr="00B05BFA">
        <w:rPr>
          <w:sz w:val="28"/>
          <w:szCs w:val="28"/>
        </w:rPr>
        <w:t xml:space="preserve"> Коэффициент экстенсивной загрузки рассчитывается по формуле:</w:t>
      </w:r>
    </w:p>
    <w:p w:rsidR="00D13ECF" w:rsidRPr="00B05BFA" w:rsidRDefault="00D13ECF" w:rsidP="00B05BFA">
      <w:pPr>
        <w:pStyle w:val="a9"/>
        <w:spacing w:after="0" w:line="360" w:lineRule="auto"/>
        <w:ind w:left="0" w:firstLine="709"/>
        <w:jc w:val="center"/>
        <w:rPr>
          <w:sz w:val="28"/>
          <w:szCs w:val="28"/>
          <w:lang w:val="en-US"/>
        </w:rPr>
      </w:pPr>
      <w:r w:rsidRPr="00B05BFA">
        <w:rPr>
          <w:sz w:val="28"/>
          <w:szCs w:val="28"/>
        </w:rPr>
        <w:t>К эк = (Тсм/24) * (</w:t>
      </w:r>
      <w:r w:rsidRPr="00B05BFA">
        <w:rPr>
          <w:sz w:val="28"/>
          <w:szCs w:val="28"/>
          <w:lang w:val="en-US"/>
        </w:rPr>
        <w:t>n2/ n1</w:t>
      </w:r>
      <w:r w:rsidRPr="00B05BFA">
        <w:rPr>
          <w:sz w:val="28"/>
          <w:szCs w:val="28"/>
        </w:rPr>
        <w:t>)</w:t>
      </w:r>
      <w:r w:rsidRPr="00B05BFA">
        <w:rPr>
          <w:sz w:val="28"/>
          <w:szCs w:val="28"/>
          <w:lang w:val="en-US"/>
        </w:rPr>
        <w:t xml:space="preserve"> * 100%</w:t>
      </w:r>
    </w:p>
    <w:p w:rsidR="00D13ECF" w:rsidRPr="00B05BFA" w:rsidRDefault="00D13ECF" w:rsidP="00B05BFA">
      <w:pPr>
        <w:numPr>
          <w:ilvl w:val="0"/>
          <w:numId w:val="16"/>
        </w:numPr>
        <w:shd w:val="clear" w:color="auto" w:fill="FFFFFF"/>
        <w:tabs>
          <w:tab w:val="clear" w:pos="1080"/>
          <w:tab w:val="num" w:pos="360"/>
        </w:tabs>
        <w:autoSpaceDE w:val="0"/>
        <w:autoSpaceDN w:val="0"/>
        <w:adjustRightInd w:val="0"/>
        <w:spacing w:line="360" w:lineRule="auto"/>
        <w:ind w:firstLine="709"/>
        <w:jc w:val="both"/>
        <w:rPr>
          <w:sz w:val="28"/>
          <w:szCs w:val="28"/>
        </w:rPr>
      </w:pPr>
      <w:r w:rsidRPr="00B05BFA">
        <w:rPr>
          <w:sz w:val="28"/>
          <w:szCs w:val="28"/>
        </w:rPr>
        <w:t>К эк = (9/24) * (16/23) * 100% = 26,1%</w:t>
      </w:r>
    </w:p>
    <w:p w:rsidR="00D13ECF" w:rsidRPr="00B05BFA" w:rsidRDefault="00D13ECF" w:rsidP="00B05BFA">
      <w:pPr>
        <w:numPr>
          <w:ilvl w:val="0"/>
          <w:numId w:val="16"/>
        </w:numPr>
        <w:shd w:val="clear" w:color="auto" w:fill="FFFFFF"/>
        <w:tabs>
          <w:tab w:val="clear" w:pos="1080"/>
          <w:tab w:val="num" w:pos="360"/>
        </w:tabs>
        <w:autoSpaceDE w:val="0"/>
        <w:autoSpaceDN w:val="0"/>
        <w:adjustRightInd w:val="0"/>
        <w:spacing w:line="360" w:lineRule="auto"/>
        <w:ind w:firstLine="709"/>
        <w:jc w:val="both"/>
        <w:rPr>
          <w:sz w:val="28"/>
          <w:szCs w:val="28"/>
        </w:rPr>
      </w:pPr>
      <w:r w:rsidRPr="00B05BFA">
        <w:rPr>
          <w:sz w:val="28"/>
          <w:szCs w:val="28"/>
        </w:rPr>
        <w:t>К эк = (9/24) * ((16*1,2)/23) * 100% = 31,3%</w:t>
      </w:r>
    </w:p>
    <w:p w:rsidR="00D13ECF" w:rsidRPr="00B05BFA" w:rsidRDefault="00D13ECF" w:rsidP="00B05BFA">
      <w:pPr>
        <w:numPr>
          <w:ilvl w:val="0"/>
          <w:numId w:val="16"/>
        </w:numPr>
        <w:shd w:val="clear" w:color="auto" w:fill="FFFFFF"/>
        <w:tabs>
          <w:tab w:val="clear" w:pos="1080"/>
          <w:tab w:val="num" w:pos="360"/>
        </w:tabs>
        <w:autoSpaceDE w:val="0"/>
        <w:autoSpaceDN w:val="0"/>
        <w:adjustRightInd w:val="0"/>
        <w:spacing w:line="360" w:lineRule="auto"/>
        <w:ind w:firstLine="709"/>
        <w:jc w:val="both"/>
        <w:rPr>
          <w:sz w:val="28"/>
          <w:szCs w:val="28"/>
        </w:rPr>
      </w:pPr>
      <w:r w:rsidRPr="00B05BFA">
        <w:rPr>
          <w:sz w:val="28"/>
          <w:szCs w:val="28"/>
        </w:rPr>
        <w:t>К эк = ((9*2)/24) * (16/23) * 100% = 52,2%</w:t>
      </w:r>
    </w:p>
    <w:p w:rsidR="00D13ECF" w:rsidRPr="00B05BFA" w:rsidRDefault="00D13ECF" w:rsidP="00B05BFA">
      <w:pPr>
        <w:numPr>
          <w:ilvl w:val="0"/>
          <w:numId w:val="16"/>
        </w:numPr>
        <w:shd w:val="clear" w:color="auto" w:fill="FFFFFF"/>
        <w:tabs>
          <w:tab w:val="clear" w:pos="1080"/>
          <w:tab w:val="num" w:pos="360"/>
        </w:tabs>
        <w:autoSpaceDE w:val="0"/>
        <w:autoSpaceDN w:val="0"/>
        <w:adjustRightInd w:val="0"/>
        <w:spacing w:line="360" w:lineRule="auto"/>
        <w:ind w:firstLine="709"/>
        <w:jc w:val="both"/>
        <w:rPr>
          <w:sz w:val="28"/>
          <w:szCs w:val="28"/>
        </w:rPr>
      </w:pPr>
      <w:r w:rsidRPr="00B05BFA">
        <w:rPr>
          <w:sz w:val="28"/>
          <w:szCs w:val="28"/>
        </w:rPr>
        <w:t>К эк = ((9*2)/24) * ((16*1,2)/23) * 100% = 62,6%</w:t>
      </w:r>
    </w:p>
    <w:p w:rsidR="00D13ECF" w:rsidRPr="00B05BFA" w:rsidRDefault="00D13ECF" w:rsidP="00B05BFA">
      <w:pPr>
        <w:shd w:val="clear" w:color="auto" w:fill="FFFFFF"/>
        <w:autoSpaceDE w:val="0"/>
        <w:autoSpaceDN w:val="0"/>
        <w:adjustRightInd w:val="0"/>
        <w:spacing w:line="360" w:lineRule="auto"/>
        <w:ind w:left="720" w:firstLine="709"/>
        <w:jc w:val="both"/>
        <w:rPr>
          <w:color w:val="000000"/>
          <w:sz w:val="28"/>
          <w:szCs w:val="28"/>
        </w:rPr>
      </w:pPr>
      <w:r w:rsidRPr="00B05BFA">
        <w:rPr>
          <w:color w:val="000000"/>
          <w:sz w:val="28"/>
          <w:szCs w:val="28"/>
        </w:rPr>
        <w:t>Таким образом, коэффициент экстенсивной загрузки увеличится:</w:t>
      </w:r>
    </w:p>
    <w:p w:rsidR="00D13ECF" w:rsidRPr="00B05BFA" w:rsidRDefault="00D13ECF" w:rsidP="00B05BFA">
      <w:pPr>
        <w:shd w:val="clear" w:color="auto" w:fill="FFFFFF"/>
        <w:autoSpaceDE w:val="0"/>
        <w:autoSpaceDN w:val="0"/>
        <w:adjustRightInd w:val="0"/>
        <w:spacing w:line="360" w:lineRule="auto"/>
        <w:ind w:left="360" w:firstLine="709"/>
        <w:jc w:val="both"/>
        <w:rPr>
          <w:color w:val="000000"/>
          <w:sz w:val="28"/>
          <w:szCs w:val="28"/>
        </w:rPr>
      </w:pPr>
      <w:r w:rsidRPr="00B05BFA">
        <w:rPr>
          <w:color w:val="000000"/>
          <w:sz w:val="28"/>
          <w:szCs w:val="28"/>
        </w:rPr>
        <w:t>а) на 5,2% при увеличении числа выпуска механизмов в эксплуатацию;</w:t>
      </w:r>
    </w:p>
    <w:p w:rsidR="00D13ECF" w:rsidRPr="00B05BFA" w:rsidRDefault="00D13ECF" w:rsidP="00B05BFA">
      <w:pPr>
        <w:shd w:val="clear" w:color="auto" w:fill="FFFFFF"/>
        <w:autoSpaceDE w:val="0"/>
        <w:autoSpaceDN w:val="0"/>
        <w:adjustRightInd w:val="0"/>
        <w:spacing w:line="360" w:lineRule="auto"/>
        <w:ind w:left="360" w:firstLine="709"/>
        <w:jc w:val="both"/>
        <w:rPr>
          <w:color w:val="000000"/>
          <w:sz w:val="28"/>
          <w:szCs w:val="28"/>
        </w:rPr>
      </w:pPr>
      <w:r w:rsidRPr="00B05BFA">
        <w:rPr>
          <w:color w:val="000000"/>
          <w:sz w:val="28"/>
          <w:szCs w:val="28"/>
        </w:rPr>
        <w:t>б) в 2 раза при увеличении времени работы машин и механизмов;</w:t>
      </w:r>
    </w:p>
    <w:p w:rsidR="00D13ECF" w:rsidRPr="00B05BFA" w:rsidRDefault="00D13ECF" w:rsidP="00B05BFA">
      <w:pPr>
        <w:pStyle w:val="21"/>
        <w:spacing w:after="0" w:line="360" w:lineRule="auto"/>
        <w:ind w:firstLine="709"/>
        <w:rPr>
          <w:sz w:val="28"/>
          <w:szCs w:val="28"/>
        </w:rPr>
      </w:pPr>
      <w:r w:rsidRPr="00B05BFA">
        <w:rPr>
          <w:sz w:val="28"/>
          <w:szCs w:val="28"/>
        </w:rPr>
        <w:t>в) в 2,4 раза при увеличении числа выпуска машин и механизмов и увеличении времени их работы.</w:t>
      </w:r>
    </w:p>
    <w:p w:rsidR="00D13ECF" w:rsidRPr="00B05BFA" w:rsidRDefault="00B05BFA" w:rsidP="00B05BFA">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D13ECF" w:rsidRPr="00B05BFA">
        <w:rPr>
          <w:b/>
          <w:color w:val="000000"/>
          <w:sz w:val="28"/>
          <w:szCs w:val="28"/>
        </w:rPr>
        <w:t>Задача 2.</w:t>
      </w:r>
    </w:p>
    <w:p w:rsidR="00B05BFA" w:rsidRDefault="00B05BFA" w:rsidP="00B05BFA">
      <w:pPr>
        <w:shd w:val="clear" w:color="auto" w:fill="FFFFFF"/>
        <w:autoSpaceDE w:val="0"/>
        <w:autoSpaceDN w:val="0"/>
        <w:adjustRightInd w:val="0"/>
        <w:spacing w:line="360" w:lineRule="auto"/>
        <w:ind w:firstLine="709"/>
        <w:jc w:val="both"/>
        <w:rPr>
          <w:color w:val="000000"/>
          <w:sz w:val="28"/>
          <w:szCs w:val="28"/>
          <w:lang w:val="en-US"/>
        </w:rPr>
      </w:pP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 xml:space="preserve">Определить расположение распределительного центра, который использует производитель, если количество потребителей равно </w:t>
      </w:r>
      <w:r w:rsidRPr="00B05BFA">
        <w:rPr>
          <w:color w:val="000000"/>
          <w:sz w:val="28"/>
          <w:szCs w:val="28"/>
          <w:lang w:val="en-US"/>
        </w:rPr>
        <w:t>N</w:t>
      </w:r>
      <w:r w:rsidRPr="00B05BFA">
        <w:rPr>
          <w:color w:val="000000"/>
          <w:sz w:val="28"/>
          <w:szCs w:val="28"/>
        </w:rPr>
        <w:t xml:space="preserve">, они расположены относительно производителя на расстоянии </w:t>
      </w:r>
      <w:r w:rsidRPr="00B05BFA">
        <w:rPr>
          <w:color w:val="000000"/>
          <w:sz w:val="28"/>
          <w:szCs w:val="28"/>
          <w:lang w:val="en-US"/>
        </w:rPr>
        <w:t>xi</w:t>
      </w:r>
      <w:r w:rsidRPr="00B05BFA">
        <w:rPr>
          <w:color w:val="000000"/>
          <w:sz w:val="28"/>
          <w:szCs w:val="28"/>
        </w:rPr>
        <w:t xml:space="preserve"> км в направлении на восток и на расстоянии </w:t>
      </w:r>
      <w:r w:rsidRPr="00B05BFA">
        <w:rPr>
          <w:color w:val="000000"/>
          <w:sz w:val="28"/>
          <w:szCs w:val="28"/>
          <w:lang w:val="en-US"/>
        </w:rPr>
        <w:t>yi</w:t>
      </w:r>
      <w:r w:rsidRPr="00B05BFA">
        <w:rPr>
          <w:color w:val="000000"/>
          <w:sz w:val="28"/>
          <w:szCs w:val="28"/>
        </w:rPr>
        <w:t xml:space="preserve"> км в направлении на север, потребность каждого потребителя – </w:t>
      </w:r>
      <w:r w:rsidRPr="00B05BFA">
        <w:rPr>
          <w:color w:val="000000"/>
          <w:sz w:val="28"/>
          <w:szCs w:val="28"/>
          <w:lang w:val="en-US"/>
        </w:rPr>
        <w:t>mi</w:t>
      </w:r>
      <w:r w:rsidRPr="00B05BFA">
        <w:rPr>
          <w:color w:val="000000"/>
          <w:sz w:val="28"/>
          <w:szCs w:val="28"/>
        </w:rPr>
        <w:t xml:space="preserve"> тонн (</w:t>
      </w:r>
      <w:r w:rsidRPr="00B05BFA">
        <w:rPr>
          <w:color w:val="000000"/>
          <w:sz w:val="28"/>
          <w:szCs w:val="28"/>
          <w:lang w:val="en-US"/>
        </w:rPr>
        <w:t>i</w:t>
      </w:r>
      <w:r w:rsidRPr="00B05BFA">
        <w:rPr>
          <w:color w:val="000000"/>
          <w:sz w:val="28"/>
          <w:szCs w:val="28"/>
        </w:rPr>
        <w:t xml:space="preserve"> = 1, 2, …, </w:t>
      </w:r>
      <w:r w:rsidRPr="00B05BFA">
        <w:rPr>
          <w:color w:val="000000"/>
          <w:sz w:val="28"/>
          <w:szCs w:val="28"/>
          <w:lang w:val="en-US"/>
        </w:rPr>
        <w:t>N</w:t>
      </w:r>
      <w:r w:rsidRPr="00B05BFA">
        <w:rPr>
          <w:color w:val="000000"/>
          <w:sz w:val="28"/>
          <w:szCs w:val="28"/>
        </w:rPr>
        <w:t>).</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lang w:val="en-US"/>
        </w:rPr>
      </w:pPr>
      <w:r w:rsidRPr="00B05BFA">
        <w:rPr>
          <w:color w:val="000000"/>
          <w:sz w:val="28"/>
          <w:szCs w:val="28"/>
          <w:lang w:val="en-US"/>
        </w:rPr>
        <w:t>Изобразите результат графически.</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720"/>
        <w:gridCol w:w="720"/>
        <w:gridCol w:w="720"/>
        <w:gridCol w:w="720"/>
        <w:gridCol w:w="720"/>
        <w:gridCol w:w="720"/>
        <w:gridCol w:w="720"/>
      </w:tblGrid>
      <w:tr w:rsidR="00D13ECF" w:rsidRPr="00B05BFA">
        <w:tc>
          <w:tcPr>
            <w:tcW w:w="828"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1</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2</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3</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4</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5</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6</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7</w:t>
            </w:r>
          </w:p>
        </w:tc>
      </w:tr>
      <w:tr w:rsidR="00D13ECF" w:rsidRPr="00B05BFA">
        <w:tc>
          <w:tcPr>
            <w:tcW w:w="828" w:type="dxa"/>
          </w:tcPr>
          <w:p w:rsidR="00D13ECF" w:rsidRPr="00B05BFA" w:rsidRDefault="00D13ECF" w:rsidP="00B05BFA">
            <w:pPr>
              <w:autoSpaceDE w:val="0"/>
              <w:autoSpaceDN w:val="0"/>
              <w:adjustRightInd w:val="0"/>
              <w:spacing w:line="360" w:lineRule="auto"/>
              <w:rPr>
                <w:sz w:val="20"/>
                <w:szCs w:val="20"/>
                <w:lang w:val="en-US"/>
              </w:rPr>
            </w:pPr>
            <w:r w:rsidRPr="00B05BFA">
              <w:rPr>
                <w:color w:val="000000"/>
                <w:sz w:val="20"/>
                <w:szCs w:val="20"/>
                <w:lang w:val="en-US"/>
              </w:rPr>
              <w:t>xi</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2</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2,5</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3,5</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6</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9</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9</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11</w:t>
            </w:r>
          </w:p>
        </w:tc>
      </w:tr>
      <w:tr w:rsidR="00D13ECF" w:rsidRPr="00B05BFA">
        <w:tc>
          <w:tcPr>
            <w:tcW w:w="828" w:type="dxa"/>
          </w:tcPr>
          <w:p w:rsidR="00D13ECF" w:rsidRPr="00B05BFA" w:rsidRDefault="00D13ECF" w:rsidP="00B05BFA">
            <w:pPr>
              <w:autoSpaceDE w:val="0"/>
              <w:autoSpaceDN w:val="0"/>
              <w:adjustRightInd w:val="0"/>
              <w:spacing w:line="360" w:lineRule="auto"/>
              <w:rPr>
                <w:sz w:val="20"/>
                <w:szCs w:val="20"/>
                <w:lang w:val="en-US"/>
              </w:rPr>
            </w:pPr>
            <w:r w:rsidRPr="00B05BFA">
              <w:rPr>
                <w:color w:val="000000"/>
                <w:sz w:val="20"/>
                <w:szCs w:val="20"/>
                <w:lang w:val="en-US"/>
              </w:rPr>
              <w:t>yi</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2</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1</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5</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2</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7</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5</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0,5</w:t>
            </w:r>
          </w:p>
        </w:tc>
      </w:tr>
      <w:tr w:rsidR="00D13ECF" w:rsidRPr="00B05BFA">
        <w:tc>
          <w:tcPr>
            <w:tcW w:w="828" w:type="dxa"/>
          </w:tcPr>
          <w:p w:rsidR="00D13ECF" w:rsidRPr="00B05BFA" w:rsidRDefault="00D13ECF" w:rsidP="00B05BFA">
            <w:pPr>
              <w:autoSpaceDE w:val="0"/>
              <w:autoSpaceDN w:val="0"/>
              <w:adjustRightInd w:val="0"/>
              <w:spacing w:line="360" w:lineRule="auto"/>
              <w:rPr>
                <w:sz w:val="20"/>
                <w:szCs w:val="20"/>
                <w:lang w:val="en-US"/>
              </w:rPr>
            </w:pPr>
            <w:r w:rsidRPr="00B05BFA">
              <w:rPr>
                <w:color w:val="000000"/>
                <w:sz w:val="20"/>
                <w:szCs w:val="20"/>
                <w:lang w:val="en-US"/>
              </w:rPr>
              <w:t>mi</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250</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200</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150</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250</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200</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150</w:t>
            </w:r>
          </w:p>
        </w:tc>
        <w:tc>
          <w:tcPr>
            <w:tcW w:w="720" w:type="dxa"/>
          </w:tcPr>
          <w:p w:rsidR="00D13ECF" w:rsidRPr="00B05BFA" w:rsidRDefault="00D13ECF" w:rsidP="00B05BFA">
            <w:pPr>
              <w:autoSpaceDE w:val="0"/>
              <w:autoSpaceDN w:val="0"/>
              <w:adjustRightInd w:val="0"/>
              <w:spacing w:line="360" w:lineRule="auto"/>
              <w:rPr>
                <w:sz w:val="20"/>
                <w:szCs w:val="20"/>
                <w:lang w:val="en-US"/>
              </w:rPr>
            </w:pPr>
            <w:r w:rsidRPr="00B05BFA">
              <w:rPr>
                <w:sz w:val="20"/>
                <w:szCs w:val="20"/>
                <w:lang w:val="en-US"/>
              </w:rPr>
              <w:t>250</w:t>
            </w:r>
          </w:p>
        </w:tc>
      </w:tr>
    </w:tbl>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lang w:val="en-US"/>
        </w:rPr>
      </w:pP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lang w:val="en-US"/>
        </w:rPr>
      </w:pPr>
      <w:r w:rsidRPr="00B05BFA">
        <w:rPr>
          <w:i/>
          <w:color w:val="000000"/>
          <w:sz w:val="28"/>
          <w:szCs w:val="28"/>
          <w:u w:val="single"/>
          <w:lang w:val="en-US"/>
        </w:rPr>
        <w:t>Решение.</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Определяем точки расположения распределительного центра:</w:t>
      </w:r>
    </w:p>
    <w:p w:rsidR="00D13ECF" w:rsidRPr="00B05BFA" w:rsidRDefault="00D13ECF" w:rsidP="00B05BFA">
      <w:pPr>
        <w:pStyle w:val="2"/>
        <w:ind w:firstLine="709"/>
        <w:rPr>
          <w:szCs w:val="28"/>
        </w:rPr>
      </w:pPr>
      <w:r w:rsidRPr="00B05BFA">
        <w:rPr>
          <w:szCs w:val="28"/>
        </w:rPr>
        <w:t xml:space="preserve">Х = </w:t>
      </w:r>
      <w:r w:rsidRPr="00B05BFA">
        <w:rPr>
          <w:szCs w:val="28"/>
        </w:rPr>
        <w:sym w:font="Symbol" w:char="F0E5"/>
      </w:r>
      <w:r w:rsidRPr="00B05BFA">
        <w:rPr>
          <w:szCs w:val="28"/>
        </w:rPr>
        <w:t xml:space="preserve"> </w:t>
      </w:r>
      <w:r w:rsidRPr="00B05BFA">
        <w:rPr>
          <w:szCs w:val="28"/>
          <w:lang w:val="en-US"/>
        </w:rPr>
        <w:t>mi</w:t>
      </w:r>
      <w:r w:rsidRPr="00B05BFA">
        <w:rPr>
          <w:szCs w:val="28"/>
        </w:rPr>
        <w:t xml:space="preserve"> </w:t>
      </w:r>
      <w:r w:rsidRPr="00B05BFA">
        <w:rPr>
          <w:szCs w:val="28"/>
          <w:lang w:val="en-US"/>
        </w:rPr>
        <w:t>xi</w:t>
      </w:r>
      <w:r w:rsidRPr="00B05BFA">
        <w:rPr>
          <w:szCs w:val="28"/>
        </w:rPr>
        <w:t xml:space="preserve"> / </w:t>
      </w:r>
      <w:r w:rsidRPr="00B05BFA">
        <w:rPr>
          <w:szCs w:val="28"/>
          <w:lang w:val="en-US"/>
        </w:rPr>
        <w:sym w:font="Symbol" w:char="F0E5"/>
      </w:r>
      <w:r w:rsidRPr="00B05BFA">
        <w:rPr>
          <w:szCs w:val="28"/>
        </w:rPr>
        <w:t xml:space="preserve"> </w:t>
      </w:r>
      <w:r w:rsidRPr="00B05BFA">
        <w:rPr>
          <w:szCs w:val="28"/>
          <w:lang w:val="en-US"/>
        </w:rPr>
        <w:t>mi</w:t>
      </w:r>
      <w:r w:rsidRPr="00B05BFA">
        <w:rPr>
          <w:szCs w:val="28"/>
        </w:rPr>
        <w:t xml:space="preserve"> = (</w:t>
      </w:r>
      <w:r w:rsidRPr="00B05BFA">
        <w:rPr>
          <w:szCs w:val="28"/>
          <w:lang w:val="en-US"/>
        </w:rPr>
        <w:t>m</w:t>
      </w:r>
      <w:r w:rsidRPr="00B05BFA">
        <w:rPr>
          <w:szCs w:val="28"/>
        </w:rPr>
        <w:t>1</w:t>
      </w:r>
      <w:r w:rsidRPr="00B05BFA">
        <w:rPr>
          <w:szCs w:val="28"/>
          <w:lang w:val="en-US"/>
        </w:rPr>
        <w:t>x</w:t>
      </w:r>
      <w:r w:rsidRPr="00B05BFA">
        <w:rPr>
          <w:szCs w:val="28"/>
        </w:rPr>
        <w:t xml:space="preserve">1+ </w:t>
      </w:r>
      <w:r w:rsidRPr="00B05BFA">
        <w:rPr>
          <w:szCs w:val="28"/>
          <w:lang w:val="en-US"/>
        </w:rPr>
        <w:t>m</w:t>
      </w:r>
      <w:r w:rsidRPr="00B05BFA">
        <w:rPr>
          <w:szCs w:val="28"/>
        </w:rPr>
        <w:t>2</w:t>
      </w:r>
      <w:r w:rsidRPr="00B05BFA">
        <w:rPr>
          <w:szCs w:val="28"/>
          <w:lang w:val="en-US"/>
        </w:rPr>
        <w:t>x</w:t>
      </w:r>
      <w:r w:rsidRPr="00B05BFA">
        <w:rPr>
          <w:szCs w:val="28"/>
        </w:rPr>
        <w:t xml:space="preserve">2+…+ </w:t>
      </w:r>
      <w:r w:rsidRPr="00B05BFA">
        <w:rPr>
          <w:szCs w:val="28"/>
          <w:lang w:val="en-US"/>
        </w:rPr>
        <w:t>m</w:t>
      </w:r>
      <w:r w:rsidRPr="00B05BFA">
        <w:rPr>
          <w:szCs w:val="28"/>
        </w:rPr>
        <w:t>7</w:t>
      </w:r>
      <w:r w:rsidRPr="00B05BFA">
        <w:rPr>
          <w:szCs w:val="28"/>
          <w:lang w:val="en-US"/>
        </w:rPr>
        <w:t>x</w:t>
      </w:r>
      <w:r w:rsidRPr="00B05BFA">
        <w:rPr>
          <w:szCs w:val="28"/>
        </w:rPr>
        <w:t>7) / (</w:t>
      </w:r>
      <w:r w:rsidRPr="00B05BFA">
        <w:rPr>
          <w:szCs w:val="28"/>
          <w:lang w:val="en-US"/>
        </w:rPr>
        <w:t>m</w:t>
      </w:r>
      <w:r w:rsidRPr="00B05BFA">
        <w:rPr>
          <w:szCs w:val="28"/>
        </w:rPr>
        <w:t xml:space="preserve">1+ </w:t>
      </w:r>
      <w:r w:rsidRPr="00B05BFA">
        <w:rPr>
          <w:szCs w:val="28"/>
          <w:lang w:val="en-US"/>
        </w:rPr>
        <w:t>m</w:t>
      </w:r>
      <w:r w:rsidRPr="00B05BFA">
        <w:rPr>
          <w:szCs w:val="28"/>
        </w:rPr>
        <w:t xml:space="preserve">2+…+ </w:t>
      </w:r>
      <w:r w:rsidRPr="00B05BFA">
        <w:rPr>
          <w:szCs w:val="28"/>
          <w:lang w:val="en-US"/>
        </w:rPr>
        <w:t>m</w:t>
      </w:r>
      <w:r w:rsidRPr="00B05BFA">
        <w:rPr>
          <w:szCs w:val="28"/>
        </w:rPr>
        <w:t>7)</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lang w:val="en-US"/>
        </w:rPr>
      </w:pPr>
      <w:r w:rsidRPr="00B05BFA">
        <w:rPr>
          <w:color w:val="000000"/>
          <w:sz w:val="28"/>
          <w:szCs w:val="28"/>
          <w:lang w:val="en-US"/>
        </w:rPr>
        <w:t xml:space="preserve">Y = </w:t>
      </w:r>
      <w:r w:rsidRPr="00B05BFA">
        <w:rPr>
          <w:sz w:val="28"/>
          <w:szCs w:val="28"/>
        </w:rPr>
        <w:sym w:font="Symbol" w:char="F0E5"/>
      </w:r>
      <w:r w:rsidRPr="00B05BFA">
        <w:rPr>
          <w:sz w:val="28"/>
          <w:szCs w:val="28"/>
          <w:lang w:val="en-US"/>
        </w:rPr>
        <w:t xml:space="preserve"> mi yi / </w:t>
      </w:r>
      <w:r w:rsidRPr="00B05BFA">
        <w:rPr>
          <w:sz w:val="28"/>
          <w:szCs w:val="28"/>
          <w:lang w:val="en-US"/>
        </w:rPr>
        <w:sym w:font="Symbol" w:char="F0E5"/>
      </w:r>
      <w:r w:rsidRPr="00B05BFA">
        <w:rPr>
          <w:sz w:val="28"/>
          <w:szCs w:val="28"/>
          <w:lang w:val="en-US"/>
        </w:rPr>
        <w:t xml:space="preserve"> mi = (m1y1+ m2y2+…+ m7y7) / (m1+ m2+…+ m7)</w:t>
      </w:r>
    </w:p>
    <w:p w:rsidR="00D13ECF" w:rsidRPr="00B05BFA" w:rsidRDefault="00D13ECF" w:rsidP="00B05BFA">
      <w:pPr>
        <w:shd w:val="clear" w:color="auto" w:fill="FFFFFF"/>
        <w:autoSpaceDE w:val="0"/>
        <w:autoSpaceDN w:val="0"/>
        <w:adjustRightInd w:val="0"/>
        <w:spacing w:line="360" w:lineRule="auto"/>
        <w:ind w:firstLine="709"/>
        <w:jc w:val="center"/>
        <w:rPr>
          <w:color w:val="000000"/>
          <w:sz w:val="28"/>
          <w:szCs w:val="28"/>
          <w:lang w:val="en-US"/>
        </w:rPr>
      </w:pPr>
      <w:r w:rsidRPr="00B05BFA">
        <w:rPr>
          <w:color w:val="000000"/>
          <w:sz w:val="28"/>
          <w:szCs w:val="28"/>
        </w:rPr>
        <w:t>А (</w:t>
      </w:r>
      <w:r w:rsidRPr="00B05BFA">
        <w:rPr>
          <w:color w:val="000000"/>
          <w:sz w:val="28"/>
          <w:szCs w:val="28"/>
          <w:lang w:val="en-US"/>
        </w:rPr>
        <w:t>X</w:t>
      </w:r>
      <w:r w:rsidRPr="00B05BFA">
        <w:rPr>
          <w:color w:val="000000"/>
          <w:sz w:val="28"/>
          <w:szCs w:val="28"/>
        </w:rPr>
        <w:t>;</w:t>
      </w:r>
      <w:r w:rsidRPr="00B05BFA">
        <w:rPr>
          <w:color w:val="000000"/>
          <w:sz w:val="28"/>
          <w:szCs w:val="28"/>
          <w:lang w:val="en-US"/>
        </w:rPr>
        <w:t>Y</w:t>
      </w:r>
      <w:r w:rsidRPr="00B05BFA">
        <w:rPr>
          <w:color w:val="000000"/>
          <w:sz w:val="28"/>
          <w:szCs w:val="28"/>
        </w:rPr>
        <w:t>) = А (6,16; 2,91)</w:t>
      </w:r>
    </w:p>
    <w:p w:rsidR="001106F6" w:rsidRPr="00B05BFA" w:rsidRDefault="001106F6" w:rsidP="00B05BFA">
      <w:pPr>
        <w:shd w:val="clear" w:color="auto" w:fill="FFFFFF"/>
        <w:autoSpaceDE w:val="0"/>
        <w:autoSpaceDN w:val="0"/>
        <w:adjustRightInd w:val="0"/>
        <w:spacing w:line="360" w:lineRule="auto"/>
        <w:ind w:firstLine="709"/>
        <w:jc w:val="center"/>
        <w:rPr>
          <w:color w:val="000000"/>
          <w:sz w:val="28"/>
          <w:szCs w:val="28"/>
          <w:lang w:val="en-US"/>
        </w:rPr>
      </w:pPr>
    </w:p>
    <w:p w:rsidR="00D13ECF" w:rsidRPr="00B05BFA" w:rsidRDefault="00D97BB9" w:rsidP="00B05BFA">
      <w:pPr>
        <w:pStyle w:val="3"/>
        <w:spacing w:before="0" w:after="0" w:line="360" w:lineRule="auto"/>
        <w:ind w:firstLine="709"/>
        <w:rPr>
          <w:rFonts w:ascii="Times New Roman" w:hAnsi="Times New Roman" w:cs="Times New Roman"/>
          <w:sz w:val="28"/>
          <w:szCs w:val="28"/>
        </w:rPr>
      </w:pPr>
      <w:r>
        <w:rPr>
          <w:noProof/>
        </w:rPr>
        <w:pict>
          <v:line id="_x0000_s1151" style="position:absolute;left:0;text-align:left;flip:y;z-index:251645440" from="39.6pt,0" to="39.6pt,194.4pt" o:allowincell="f">
            <v:stroke endarrow="block"/>
          </v:line>
        </w:pict>
      </w:r>
      <w:r w:rsidR="001106F6" w:rsidRPr="00B05BFA">
        <w:rPr>
          <w:rFonts w:ascii="Times New Roman" w:hAnsi="Times New Roman" w:cs="Times New Roman"/>
          <w:sz w:val="28"/>
          <w:szCs w:val="28"/>
          <w:lang w:val="en-US"/>
        </w:rPr>
        <w:t>Y</w:t>
      </w:r>
    </w:p>
    <w:p w:rsidR="00D13ECF" w:rsidRPr="00B05BFA" w:rsidRDefault="00D97BB9" w:rsidP="00B05BFA">
      <w:pPr>
        <w:shd w:val="clear" w:color="auto" w:fill="FFFFFF"/>
        <w:autoSpaceDE w:val="0"/>
        <w:autoSpaceDN w:val="0"/>
        <w:adjustRightInd w:val="0"/>
        <w:spacing w:line="360" w:lineRule="auto"/>
        <w:ind w:firstLine="709"/>
        <w:jc w:val="both"/>
        <w:rPr>
          <w:color w:val="000000"/>
          <w:sz w:val="28"/>
          <w:szCs w:val="28"/>
        </w:rPr>
      </w:pPr>
      <w:r>
        <w:rPr>
          <w:noProof/>
        </w:rPr>
        <w:pict>
          <v:line id="_x0000_s1152" style="position:absolute;left:0;text-align:left;z-index:251656704" from="32.4pt,19.05pt" to="46.8pt,19.05pt" o:allowincell="f"/>
        </w:pict>
      </w:r>
    </w:p>
    <w:p w:rsidR="00D13ECF" w:rsidRPr="00B05BFA" w:rsidRDefault="00D97BB9" w:rsidP="00B05BFA">
      <w:pPr>
        <w:shd w:val="clear" w:color="auto" w:fill="FFFFFF"/>
        <w:autoSpaceDE w:val="0"/>
        <w:autoSpaceDN w:val="0"/>
        <w:adjustRightInd w:val="0"/>
        <w:spacing w:line="360" w:lineRule="auto"/>
        <w:ind w:firstLine="709"/>
        <w:jc w:val="both"/>
        <w:rPr>
          <w:color w:val="000000"/>
          <w:sz w:val="28"/>
          <w:szCs w:val="28"/>
        </w:rPr>
      </w:pPr>
      <w:r>
        <w:rPr>
          <w:noProof/>
        </w:rPr>
        <w:pict>
          <v:line id="_x0000_s1153" style="position:absolute;left:0;text-align:left;z-index:251655680" from="32.4pt,23.7pt" to="46.8pt,23.7pt" o:allowincell="f"/>
        </w:pic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p>
    <w:p w:rsidR="00D13ECF" w:rsidRPr="00B05BFA" w:rsidRDefault="00D97BB9" w:rsidP="00B05BFA">
      <w:pPr>
        <w:shd w:val="clear" w:color="auto" w:fill="FFFFFF"/>
        <w:autoSpaceDE w:val="0"/>
        <w:autoSpaceDN w:val="0"/>
        <w:adjustRightInd w:val="0"/>
        <w:spacing w:line="360" w:lineRule="auto"/>
        <w:ind w:firstLine="709"/>
        <w:jc w:val="both"/>
        <w:rPr>
          <w:color w:val="000000"/>
          <w:sz w:val="28"/>
          <w:szCs w:val="28"/>
        </w:rPr>
      </w:pPr>
      <w:r>
        <w:rPr>
          <w:noProof/>
        </w:rPr>
        <w:pict>
          <v:line id="_x0000_s1154" style="position:absolute;left:0;text-align:left;z-index:251654656" from="32.4pt,4.2pt" to="46.8pt,4.2pt" o:allowincell="f"/>
        </w:pict>
      </w:r>
      <w:r w:rsidR="00D13ECF" w:rsidRPr="00B05BFA">
        <w:rPr>
          <w:color w:val="000000"/>
          <w:sz w:val="28"/>
          <w:szCs w:val="28"/>
        </w:rPr>
        <w:t>3</w:t>
      </w:r>
    </w:p>
    <w:p w:rsidR="00D13ECF" w:rsidRPr="00B05BFA" w:rsidRDefault="00D97BB9" w:rsidP="00B05BFA">
      <w:pPr>
        <w:shd w:val="clear" w:color="auto" w:fill="FFFFFF"/>
        <w:autoSpaceDE w:val="0"/>
        <w:autoSpaceDN w:val="0"/>
        <w:adjustRightInd w:val="0"/>
        <w:spacing w:line="360" w:lineRule="auto"/>
        <w:ind w:firstLine="709"/>
        <w:jc w:val="both"/>
        <w:rPr>
          <w:color w:val="000000"/>
          <w:sz w:val="28"/>
          <w:szCs w:val="28"/>
        </w:rPr>
      </w:pPr>
      <w:r>
        <w:rPr>
          <w:noProof/>
        </w:rPr>
        <w:pict>
          <v:line id="_x0000_s1155" style="position:absolute;left:0;text-align:left;z-index:251657728" from="32.4pt,8.85pt" to="46.8pt,8.85pt" o:allowincell="f"/>
        </w:pict>
      </w:r>
      <w:r w:rsidR="00D13ECF" w:rsidRPr="00B05BFA">
        <w:rPr>
          <w:color w:val="000000"/>
          <w:sz w:val="28"/>
          <w:szCs w:val="28"/>
        </w:rPr>
        <w:t>2</w:t>
      </w:r>
    </w:p>
    <w:p w:rsidR="00D13ECF" w:rsidRPr="00B05BFA" w:rsidRDefault="00D97BB9" w:rsidP="00B05BFA">
      <w:pPr>
        <w:shd w:val="clear" w:color="auto" w:fill="FFFFFF"/>
        <w:autoSpaceDE w:val="0"/>
        <w:autoSpaceDN w:val="0"/>
        <w:adjustRightInd w:val="0"/>
        <w:spacing w:line="360" w:lineRule="auto"/>
        <w:ind w:firstLine="709"/>
        <w:jc w:val="both"/>
        <w:rPr>
          <w:color w:val="000000"/>
          <w:sz w:val="28"/>
          <w:szCs w:val="28"/>
        </w:rPr>
      </w:pPr>
      <w:r>
        <w:rPr>
          <w:noProof/>
        </w:rPr>
        <w:pict>
          <v:line id="_x0000_s1156" style="position:absolute;left:0;text-align:left;z-index:251653632" from="32.4pt,13.5pt" to="46.8pt,13.5pt" o:allowincell="f"/>
        </w:pict>
      </w:r>
    </w:p>
    <w:p w:rsidR="00D13ECF" w:rsidRPr="00B05BFA" w:rsidRDefault="00D97BB9" w:rsidP="00B05BFA">
      <w:pPr>
        <w:shd w:val="clear" w:color="auto" w:fill="FFFFFF"/>
        <w:autoSpaceDE w:val="0"/>
        <w:autoSpaceDN w:val="0"/>
        <w:adjustRightInd w:val="0"/>
        <w:spacing w:line="360" w:lineRule="auto"/>
        <w:ind w:firstLine="709"/>
        <w:jc w:val="both"/>
        <w:rPr>
          <w:color w:val="000000"/>
          <w:sz w:val="28"/>
          <w:szCs w:val="28"/>
        </w:rPr>
      </w:pPr>
      <w:r>
        <w:rPr>
          <w:noProof/>
        </w:rPr>
        <w:pict>
          <v:line id="_x0000_s1157" style="position:absolute;left:0;text-align:left;z-index:251658752" from="241.2pt,10.95pt" to="241.2pt,25.35pt" o:allowincell="f"/>
        </w:pict>
      </w:r>
      <w:r>
        <w:rPr>
          <w:noProof/>
        </w:rPr>
        <w:pict>
          <v:line id="_x0000_s1158" style="position:absolute;left:0;text-align:left;z-index:251651584" from="212.4pt,10.95pt" to="212.4pt,25.35pt" o:allowincell="f"/>
        </w:pict>
      </w:r>
      <w:r>
        <w:rPr>
          <w:noProof/>
        </w:rPr>
        <w:pict>
          <v:line id="_x0000_s1159" style="position:absolute;left:0;text-align:left;z-index:251650560" from="183.6pt,10.95pt" to="183.6pt,25.35pt" o:allowincell="f"/>
        </w:pict>
      </w:r>
      <w:r>
        <w:rPr>
          <w:noProof/>
        </w:rPr>
        <w:pict>
          <v:line id="_x0000_s1160" style="position:absolute;left:0;text-align:left;z-index:251648512" from="154.8pt,10.95pt" to="154.8pt,25.35pt" o:allowincell="f"/>
        </w:pict>
      </w:r>
      <w:r>
        <w:rPr>
          <w:noProof/>
        </w:rPr>
        <w:pict>
          <v:line id="_x0000_s1161" style="position:absolute;left:0;text-align:left;z-index:251652608" from="97.2pt,10.95pt" to="97.2pt,25.35pt" o:allowincell="f"/>
        </w:pict>
      </w:r>
      <w:r>
        <w:rPr>
          <w:noProof/>
        </w:rPr>
        <w:pict>
          <v:line id="_x0000_s1162" style="position:absolute;left:0;text-align:left;z-index:251647488" from="68.4pt,10.95pt" to="68.4pt,25.35pt" o:allowincell="f"/>
        </w:pict>
      </w:r>
      <w:r>
        <w:rPr>
          <w:noProof/>
        </w:rPr>
        <w:pict>
          <v:line id="_x0000_s1163" style="position:absolute;left:0;text-align:left;z-index:251649536" from="126pt,10.95pt" to="126pt,25.35pt" o:allowincell="f"/>
        </w:pict>
      </w:r>
      <w:r>
        <w:rPr>
          <w:noProof/>
        </w:rPr>
        <w:pict>
          <v:line id="_x0000_s1164" style="position:absolute;left:0;text-align:left;z-index:251646464" from="32.4pt,18.15pt" to="334.8pt,18.15pt" o:allowincell="f">
            <v:stroke endarrow="block"/>
          </v:line>
        </w:pic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0      1      2       3      4      5      6       7                      Х</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p>
    <w:p w:rsidR="00D13ECF" w:rsidRPr="00B05BFA" w:rsidRDefault="00B05BFA" w:rsidP="00B05BFA">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en-US"/>
        </w:rPr>
        <w:br w:type="page"/>
      </w:r>
      <w:r w:rsidR="00D13ECF" w:rsidRPr="00B05BFA">
        <w:rPr>
          <w:b/>
          <w:color w:val="000000"/>
          <w:sz w:val="28"/>
          <w:szCs w:val="28"/>
        </w:rPr>
        <w:t>Задача 3.</w:t>
      </w:r>
    </w:p>
    <w:p w:rsidR="00B05BFA" w:rsidRDefault="00B05BFA" w:rsidP="00B05BFA">
      <w:pPr>
        <w:shd w:val="clear" w:color="auto" w:fill="FFFFFF"/>
        <w:autoSpaceDE w:val="0"/>
        <w:autoSpaceDN w:val="0"/>
        <w:adjustRightInd w:val="0"/>
        <w:spacing w:line="360" w:lineRule="auto"/>
        <w:ind w:firstLine="709"/>
        <w:jc w:val="both"/>
        <w:rPr>
          <w:color w:val="000000"/>
          <w:sz w:val="28"/>
          <w:szCs w:val="28"/>
          <w:lang w:val="en-US"/>
        </w:rPr>
      </w:pP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 xml:space="preserve">Грузоподъемность механизма – 5 тонн, количество циклов 10, коэффициент использования машины по грузоподъемности – 0,8, грузооборот за сутки 615 тонн, количество часов работы подъемно-транспортного оснащения за сутки – 8. Нагрузка на </w:t>
      </w:r>
      <w:smartTag w:uri="urn:schemas-microsoft-com:office:smarttags" w:element="metricconverter">
        <w:smartTagPr>
          <w:attr w:name="ProductID" w:val="1 м²"/>
        </w:smartTagPr>
        <w:r w:rsidRPr="00B05BFA">
          <w:rPr>
            <w:color w:val="000000"/>
            <w:sz w:val="28"/>
            <w:szCs w:val="28"/>
          </w:rPr>
          <w:t xml:space="preserve">1 </w:t>
        </w:r>
        <w:r w:rsidR="001106F6" w:rsidRPr="00B05BFA">
          <w:rPr>
            <w:color w:val="000000"/>
            <w:sz w:val="28"/>
            <w:szCs w:val="28"/>
          </w:rPr>
          <w:t>м²</w:t>
        </w:r>
      </w:smartTag>
      <w:r w:rsidR="001106F6" w:rsidRPr="00B05BFA">
        <w:rPr>
          <w:color w:val="000000"/>
          <w:sz w:val="28"/>
          <w:szCs w:val="28"/>
        </w:rPr>
        <w:t xml:space="preserve"> площади пола – 2,5 тонны/</w:t>
      </w:r>
      <w:r w:rsidRPr="00B05BFA">
        <w:rPr>
          <w:color w:val="000000"/>
          <w:sz w:val="28"/>
          <w:szCs w:val="28"/>
        </w:rPr>
        <w:t>м</w:t>
      </w:r>
      <w:r w:rsidR="001106F6" w:rsidRPr="00B05BFA">
        <w:rPr>
          <w:color w:val="000000"/>
          <w:sz w:val="28"/>
          <w:szCs w:val="28"/>
        </w:rPr>
        <w:t>²</w:t>
      </w:r>
      <w:r w:rsidRPr="00B05BFA">
        <w:rPr>
          <w:color w:val="000000"/>
          <w:sz w:val="28"/>
          <w:szCs w:val="28"/>
        </w:rPr>
        <w:t>; коэффициент использования площади – 0,4. Величина установленного запаса материала на складе 20400 тонн.</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За месяц (30 дней) через склад прошло 11000 тонн груза, причем 2500 тонн груза сохранялось 10 дней, 4000 тонн – 5 дней, 3000 тонн – 8 дней, 1500 тонн – 7 дней. Емкость склада равна 5479 тонн.</w:t>
      </w:r>
    </w:p>
    <w:p w:rsidR="00D13ECF" w:rsidRPr="00B05BFA" w:rsidRDefault="00D13ECF" w:rsidP="00B05BFA">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Определить:</w:t>
      </w:r>
    </w:p>
    <w:p w:rsidR="00D13ECF" w:rsidRPr="00B05BFA" w:rsidRDefault="00D13ECF" w:rsidP="00B05BFA">
      <w:pPr>
        <w:numPr>
          <w:ilvl w:val="0"/>
          <w:numId w:val="15"/>
        </w:num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необходимое количество подъемно-транспортного оснащения;</w:t>
      </w:r>
    </w:p>
    <w:p w:rsidR="00D13ECF" w:rsidRPr="00B05BFA" w:rsidRDefault="00D13ECF" w:rsidP="00B05BFA">
      <w:pPr>
        <w:numPr>
          <w:ilvl w:val="0"/>
          <w:numId w:val="15"/>
        </w:numPr>
        <w:shd w:val="clear" w:color="auto" w:fill="FFFFFF"/>
        <w:tabs>
          <w:tab w:val="left" w:pos="360"/>
        </w:tabs>
        <w:autoSpaceDE w:val="0"/>
        <w:autoSpaceDN w:val="0"/>
        <w:adjustRightInd w:val="0"/>
        <w:spacing w:line="360" w:lineRule="auto"/>
        <w:ind w:firstLine="709"/>
        <w:jc w:val="both"/>
        <w:rPr>
          <w:color w:val="000000"/>
          <w:sz w:val="28"/>
          <w:szCs w:val="28"/>
        </w:rPr>
      </w:pPr>
      <w:r w:rsidRPr="00B05BFA">
        <w:rPr>
          <w:color w:val="000000"/>
          <w:sz w:val="28"/>
          <w:szCs w:val="28"/>
        </w:rPr>
        <w:t>полезную площадь склада;</w:t>
      </w:r>
    </w:p>
    <w:p w:rsidR="00D13ECF" w:rsidRPr="00B05BFA" w:rsidRDefault="00D13ECF" w:rsidP="00B05BFA">
      <w:pPr>
        <w:numPr>
          <w:ilvl w:val="0"/>
          <w:numId w:val="15"/>
        </w:numPr>
        <w:shd w:val="clear" w:color="auto" w:fill="FFFFFF"/>
        <w:tabs>
          <w:tab w:val="left" w:pos="360"/>
        </w:tabs>
        <w:autoSpaceDE w:val="0"/>
        <w:autoSpaceDN w:val="0"/>
        <w:adjustRightInd w:val="0"/>
        <w:spacing w:line="360" w:lineRule="auto"/>
        <w:ind w:firstLine="709"/>
        <w:jc w:val="both"/>
        <w:rPr>
          <w:color w:val="000000"/>
          <w:sz w:val="28"/>
          <w:szCs w:val="28"/>
        </w:rPr>
      </w:pPr>
      <w:r w:rsidRPr="00B05BFA">
        <w:rPr>
          <w:color w:val="000000"/>
          <w:sz w:val="28"/>
          <w:szCs w:val="28"/>
        </w:rPr>
        <w:t>общую площадь склада;</w:t>
      </w:r>
    </w:p>
    <w:p w:rsidR="00D13ECF" w:rsidRPr="00B05BFA" w:rsidRDefault="00D13ECF" w:rsidP="00B05BFA">
      <w:pPr>
        <w:numPr>
          <w:ilvl w:val="0"/>
          <w:numId w:val="15"/>
        </w:numPr>
        <w:shd w:val="clear" w:color="auto" w:fill="FFFFFF"/>
        <w:tabs>
          <w:tab w:val="left" w:pos="360"/>
        </w:tabs>
        <w:autoSpaceDE w:val="0"/>
        <w:autoSpaceDN w:val="0"/>
        <w:adjustRightInd w:val="0"/>
        <w:spacing w:line="360" w:lineRule="auto"/>
        <w:ind w:firstLine="709"/>
        <w:jc w:val="both"/>
        <w:rPr>
          <w:color w:val="000000"/>
          <w:sz w:val="28"/>
          <w:szCs w:val="28"/>
        </w:rPr>
      </w:pPr>
      <w:r w:rsidRPr="00B05BFA">
        <w:rPr>
          <w:color w:val="000000"/>
          <w:sz w:val="28"/>
          <w:szCs w:val="28"/>
        </w:rPr>
        <w:t>средний срок хранения груза на складе;</w:t>
      </w:r>
    </w:p>
    <w:p w:rsidR="00D13ECF" w:rsidRPr="00B05BFA" w:rsidRDefault="00D13ECF" w:rsidP="00B05BFA">
      <w:pPr>
        <w:numPr>
          <w:ilvl w:val="0"/>
          <w:numId w:val="15"/>
        </w:numPr>
        <w:shd w:val="clear" w:color="auto" w:fill="FFFFFF"/>
        <w:tabs>
          <w:tab w:val="left" w:pos="360"/>
        </w:tabs>
        <w:autoSpaceDE w:val="0"/>
        <w:autoSpaceDN w:val="0"/>
        <w:adjustRightInd w:val="0"/>
        <w:spacing w:line="360" w:lineRule="auto"/>
        <w:ind w:firstLine="709"/>
        <w:jc w:val="both"/>
        <w:rPr>
          <w:color w:val="000000"/>
          <w:sz w:val="28"/>
          <w:szCs w:val="28"/>
        </w:rPr>
      </w:pPr>
      <w:r w:rsidRPr="00B05BFA">
        <w:rPr>
          <w:color w:val="000000"/>
          <w:sz w:val="28"/>
          <w:szCs w:val="28"/>
        </w:rPr>
        <w:t>коэффициент использования емкости склада;</w:t>
      </w:r>
    </w:p>
    <w:p w:rsidR="00D13ECF" w:rsidRPr="00B05BFA" w:rsidRDefault="00D13ECF" w:rsidP="00B05BFA">
      <w:pPr>
        <w:numPr>
          <w:ilvl w:val="0"/>
          <w:numId w:val="15"/>
        </w:numPr>
        <w:shd w:val="clear" w:color="auto" w:fill="FFFFFF"/>
        <w:tabs>
          <w:tab w:val="left" w:pos="360"/>
        </w:tabs>
        <w:autoSpaceDE w:val="0"/>
        <w:autoSpaceDN w:val="0"/>
        <w:adjustRightInd w:val="0"/>
        <w:spacing w:line="360" w:lineRule="auto"/>
        <w:ind w:firstLine="709"/>
        <w:jc w:val="both"/>
        <w:rPr>
          <w:color w:val="000000"/>
          <w:sz w:val="28"/>
          <w:szCs w:val="28"/>
        </w:rPr>
      </w:pPr>
      <w:r w:rsidRPr="00B05BFA">
        <w:rPr>
          <w:color w:val="000000"/>
          <w:sz w:val="28"/>
          <w:szCs w:val="28"/>
        </w:rPr>
        <w:t>оборот склада;</w:t>
      </w:r>
    </w:p>
    <w:p w:rsidR="00D13ECF" w:rsidRPr="00B05BFA" w:rsidRDefault="00D13ECF" w:rsidP="00B05BFA">
      <w:pPr>
        <w:numPr>
          <w:ilvl w:val="0"/>
          <w:numId w:val="15"/>
        </w:numPr>
        <w:shd w:val="clear" w:color="auto" w:fill="FFFFFF"/>
        <w:tabs>
          <w:tab w:val="left" w:pos="360"/>
        </w:tabs>
        <w:autoSpaceDE w:val="0"/>
        <w:autoSpaceDN w:val="0"/>
        <w:adjustRightInd w:val="0"/>
        <w:spacing w:line="360" w:lineRule="auto"/>
        <w:ind w:firstLine="709"/>
        <w:jc w:val="both"/>
        <w:rPr>
          <w:color w:val="000000"/>
          <w:sz w:val="28"/>
          <w:szCs w:val="28"/>
        </w:rPr>
      </w:pPr>
      <w:r w:rsidRPr="00B05BFA">
        <w:rPr>
          <w:color w:val="000000"/>
          <w:sz w:val="28"/>
          <w:szCs w:val="28"/>
        </w:rPr>
        <w:t>пропускную способность склада.</w:t>
      </w:r>
    </w:p>
    <w:p w:rsidR="00D13ECF" w:rsidRPr="00B05BFA" w:rsidRDefault="00D13ECF" w:rsidP="00B05BFA">
      <w:pPr>
        <w:pStyle w:val="a9"/>
        <w:tabs>
          <w:tab w:val="left" w:pos="360"/>
        </w:tabs>
        <w:spacing w:after="0" w:line="360" w:lineRule="auto"/>
        <w:ind w:firstLine="709"/>
        <w:rPr>
          <w:sz w:val="28"/>
          <w:szCs w:val="28"/>
          <w:lang w:val="en-US"/>
        </w:rPr>
      </w:pPr>
    </w:p>
    <w:p w:rsidR="00D13ECF" w:rsidRPr="00B05BFA" w:rsidRDefault="00D13ECF" w:rsidP="00B05BFA">
      <w:pPr>
        <w:pStyle w:val="a9"/>
        <w:tabs>
          <w:tab w:val="left" w:pos="0"/>
        </w:tabs>
        <w:spacing w:after="0" w:line="360" w:lineRule="auto"/>
        <w:ind w:left="0" w:firstLine="709"/>
        <w:rPr>
          <w:sz w:val="28"/>
          <w:szCs w:val="28"/>
        </w:rPr>
      </w:pPr>
      <w:r w:rsidRPr="00B05BFA">
        <w:rPr>
          <w:i/>
          <w:sz w:val="28"/>
          <w:szCs w:val="28"/>
          <w:u w:val="single"/>
        </w:rPr>
        <w:t>Решение.</w:t>
      </w:r>
    </w:p>
    <w:p w:rsidR="00D13ECF" w:rsidRPr="00B05BFA" w:rsidRDefault="00D13ECF" w:rsidP="00B05BFA">
      <w:pPr>
        <w:pStyle w:val="a9"/>
        <w:numPr>
          <w:ilvl w:val="0"/>
          <w:numId w:val="17"/>
        </w:numPr>
        <w:shd w:val="clear" w:color="auto" w:fill="FFFFFF"/>
        <w:tabs>
          <w:tab w:val="clear" w:pos="480"/>
          <w:tab w:val="num" w:pos="360"/>
        </w:tabs>
        <w:autoSpaceDE w:val="0"/>
        <w:autoSpaceDN w:val="0"/>
        <w:adjustRightInd w:val="0"/>
        <w:spacing w:after="0" w:line="360" w:lineRule="auto"/>
        <w:ind w:left="360" w:firstLine="709"/>
        <w:jc w:val="both"/>
        <w:rPr>
          <w:sz w:val="28"/>
          <w:szCs w:val="28"/>
        </w:rPr>
      </w:pPr>
      <w:r w:rsidRPr="00B05BFA">
        <w:rPr>
          <w:sz w:val="28"/>
          <w:szCs w:val="28"/>
        </w:rPr>
        <w:t>количество подъемно-транспортного оснащения (ПТО) определяется по формуле:</w:t>
      </w:r>
    </w:p>
    <w:p w:rsidR="00D13ECF" w:rsidRPr="00B05BFA" w:rsidRDefault="00D13ECF" w:rsidP="00B05BFA">
      <w:pPr>
        <w:pStyle w:val="a9"/>
        <w:tabs>
          <w:tab w:val="left" w:pos="360"/>
        </w:tabs>
        <w:spacing w:after="0" w:line="360" w:lineRule="auto"/>
        <w:ind w:firstLine="709"/>
        <w:jc w:val="center"/>
        <w:rPr>
          <w:sz w:val="28"/>
          <w:szCs w:val="28"/>
          <w:lang w:val="en-US"/>
        </w:rPr>
      </w:pPr>
      <w:r w:rsidRPr="00B05BFA">
        <w:rPr>
          <w:sz w:val="28"/>
          <w:szCs w:val="28"/>
          <w:lang w:val="en-US"/>
        </w:rPr>
        <w:t>m</w:t>
      </w:r>
      <w:r w:rsidRPr="00B05BFA">
        <w:rPr>
          <w:sz w:val="28"/>
          <w:szCs w:val="28"/>
          <w:lang w:val="uk-UA"/>
        </w:rPr>
        <w:t xml:space="preserve"> = </w:t>
      </w:r>
      <w:r w:rsidRPr="00B05BFA">
        <w:rPr>
          <w:sz w:val="28"/>
          <w:szCs w:val="28"/>
          <w:lang w:val="en-US"/>
        </w:rPr>
        <w:t>Q/(Q2 * T) = Q/(q*n*</w:t>
      </w:r>
      <w:r w:rsidRPr="00B05BFA">
        <w:rPr>
          <w:sz w:val="28"/>
          <w:szCs w:val="28"/>
          <w:lang w:val="en-US"/>
        </w:rPr>
        <w:sym w:font="Symbol" w:char="F061"/>
      </w:r>
      <w:r w:rsidRPr="00B05BFA">
        <w:rPr>
          <w:sz w:val="28"/>
          <w:szCs w:val="28"/>
          <w:lang w:val="en-US"/>
        </w:rPr>
        <w:t>*T)</w:t>
      </w:r>
    </w:p>
    <w:p w:rsidR="00D13ECF" w:rsidRPr="00B05BFA" w:rsidRDefault="00D13ECF" w:rsidP="00B05BFA">
      <w:pPr>
        <w:pStyle w:val="a9"/>
        <w:tabs>
          <w:tab w:val="left" w:pos="360"/>
        </w:tabs>
        <w:spacing w:after="0" w:line="360" w:lineRule="auto"/>
        <w:ind w:firstLine="709"/>
        <w:jc w:val="center"/>
        <w:rPr>
          <w:sz w:val="28"/>
          <w:szCs w:val="28"/>
          <w:lang w:val="en-US"/>
        </w:rPr>
      </w:pPr>
      <w:r w:rsidRPr="00B05BFA">
        <w:rPr>
          <w:sz w:val="28"/>
          <w:szCs w:val="28"/>
          <w:lang w:val="en-US"/>
        </w:rPr>
        <w:t xml:space="preserve">m = 615/(5*10*0.8*8) = 1,92 </w:t>
      </w:r>
      <w:r w:rsidRPr="00B05BFA">
        <w:rPr>
          <w:sz w:val="28"/>
          <w:szCs w:val="28"/>
          <w:lang w:val="en-US"/>
        </w:rPr>
        <w:sym w:font="Symbol" w:char="F0BB"/>
      </w:r>
      <w:r w:rsidRPr="00B05BFA">
        <w:rPr>
          <w:sz w:val="28"/>
          <w:szCs w:val="28"/>
          <w:lang w:val="en-US"/>
        </w:rPr>
        <w:t xml:space="preserve"> 2</w:t>
      </w:r>
    </w:p>
    <w:p w:rsidR="00D13ECF" w:rsidRPr="00B05BFA" w:rsidRDefault="00D13ECF" w:rsidP="00B05BFA">
      <w:pPr>
        <w:pStyle w:val="a9"/>
        <w:numPr>
          <w:ilvl w:val="0"/>
          <w:numId w:val="17"/>
        </w:numPr>
        <w:shd w:val="clear" w:color="auto" w:fill="FFFFFF"/>
        <w:tabs>
          <w:tab w:val="left" w:pos="360"/>
        </w:tabs>
        <w:autoSpaceDE w:val="0"/>
        <w:autoSpaceDN w:val="0"/>
        <w:adjustRightInd w:val="0"/>
        <w:spacing w:after="0" w:line="360" w:lineRule="auto"/>
        <w:ind w:firstLine="709"/>
        <w:jc w:val="both"/>
        <w:rPr>
          <w:sz w:val="28"/>
          <w:szCs w:val="28"/>
        </w:rPr>
      </w:pPr>
      <w:r w:rsidRPr="00B05BFA">
        <w:rPr>
          <w:sz w:val="28"/>
          <w:szCs w:val="28"/>
        </w:rPr>
        <w:t>определим полезную площадь склада по формуле:</w:t>
      </w:r>
    </w:p>
    <w:p w:rsidR="00D13ECF" w:rsidRPr="00B05BFA" w:rsidRDefault="00D13ECF" w:rsidP="00B05BFA">
      <w:pPr>
        <w:pStyle w:val="a9"/>
        <w:tabs>
          <w:tab w:val="left" w:pos="360"/>
        </w:tabs>
        <w:spacing w:after="0" w:line="360" w:lineRule="auto"/>
        <w:ind w:firstLine="709"/>
        <w:jc w:val="center"/>
        <w:rPr>
          <w:sz w:val="28"/>
          <w:szCs w:val="28"/>
        </w:rPr>
      </w:pPr>
      <w:r w:rsidRPr="00B05BFA">
        <w:rPr>
          <w:sz w:val="28"/>
          <w:szCs w:val="28"/>
          <w:lang w:val="en-US"/>
        </w:rPr>
        <w:t>I</w:t>
      </w:r>
      <w:r w:rsidRPr="00B05BFA">
        <w:rPr>
          <w:sz w:val="28"/>
          <w:szCs w:val="28"/>
        </w:rPr>
        <w:t xml:space="preserve">пол = </w:t>
      </w:r>
      <w:r w:rsidRPr="00B05BFA">
        <w:rPr>
          <w:sz w:val="28"/>
          <w:szCs w:val="28"/>
          <w:lang w:val="en-US"/>
        </w:rPr>
        <w:t>q</w:t>
      </w:r>
      <w:r w:rsidRPr="00B05BFA">
        <w:rPr>
          <w:sz w:val="28"/>
          <w:szCs w:val="28"/>
        </w:rPr>
        <w:t xml:space="preserve">зап / </w:t>
      </w:r>
      <w:r w:rsidRPr="00B05BFA">
        <w:rPr>
          <w:sz w:val="28"/>
          <w:szCs w:val="28"/>
        </w:rPr>
        <w:sym w:font="Symbol" w:char="F064"/>
      </w:r>
      <w:r w:rsidRPr="00B05BFA">
        <w:rPr>
          <w:sz w:val="28"/>
          <w:szCs w:val="28"/>
        </w:rPr>
        <w:t>,</w:t>
      </w:r>
    </w:p>
    <w:p w:rsidR="00D13ECF" w:rsidRPr="00B05BFA" w:rsidRDefault="00D13ECF" w:rsidP="00B05BFA">
      <w:pPr>
        <w:pStyle w:val="a9"/>
        <w:tabs>
          <w:tab w:val="left" w:pos="360"/>
        </w:tabs>
        <w:spacing w:after="0" w:line="360" w:lineRule="auto"/>
        <w:ind w:firstLine="709"/>
        <w:rPr>
          <w:sz w:val="28"/>
          <w:szCs w:val="28"/>
        </w:rPr>
      </w:pPr>
      <w:r w:rsidRPr="00B05BFA">
        <w:rPr>
          <w:sz w:val="28"/>
          <w:szCs w:val="28"/>
        </w:rPr>
        <w:t xml:space="preserve">где </w:t>
      </w:r>
      <w:r w:rsidRPr="00B05BFA">
        <w:rPr>
          <w:sz w:val="28"/>
          <w:szCs w:val="28"/>
          <w:lang w:val="en-US"/>
        </w:rPr>
        <w:t>q</w:t>
      </w:r>
      <w:r w:rsidRPr="00B05BFA">
        <w:rPr>
          <w:sz w:val="28"/>
          <w:szCs w:val="28"/>
        </w:rPr>
        <w:t xml:space="preserve">зап – величина установленного запаса соответствующего материала на складе, т; </w:t>
      </w:r>
      <w:r w:rsidRPr="00B05BFA">
        <w:rPr>
          <w:sz w:val="28"/>
          <w:szCs w:val="28"/>
        </w:rPr>
        <w:sym w:font="Symbol" w:char="F064"/>
      </w:r>
      <w:r w:rsidRPr="00B05BFA">
        <w:rPr>
          <w:sz w:val="28"/>
          <w:szCs w:val="28"/>
        </w:rPr>
        <w:t xml:space="preserve"> - нагрузка на 1 кв.м площади пола</w:t>
      </w:r>
    </w:p>
    <w:p w:rsidR="00D13ECF" w:rsidRPr="00B05BFA" w:rsidRDefault="00D13ECF" w:rsidP="00B05BFA">
      <w:pPr>
        <w:pStyle w:val="a9"/>
        <w:tabs>
          <w:tab w:val="left" w:pos="360"/>
        </w:tabs>
        <w:spacing w:after="0" w:line="360" w:lineRule="auto"/>
        <w:ind w:firstLine="709"/>
        <w:jc w:val="center"/>
        <w:rPr>
          <w:sz w:val="28"/>
          <w:szCs w:val="28"/>
          <w:lang w:val="en-US"/>
        </w:rPr>
      </w:pPr>
      <w:r w:rsidRPr="00B05BFA">
        <w:rPr>
          <w:sz w:val="28"/>
          <w:szCs w:val="28"/>
          <w:lang w:val="en-US"/>
        </w:rPr>
        <w:t>I</w:t>
      </w:r>
      <w:r w:rsidRPr="00B05BFA">
        <w:rPr>
          <w:sz w:val="28"/>
          <w:szCs w:val="28"/>
        </w:rPr>
        <w:t xml:space="preserve">пол = 20400 / 2,5 = </w:t>
      </w:r>
      <w:smartTag w:uri="urn:schemas-microsoft-com:office:smarttags" w:element="metricconverter">
        <w:smartTagPr>
          <w:attr w:name="ProductID" w:val="8160 м²"/>
        </w:smartTagPr>
        <w:r w:rsidRPr="00B05BFA">
          <w:rPr>
            <w:sz w:val="28"/>
            <w:szCs w:val="28"/>
          </w:rPr>
          <w:t>8160 м</w:t>
        </w:r>
        <w:r w:rsidR="001106F6" w:rsidRPr="00B05BFA">
          <w:rPr>
            <w:sz w:val="28"/>
            <w:szCs w:val="28"/>
          </w:rPr>
          <w:t>²</w:t>
        </w:r>
      </w:smartTag>
    </w:p>
    <w:p w:rsidR="00D13ECF" w:rsidRPr="00B05BFA" w:rsidRDefault="00D13ECF" w:rsidP="00B05BFA">
      <w:pPr>
        <w:pStyle w:val="a9"/>
        <w:numPr>
          <w:ilvl w:val="0"/>
          <w:numId w:val="17"/>
        </w:numPr>
        <w:shd w:val="clear" w:color="auto" w:fill="FFFFFF"/>
        <w:tabs>
          <w:tab w:val="left" w:pos="360"/>
        </w:tabs>
        <w:autoSpaceDE w:val="0"/>
        <w:autoSpaceDN w:val="0"/>
        <w:adjustRightInd w:val="0"/>
        <w:spacing w:after="0" w:line="360" w:lineRule="auto"/>
        <w:ind w:firstLine="709"/>
        <w:jc w:val="both"/>
        <w:rPr>
          <w:sz w:val="28"/>
          <w:szCs w:val="28"/>
          <w:lang w:val="en-US"/>
        </w:rPr>
      </w:pPr>
      <w:r w:rsidRPr="00B05BFA">
        <w:rPr>
          <w:sz w:val="28"/>
          <w:szCs w:val="28"/>
          <w:lang w:val="en-US"/>
        </w:rPr>
        <w:t>определение общей площади склада:</w:t>
      </w:r>
    </w:p>
    <w:p w:rsidR="00D13ECF" w:rsidRPr="00B05BFA" w:rsidRDefault="00D13ECF" w:rsidP="00B05BFA">
      <w:pPr>
        <w:pStyle w:val="a9"/>
        <w:tabs>
          <w:tab w:val="left" w:pos="360"/>
        </w:tabs>
        <w:spacing w:after="0" w:line="360" w:lineRule="auto"/>
        <w:ind w:firstLine="709"/>
        <w:jc w:val="center"/>
        <w:rPr>
          <w:sz w:val="28"/>
          <w:szCs w:val="28"/>
        </w:rPr>
      </w:pPr>
      <w:r w:rsidRPr="00B05BFA">
        <w:rPr>
          <w:sz w:val="28"/>
          <w:szCs w:val="28"/>
          <w:lang w:val="en-US"/>
        </w:rPr>
        <w:t>F</w:t>
      </w:r>
      <w:r w:rsidRPr="00B05BFA">
        <w:rPr>
          <w:sz w:val="28"/>
          <w:szCs w:val="28"/>
        </w:rPr>
        <w:t xml:space="preserve">общ = </w:t>
      </w:r>
      <w:r w:rsidRPr="00B05BFA">
        <w:rPr>
          <w:sz w:val="28"/>
          <w:szCs w:val="28"/>
          <w:lang w:val="en-US"/>
        </w:rPr>
        <w:t>I</w:t>
      </w:r>
      <w:r w:rsidRPr="00B05BFA">
        <w:rPr>
          <w:sz w:val="28"/>
          <w:szCs w:val="28"/>
        </w:rPr>
        <w:t xml:space="preserve">пол / </w:t>
      </w:r>
      <w:r w:rsidRPr="00B05BFA">
        <w:rPr>
          <w:sz w:val="28"/>
          <w:szCs w:val="28"/>
        </w:rPr>
        <w:sym w:font="Symbol" w:char="F061"/>
      </w:r>
      <w:r w:rsidRPr="00B05BFA">
        <w:rPr>
          <w:sz w:val="28"/>
          <w:szCs w:val="28"/>
        </w:rPr>
        <w:t>,</w:t>
      </w:r>
    </w:p>
    <w:p w:rsidR="00D13ECF" w:rsidRPr="00B05BFA" w:rsidRDefault="00D13ECF" w:rsidP="00B05BFA">
      <w:pPr>
        <w:pStyle w:val="a9"/>
        <w:tabs>
          <w:tab w:val="left" w:pos="360"/>
        </w:tabs>
        <w:spacing w:after="0" w:line="360" w:lineRule="auto"/>
        <w:ind w:firstLine="709"/>
        <w:rPr>
          <w:sz w:val="28"/>
          <w:szCs w:val="28"/>
        </w:rPr>
      </w:pPr>
      <w:r w:rsidRPr="00B05BFA">
        <w:rPr>
          <w:sz w:val="28"/>
          <w:szCs w:val="28"/>
        </w:rPr>
        <w:t xml:space="preserve">где </w:t>
      </w:r>
      <w:r w:rsidRPr="00B05BFA">
        <w:rPr>
          <w:sz w:val="28"/>
          <w:szCs w:val="28"/>
        </w:rPr>
        <w:sym w:font="Symbol" w:char="F061"/>
      </w:r>
      <w:r w:rsidRPr="00B05BFA">
        <w:rPr>
          <w:sz w:val="28"/>
          <w:szCs w:val="28"/>
        </w:rPr>
        <w:t xml:space="preserve"> - коэффициент использования площади.</w:t>
      </w:r>
    </w:p>
    <w:p w:rsidR="00D13ECF" w:rsidRPr="00B05BFA" w:rsidRDefault="00D13ECF" w:rsidP="00B05BFA">
      <w:pPr>
        <w:pStyle w:val="a9"/>
        <w:tabs>
          <w:tab w:val="left" w:pos="360"/>
        </w:tabs>
        <w:spacing w:after="0" w:line="360" w:lineRule="auto"/>
        <w:ind w:firstLine="709"/>
        <w:jc w:val="center"/>
        <w:rPr>
          <w:sz w:val="28"/>
          <w:szCs w:val="28"/>
          <w:lang w:val="en-US"/>
        </w:rPr>
      </w:pPr>
      <w:r w:rsidRPr="00B05BFA">
        <w:rPr>
          <w:sz w:val="28"/>
          <w:szCs w:val="28"/>
          <w:lang w:val="en-US"/>
        </w:rPr>
        <w:t>F</w:t>
      </w:r>
      <w:r w:rsidRPr="00B05BFA">
        <w:rPr>
          <w:sz w:val="28"/>
          <w:szCs w:val="28"/>
        </w:rPr>
        <w:t xml:space="preserve">общ = 8160 / 0,4 = </w:t>
      </w:r>
      <w:smartTag w:uri="urn:schemas-microsoft-com:office:smarttags" w:element="metricconverter">
        <w:smartTagPr>
          <w:attr w:name="ProductID" w:val="20400 м²"/>
        </w:smartTagPr>
        <w:r w:rsidRPr="00B05BFA">
          <w:rPr>
            <w:sz w:val="28"/>
            <w:szCs w:val="28"/>
          </w:rPr>
          <w:t>20400 м</w:t>
        </w:r>
        <w:r w:rsidR="001106F6" w:rsidRPr="00B05BFA">
          <w:rPr>
            <w:sz w:val="28"/>
            <w:szCs w:val="28"/>
          </w:rPr>
          <w:t>²</w:t>
        </w:r>
      </w:smartTag>
    </w:p>
    <w:p w:rsidR="00D13ECF" w:rsidRPr="00B05BFA" w:rsidRDefault="00D13ECF" w:rsidP="00B05BFA">
      <w:pPr>
        <w:pStyle w:val="a9"/>
        <w:numPr>
          <w:ilvl w:val="0"/>
          <w:numId w:val="17"/>
        </w:numPr>
        <w:shd w:val="clear" w:color="auto" w:fill="FFFFFF"/>
        <w:tabs>
          <w:tab w:val="left" w:pos="360"/>
        </w:tabs>
        <w:autoSpaceDE w:val="0"/>
        <w:autoSpaceDN w:val="0"/>
        <w:adjustRightInd w:val="0"/>
        <w:spacing w:after="0" w:line="360" w:lineRule="auto"/>
        <w:ind w:firstLine="709"/>
        <w:jc w:val="both"/>
        <w:rPr>
          <w:sz w:val="28"/>
          <w:szCs w:val="28"/>
        </w:rPr>
      </w:pPr>
      <w:r w:rsidRPr="00B05BFA">
        <w:rPr>
          <w:sz w:val="28"/>
          <w:szCs w:val="28"/>
        </w:rPr>
        <w:t>рассчитаем средний срок хранения груза на складе:</w:t>
      </w:r>
    </w:p>
    <w:p w:rsidR="00D13ECF" w:rsidRPr="00B05BFA" w:rsidRDefault="00D13ECF" w:rsidP="00B05BFA">
      <w:pPr>
        <w:pStyle w:val="a9"/>
        <w:tabs>
          <w:tab w:val="left" w:pos="360"/>
        </w:tabs>
        <w:spacing w:after="0" w:line="360" w:lineRule="auto"/>
        <w:ind w:firstLine="709"/>
        <w:jc w:val="center"/>
        <w:rPr>
          <w:sz w:val="28"/>
          <w:szCs w:val="28"/>
        </w:rPr>
      </w:pPr>
      <w:r w:rsidRPr="00B05BFA">
        <w:rPr>
          <w:sz w:val="28"/>
          <w:szCs w:val="28"/>
          <w:lang w:val="en-US"/>
        </w:rPr>
        <w:t>t</w:t>
      </w:r>
      <w:r w:rsidRPr="00B05BFA">
        <w:rPr>
          <w:sz w:val="28"/>
          <w:szCs w:val="28"/>
        </w:rPr>
        <w:t xml:space="preserve">хр = </w:t>
      </w:r>
      <w:r w:rsidRPr="00B05BFA">
        <w:rPr>
          <w:sz w:val="28"/>
          <w:szCs w:val="28"/>
        </w:rPr>
        <w:sym w:font="Symbol" w:char="F0E5"/>
      </w:r>
      <w:r w:rsidRPr="00B05BFA">
        <w:rPr>
          <w:sz w:val="28"/>
          <w:szCs w:val="28"/>
          <w:lang w:val="en-US"/>
        </w:rPr>
        <w:t>tq</w:t>
      </w:r>
      <w:r w:rsidRPr="00B05BFA">
        <w:rPr>
          <w:sz w:val="28"/>
          <w:szCs w:val="28"/>
        </w:rPr>
        <w:t xml:space="preserve"> / </w:t>
      </w:r>
      <w:r w:rsidRPr="00B05BFA">
        <w:rPr>
          <w:sz w:val="28"/>
          <w:szCs w:val="28"/>
          <w:lang w:val="en-US"/>
        </w:rPr>
        <w:sym w:font="Symbol" w:char="F0E5"/>
      </w:r>
      <w:r w:rsidRPr="00B05BFA">
        <w:rPr>
          <w:sz w:val="28"/>
          <w:szCs w:val="28"/>
          <w:lang w:val="en-US"/>
        </w:rPr>
        <w:t>Q</w:t>
      </w:r>
      <w:r w:rsidRPr="00B05BFA">
        <w:rPr>
          <w:sz w:val="28"/>
          <w:szCs w:val="28"/>
        </w:rPr>
        <w:t>,</w:t>
      </w:r>
    </w:p>
    <w:p w:rsidR="00D13ECF" w:rsidRPr="00B05BFA" w:rsidRDefault="00D13ECF" w:rsidP="00B05BFA">
      <w:pPr>
        <w:pStyle w:val="a9"/>
        <w:tabs>
          <w:tab w:val="left" w:pos="360"/>
        </w:tabs>
        <w:spacing w:after="0" w:line="360" w:lineRule="auto"/>
        <w:ind w:firstLine="709"/>
        <w:rPr>
          <w:sz w:val="28"/>
          <w:szCs w:val="28"/>
        </w:rPr>
      </w:pPr>
      <w:r w:rsidRPr="00B05BFA">
        <w:rPr>
          <w:sz w:val="28"/>
          <w:szCs w:val="28"/>
        </w:rPr>
        <w:t xml:space="preserve">где </w:t>
      </w:r>
      <w:r w:rsidRPr="00B05BFA">
        <w:rPr>
          <w:sz w:val="28"/>
          <w:szCs w:val="28"/>
          <w:lang w:val="en-US"/>
        </w:rPr>
        <w:t>Q</w:t>
      </w:r>
      <w:r w:rsidRPr="00B05BFA">
        <w:rPr>
          <w:sz w:val="28"/>
          <w:szCs w:val="28"/>
        </w:rPr>
        <w:t xml:space="preserve"> – общее количество тонно-дней хранения за период (месяц, год);</w:t>
      </w:r>
    </w:p>
    <w:p w:rsidR="00D13ECF" w:rsidRPr="00B05BFA" w:rsidRDefault="00D13ECF" w:rsidP="00B05BFA">
      <w:pPr>
        <w:pStyle w:val="a9"/>
        <w:tabs>
          <w:tab w:val="left" w:pos="360"/>
        </w:tabs>
        <w:spacing w:after="0" w:line="360" w:lineRule="auto"/>
        <w:ind w:firstLine="709"/>
        <w:rPr>
          <w:sz w:val="28"/>
          <w:szCs w:val="28"/>
        </w:rPr>
      </w:pPr>
      <w:r w:rsidRPr="00B05BFA">
        <w:rPr>
          <w:sz w:val="28"/>
          <w:szCs w:val="28"/>
          <w:lang w:val="en-US"/>
        </w:rPr>
        <w:t>tq</w:t>
      </w:r>
      <w:r w:rsidRPr="00B05BFA">
        <w:rPr>
          <w:sz w:val="28"/>
          <w:szCs w:val="28"/>
        </w:rPr>
        <w:t xml:space="preserve"> – общее количество груза, прошедшего через склад:</w:t>
      </w:r>
    </w:p>
    <w:p w:rsidR="00D13ECF" w:rsidRPr="00B05BFA" w:rsidRDefault="00D13ECF" w:rsidP="00B05BFA">
      <w:pPr>
        <w:pStyle w:val="a9"/>
        <w:tabs>
          <w:tab w:val="left" w:pos="360"/>
        </w:tabs>
        <w:spacing w:after="0" w:line="360" w:lineRule="auto"/>
        <w:ind w:firstLine="709"/>
        <w:jc w:val="center"/>
        <w:rPr>
          <w:sz w:val="28"/>
          <w:szCs w:val="28"/>
        </w:rPr>
      </w:pPr>
      <w:r w:rsidRPr="00B05BFA">
        <w:rPr>
          <w:sz w:val="28"/>
          <w:szCs w:val="28"/>
          <w:lang w:val="en-US"/>
        </w:rPr>
        <w:t>tq</w:t>
      </w:r>
      <w:r w:rsidRPr="00B05BFA">
        <w:rPr>
          <w:sz w:val="28"/>
          <w:szCs w:val="28"/>
        </w:rPr>
        <w:t xml:space="preserve"> = </w:t>
      </w:r>
      <w:r w:rsidRPr="00B05BFA">
        <w:rPr>
          <w:sz w:val="28"/>
          <w:szCs w:val="28"/>
          <w:lang w:val="en-US"/>
        </w:rPr>
        <w:t>t</w:t>
      </w:r>
      <w:r w:rsidRPr="00B05BFA">
        <w:rPr>
          <w:sz w:val="28"/>
          <w:szCs w:val="28"/>
        </w:rPr>
        <w:t xml:space="preserve">1 * </w:t>
      </w:r>
      <w:r w:rsidRPr="00B05BFA">
        <w:rPr>
          <w:sz w:val="28"/>
          <w:szCs w:val="28"/>
          <w:lang w:val="en-US"/>
        </w:rPr>
        <w:t>Q</w:t>
      </w:r>
      <w:r w:rsidRPr="00B05BFA">
        <w:rPr>
          <w:sz w:val="28"/>
          <w:szCs w:val="28"/>
        </w:rPr>
        <w:t xml:space="preserve">1 + </w:t>
      </w:r>
      <w:r w:rsidRPr="00B05BFA">
        <w:rPr>
          <w:sz w:val="28"/>
          <w:szCs w:val="28"/>
          <w:lang w:val="en-US"/>
        </w:rPr>
        <w:t>t</w:t>
      </w:r>
      <w:r w:rsidRPr="00B05BFA">
        <w:rPr>
          <w:sz w:val="28"/>
          <w:szCs w:val="28"/>
        </w:rPr>
        <w:t xml:space="preserve">2 * </w:t>
      </w:r>
      <w:r w:rsidRPr="00B05BFA">
        <w:rPr>
          <w:sz w:val="28"/>
          <w:szCs w:val="28"/>
          <w:lang w:val="en-US"/>
        </w:rPr>
        <w:t>Q</w:t>
      </w:r>
      <w:r w:rsidRPr="00B05BFA">
        <w:rPr>
          <w:sz w:val="28"/>
          <w:szCs w:val="28"/>
        </w:rPr>
        <w:t xml:space="preserve">2 + … + </w:t>
      </w:r>
      <w:r w:rsidRPr="00B05BFA">
        <w:rPr>
          <w:sz w:val="28"/>
          <w:szCs w:val="28"/>
          <w:lang w:val="en-US"/>
        </w:rPr>
        <w:t>tn</w:t>
      </w:r>
      <w:r w:rsidRPr="00B05BFA">
        <w:rPr>
          <w:sz w:val="28"/>
          <w:szCs w:val="28"/>
        </w:rPr>
        <w:t xml:space="preserve"> * </w:t>
      </w:r>
      <w:r w:rsidRPr="00B05BFA">
        <w:rPr>
          <w:sz w:val="28"/>
          <w:szCs w:val="28"/>
          <w:lang w:val="en-US"/>
        </w:rPr>
        <w:t>Qn</w:t>
      </w:r>
    </w:p>
    <w:p w:rsidR="00D13ECF" w:rsidRPr="00B05BFA" w:rsidRDefault="00D13ECF" w:rsidP="00B05BFA">
      <w:pPr>
        <w:pStyle w:val="a9"/>
        <w:tabs>
          <w:tab w:val="left" w:pos="360"/>
        </w:tabs>
        <w:spacing w:after="0" w:line="360" w:lineRule="auto"/>
        <w:ind w:firstLine="709"/>
        <w:rPr>
          <w:sz w:val="28"/>
          <w:szCs w:val="28"/>
        </w:rPr>
      </w:pPr>
      <w:r w:rsidRPr="00B05BFA">
        <w:rPr>
          <w:sz w:val="28"/>
          <w:szCs w:val="28"/>
        </w:rPr>
        <w:t>Следовательно, общее количество тонно-дней хранения составит:</w:t>
      </w:r>
    </w:p>
    <w:p w:rsidR="00D13ECF" w:rsidRPr="00B05BFA" w:rsidRDefault="00D13ECF" w:rsidP="00B05BFA">
      <w:pPr>
        <w:pStyle w:val="a9"/>
        <w:tabs>
          <w:tab w:val="left" w:pos="360"/>
        </w:tabs>
        <w:spacing w:after="0" w:line="360" w:lineRule="auto"/>
        <w:ind w:firstLine="709"/>
        <w:jc w:val="center"/>
        <w:rPr>
          <w:sz w:val="28"/>
          <w:szCs w:val="28"/>
        </w:rPr>
      </w:pPr>
      <w:r w:rsidRPr="00B05BFA">
        <w:rPr>
          <w:sz w:val="28"/>
          <w:szCs w:val="28"/>
          <w:lang w:val="en-US"/>
        </w:rPr>
        <w:t>tq =10*2500+5*4000+8*3000+7*1500 = 79500.</w:t>
      </w:r>
    </w:p>
    <w:p w:rsidR="00D13ECF" w:rsidRPr="00B05BFA" w:rsidRDefault="00D13ECF" w:rsidP="00B05BFA">
      <w:pPr>
        <w:pStyle w:val="a9"/>
        <w:tabs>
          <w:tab w:val="left" w:pos="360"/>
        </w:tabs>
        <w:spacing w:after="0" w:line="360" w:lineRule="auto"/>
        <w:ind w:firstLine="709"/>
        <w:jc w:val="center"/>
        <w:rPr>
          <w:sz w:val="28"/>
          <w:szCs w:val="28"/>
          <w:lang w:val="en-US"/>
        </w:rPr>
      </w:pPr>
      <w:r w:rsidRPr="00B05BFA">
        <w:rPr>
          <w:sz w:val="28"/>
          <w:szCs w:val="28"/>
          <w:lang w:val="en-US"/>
        </w:rPr>
        <w:t>t</w:t>
      </w:r>
      <w:r w:rsidRPr="00B05BFA">
        <w:rPr>
          <w:sz w:val="28"/>
          <w:szCs w:val="28"/>
        </w:rPr>
        <w:t xml:space="preserve">хр = 79500 / 11000 = 7,2 </w:t>
      </w:r>
      <w:r w:rsidRPr="00B05BFA">
        <w:rPr>
          <w:sz w:val="28"/>
          <w:szCs w:val="28"/>
        </w:rPr>
        <w:sym w:font="Symbol" w:char="F0BB"/>
      </w:r>
      <w:r w:rsidRPr="00B05BFA">
        <w:rPr>
          <w:sz w:val="28"/>
          <w:szCs w:val="28"/>
        </w:rPr>
        <w:t xml:space="preserve"> 7 дней.</w:t>
      </w:r>
    </w:p>
    <w:p w:rsidR="00D13ECF" w:rsidRPr="00B05BFA" w:rsidRDefault="00D13ECF" w:rsidP="00B05BFA">
      <w:pPr>
        <w:pStyle w:val="a9"/>
        <w:numPr>
          <w:ilvl w:val="0"/>
          <w:numId w:val="17"/>
        </w:numPr>
        <w:shd w:val="clear" w:color="auto" w:fill="FFFFFF"/>
        <w:tabs>
          <w:tab w:val="left" w:pos="360"/>
        </w:tabs>
        <w:autoSpaceDE w:val="0"/>
        <w:autoSpaceDN w:val="0"/>
        <w:adjustRightInd w:val="0"/>
        <w:spacing w:after="0" w:line="360" w:lineRule="auto"/>
        <w:ind w:firstLine="709"/>
        <w:jc w:val="both"/>
        <w:rPr>
          <w:sz w:val="28"/>
          <w:szCs w:val="28"/>
        </w:rPr>
      </w:pPr>
      <w:r w:rsidRPr="00B05BFA">
        <w:rPr>
          <w:sz w:val="28"/>
          <w:szCs w:val="28"/>
        </w:rPr>
        <w:t>коэффициент использования емкости склада равен:</w:t>
      </w:r>
    </w:p>
    <w:p w:rsidR="00D13ECF" w:rsidRPr="00B05BFA" w:rsidRDefault="00D13ECF" w:rsidP="00B05BFA">
      <w:pPr>
        <w:pStyle w:val="a9"/>
        <w:tabs>
          <w:tab w:val="left" w:pos="360"/>
        </w:tabs>
        <w:spacing w:after="0" w:line="360" w:lineRule="auto"/>
        <w:ind w:firstLine="709"/>
        <w:jc w:val="center"/>
        <w:rPr>
          <w:sz w:val="28"/>
          <w:szCs w:val="28"/>
        </w:rPr>
      </w:pPr>
      <w:r w:rsidRPr="00B05BFA">
        <w:rPr>
          <w:sz w:val="28"/>
          <w:szCs w:val="28"/>
        </w:rPr>
        <w:t xml:space="preserve">Кс = (Е*Т) / </w:t>
      </w:r>
      <w:r w:rsidRPr="00B05BFA">
        <w:rPr>
          <w:sz w:val="28"/>
          <w:szCs w:val="28"/>
        </w:rPr>
        <w:sym w:font="Symbol" w:char="F0E5"/>
      </w:r>
      <w:r w:rsidRPr="00B05BFA">
        <w:rPr>
          <w:sz w:val="28"/>
          <w:szCs w:val="28"/>
          <w:lang w:val="en-US"/>
        </w:rPr>
        <w:t>tq</w:t>
      </w:r>
      <w:r w:rsidRPr="00B05BFA">
        <w:rPr>
          <w:sz w:val="28"/>
          <w:szCs w:val="28"/>
        </w:rPr>
        <w:t>,</w:t>
      </w:r>
    </w:p>
    <w:p w:rsidR="00D13ECF" w:rsidRPr="00B05BFA" w:rsidRDefault="00D13ECF" w:rsidP="00B05BFA">
      <w:pPr>
        <w:pStyle w:val="a9"/>
        <w:tabs>
          <w:tab w:val="left" w:pos="360"/>
        </w:tabs>
        <w:spacing w:after="0" w:line="360" w:lineRule="auto"/>
        <w:ind w:firstLine="709"/>
        <w:rPr>
          <w:sz w:val="28"/>
          <w:szCs w:val="28"/>
        </w:rPr>
      </w:pPr>
      <w:r w:rsidRPr="00B05BFA">
        <w:rPr>
          <w:sz w:val="28"/>
          <w:szCs w:val="28"/>
        </w:rPr>
        <w:t>где Е – емкость склада, т; Т – период работы склада, дней.</w:t>
      </w:r>
    </w:p>
    <w:p w:rsidR="00D13ECF" w:rsidRPr="00B05BFA" w:rsidRDefault="00D13ECF" w:rsidP="00B05BFA">
      <w:pPr>
        <w:pStyle w:val="a9"/>
        <w:tabs>
          <w:tab w:val="left" w:pos="360"/>
        </w:tabs>
        <w:spacing w:after="0" w:line="360" w:lineRule="auto"/>
        <w:ind w:firstLine="709"/>
        <w:rPr>
          <w:sz w:val="28"/>
          <w:szCs w:val="28"/>
        </w:rPr>
      </w:pPr>
      <w:r w:rsidRPr="00B05BFA">
        <w:rPr>
          <w:sz w:val="28"/>
          <w:szCs w:val="28"/>
        </w:rPr>
        <w:t>По результатам работы склада за месяц:</w:t>
      </w:r>
    </w:p>
    <w:p w:rsidR="00D13ECF" w:rsidRPr="00B05BFA" w:rsidRDefault="00D13ECF" w:rsidP="00B05BFA">
      <w:pPr>
        <w:pStyle w:val="a9"/>
        <w:tabs>
          <w:tab w:val="left" w:pos="360"/>
        </w:tabs>
        <w:spacing w:after="0" w:line="360" w:lineRule="auto"/>
        <w:ind w:firstLine="709"/>
        <w:jc w:val="center"/>
        <w:rPr>
          <w:sz w:val="28"/>
          <w:szCs w:val="28"/>
        </w:rPr>
      </w:pPr>
      <w:r w:rsidRPr="00B05BFA">
        <w:rPr>
          <w:sz w:val="28"/>
          <w:szCs w:val="28"/>
        </w:rPr>
        <w:t>Кс = (5479*30) / 79500 = 2,1</w:t>
      </w:r>
    </w:p>
    <w:p w:rsidR="00D13ECF" w:rsidRPr="00B05BFA" w:rsidRDefault="00D13ECF" w:rsidP="00B05BFA">
      <w:pPr>
        <w:pStyle w:val="a9"/>
        <w:numPr>
          <w:ilvl w:val="0"/>
          <w:numId w:val="17"/>
        </w:numPr>
        <w:shd w:val="clear" w:color="auto" w:fill="FFFFFF"/>
        <w:tabs>
          <w:tab w:val="left" w:pos="360"/>
        </w:tabs>
        <w:autoSpaceDE w:val="0"/>
        <w:autoSpaceDN w:val="0"/>
        <w:adjustRightInd w:val="0"/>
        <w:spacing w:after="0" w:line="360" w:lineRule="auto"/>
        <w:ind w:firstLine="709"/>
        <w:jc w:val="both"/>
        <w:rPr>
          <w:sz w:val="28"/>
          <w:szCs w:val="28"/>
        </w:rPr>
      </w:pPr>
      <w:r w:rsidRPr="00B05BFA">
        <w:rPr>
          <w:sz w:val="28"/>
          <w:szCs w:val="28"/>
        </w:rPr>
        <w:t>оборот склада Пскл определяется по формуле:</w:t>
      </w:r>
    </w:p>
    <w:p w:rsidR="00D13ECF" w:rsidRPr="00B05BFA" w:rsidRDefault="00D13ECF" w:rsidP="00B05BFA">
      <w:pPr>
        <w:pStyle w:val="a9"/>
        <w:tabs>
          <w:tab w:val="left" w:pos="360"/>
        </w:tabs>
        <w:spacing w:after="0" w:line="360" w:lineRule="auto"/>
        <w:ind w:firstLine="709"/>
        <w:jc w:val="center"/>
        <w:rPr>
          <w:sz w:val="28"/>
          <w:szCs w:val="28"/>
        </w:rPr>
      </w:pPr>
      <w:r w:rsidRPr="00B05BFA">
        <w:rPr>
          <w:sz w:val="28"/>
          <w:szCs w:val="28"/>
          <w:lang w:val="en-US"/>
        </w:rPr>
        <w:t>Пскл = Т / t</w:t>
      </w:r>
      <w:r w:rsidRPr="00B05BFA">
        <w:rPr>
          <w:sz w:val="28"/>
          <w:szCs w:val="28"/>
        </w:rPr>
        <w:t>хр</w:t>
      </w:r>
    </w:p>
    <w:p w:rsidR="00D13ECF" w:rsidRPr="00B05BFA" w:rsidRDefault="00D13ECF" w:rsidP="00B05BFA">
      <w:pPr>
        <w:pStyle w:val="a9"/>
        <w:tabs>
          <w:tab w:val="left" w:pos="360"/>
        </w:tabs>
        <w:spacing w:after="0" w:line="360" w:lineRule="auto"/>
        <w:ind w:firstLine="709"/>
        <w:jc w:val="center"/>
        <w:rPr>
          <w:sz w:val="28"/>
          <w:szCs w:val="28"/>
          <w:lang w:val="en-US"/>
        </w:rPr>
      </w:pPr>
      <w:r w:rsidRPr="00B05BFA">
        <w:rPr>
          <w:sz w:val="28"/>
          <w:szCs w:val="28"/>
          <w:lang w:val="en-US"/>
        </w:rPr>
        <w:t>Пскл = 30 / 7 = 4,3</w:t>
      </w:r>
    </w:p>
    <w:p w:rsidR="00D13ECF" w:rsidRPr="00B05BFA" w:rsidRDefault="00D13ECF" w:rsidP="00B05BFA">
      <w:pPr>
        <w:pStyle w:val="a9"/>
        <w:numPr>
          <w:ilvl w:val="0"/>
          <w:numId w:val="17"/>
        </w:numPr>
        <w:shd w:val="clear" w:color="auto" w:fill="FFFFFF"/>
        <w:tabs>
          <w:tab w:val="left" w:pos="360"/>
        </w:tabs>
        <w:autoSpaceDE w:val="0"/>
        <w:autoSpaceDN w:val="0"/>
        <w:adjustRightInd w:val="0"/>
        <w:spacing w:after="0" w:line="360" w:lineRule="auto"/>
        <w:ind w:firstLine="709"/>
        <w:jc w:val="both"/>
        <w:rPr>
          <w:sz w:val="28"/>
          <w:szCs w:val="28"/>
        </w:rPr>
      </w:pPr>
      <w:r w:rsidRPr="00B05BFA">
        <w:rPr>
          <w:sz w:val="28"/>
          <w:szCs w:val="28"/>
        </w:rPr>
        <w:t>пропускная способность склада характеризует то количество груза, которое может пройти через склад за период при максимальном использовании емкости и при данной средней продолжительности хранения:</w:t>
      </w:r>
    </w:p>
    <w:p w:rsidR="00D13ECF" w:rsidRPr="00B05BFA" w:rsidRDefault="00D13ECF" w:rsidP="00B05BFA">
      <w:pPr>
        <w:pStyle w:val="a9"/>
        <w:tabs>
          <w:tab w:val="left" w:pos="360"/>
        </w:tabs>
        <w:spacing w:after="0" w:line="360" w:lineRule="auto"/>
        <w:ind w:firstLine="709"/>
        <w:jc w:val="center"/>
        <w:rPr>
          <w:sz w:val="28"/>
          <w:szCs w:val="28"/>
        </w:rPr>
      </w:pPr>
      <w:r w:rsidRPr="00B05BFA">
        <w:rPr>
          <w:sz w:val="28"/>
          <w:szCs w:val="28"/>
        </w:rPr>
        <w:t>Пспос = Е* Пскл</w:t>
      </w:r>
    </w:p>
    <w:p w:rsidR="00D13ECF" w:rsidRPr="00B05BFA" w:rsidRDefault="00D13ECF" w:rsidP="00B05BFA">
      <w:pPr>
        <w:pStyle w:val="a9"/>
        <w:tabs>
          <w:tab w:val="left" w:pos="360"/>
        </w:tabs>
        <w:spacing w:after="0" w:line="360" w:lineRule="auto"/>
        <w:ind w:firstLine="709"/>
        <w:jc w:val="center"/>
        <w:rPr>
          <w:sz w:val="28"/>
          <w:szCs w:val="28"/>
        </w:rPr>
      </w:pPr>
      <w:r w:rsidRPr="00B05BFA">
        <w:rPr>
          <w:sz w:val="28"/>
          <w:szCs w:val="28"/>
        </w:rPr>
        <w:t>Пспос = 5479*4,3 = 23 559,7 т</w:t>
      </w:r>
    </w:p>
    <w:p w:rsidR="007E353C" w:rsidRPr="00B05BFA" w:rsidRDefault="00B05BFA" w:rsidP="00B05BFA">
      <w:pPr>
        <w:spacing w:line="360" w:lineRule="auto"/>
        <w:ind w:firstLine="709"/>
        <w:jc w:val="center"/>
        <w:outlineLvl w:val="1"/>
        <w:rPr>
          <w:sz w:val="28"/>
          <w:szCs w:val="28"/>
        </w:rPr>
      </w:pPr>
      <w:r>
        <w:rPr>
          <w:b/>
          <w:sz w:val="28"/>
          <w:szCs w:val="28"/>
        </w:rPr>
        <w:br w:type="page"/>
      </w:r>
      <w:r w:rsidR="007E21AE" w:rsidRPr="00B05BFA">
        <w:rPr>
          <w:sz w:val="28"/>
          <w:szCs w:val="28"/>
        </w:rPr>
        <w:t>Литература</w:t>
      </w:r>
    </w:p>
    <w:p w:rsidR="007E21AE" w:rsidRPr="00B05BFA" w:rsidRDefault="007E21AE" w:rsidP="00B05BFA">
      <w:pPr>
        <w:spacing w:line="360" w:lineRule="auto"/>
        <w:ind w:left="540" w:firstLine="709"/>
        <w:jc w:val="center"/>
        <w:outlineLvl w:val="1"/>
        <w:rPr>
          <w:sz w:val="28"/>
          <w:szCs w:val="28"/>
        </w:rPr>
      </w:pPr>
    </w:p>
    <w:p w:rsidR="001A65E0" w:rsidRPr="00B05BFA" w:rsidRDefault="007C53DE" w:rsidP="00B05BFA">
      <w:pPr>
        <w:numPr>
          <w:ilvl w:val="0"/>
          <w:numId w:val="8"/>
        </w:numPr>
        <w:tabs>
          <w:tab w:val="clear" w:pos="720"/>
          <w:tab w:val="num" w:pos="360"/>
        </w:tabs>
        <w:spacing w:line="360" w:lineRule="auto"/>
        <w:ind w:left="360" w:firstLine="709"/>
        <w:jc w:val="both"/>
        <w:outlineLvl w:val="1"/>
        <w:rPr>
          <w:sz w:val="28"/>
          <w:szCs w:val="28"/>
        </w:rPr>
      </w:pPr>
      <w:r w:rsidRPr="00B05BFA">
        <w:rPr>
          <w:color w:val="000000"/>
          <w:sz w:val="28"/>
          <w:szCs w:val="28"/>
        </w:rPr>
        <w:t>Неруш Ю.М. Логистика: Учебник для вузов. – 2-е изд., перераб. и доп. – М.: ЮНИТИ-ДАНА, 2000. – 389 с.</w:t>
      </w:r>
    </w:p>
    <w:p w:rsidR="007C53DE" w:rsidRPr="00B05BFA" w:rsidRDefault="007C53DE" w:rsidP="00B05BFA">
      <w:pPr>
        <w:numPr>
          <w:ilvl w:val="0"/>
          <w:numId w:val="8"/>
        </w:numPr>
        <w:tabs>
          <w:tab w:val="clear" w:pos="720"/>
          <w:tab w:val="num" w:pos="360"/>
        </w:tabs>
        <w:spacing w:line="360" w:lineRule="auto"/>
        <w:ind w:left="360" w:firstLine="709"/>
        <w:jc w:val="both"/>
        <w:outlineLvl w:val="1"/>
        <w:rPr>
          <w:sz w:val="28"/>
          <w:szCs w:val="28"/>
        </w:rPr>
      </w:pPr>
      <w:r w:rsidRPr="00B05BFA">
        <w:rPr>
          <w:color w:val="000000"/>
          <w:sz w:val="28"/>
          <w:szCs w:val="28"/>
          <w:lang w:val="uk-UA"/>
        </w:rPr>
        <w:t>Пономарьова Ю.В. Логістика: Навчальний посібник: вид. 2-ге, перероб. та доп. – К.: Центр навчальної літератури, 2005. – 328 с.</w:t>
      </w:r>
      <w:bookmarkStart w:id="0" w:name="_GoBack"/>
      <w:bookmarkEnd w:id="0"/>
    </w:p>
    <w:sectPr w:rsidR="007C53DE" w:rsidRPr="00B05BFA" w:rsidSect="00B05BF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FE" w:rsidRDefault="00CC36FE">
      <w:r>
        <w:separator/>
      </w:r>
    </w:p>
  </w:endnote>
  <w:endnote w:type="continuationSeparator" w:id="0">
    <w:p w:rsidR="00CC36FE" w:rsidRDefault="00CC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71" w:rsidRDefault="00E46871" w:rsidP="00E4687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46871" w:rsidRDefault="00E4687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71" w:rsidRDefault="00E46871" w:rsidP="00E4687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05BFA">
      <w:rPr>
        <w:rStyle w:val="a8"/>
        <w:noProof/>
      </w:rPr>
      <w:t>3</w:t>
    </w:r>
    <w:r>
      <w:rPr>
        <w:rStyle w:val="a8"/>
      </w:rPr>
      <w:fldChar w:fldCharType="end"/>
    </w:r>
  </w:p>
  <w:p w:rsidR="00E46871" w:rsidRDefault="00E468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FE" w:rsidRDefault="00CC36FE">
      <w:r>
        <w:separator/>
      </w:r>
    </w:p>
  </w:footnote>
  <w:footnote w:type="continuationSeparator" w:id="0">
    <w:p w:rsidR="00CC36FE" w:rsidRDefault="00CC3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861056"/>
    <w:multiLevelType w:val="singleLevel"/>
    <w:tmpl w:val="EADE0054"/>
    <w:lvl w:ilvl="0">
      <w:start w:val="1"/>
      <w:numFmt w:val="decimal"/>
      <w:lvlText w:val="%1)"/>
      <w:lvlJc w:val="left"/>
      <w:pPr>
        <w:tabs>
          <w:tab w:val="num" w:pos="1080"/>
        </w:tabs>
        <w:ind w:left="1080" w:hanging="360"/>
      </w:pPr>
      <w:rPr>
        <w:rFonts w:cs="Times New Roman" w:hint="default"/>
        <w:color w:val="000000"/>
      </w:rPr>
    </w:lvl>
  </w:abstractNum>
  <w:abstractNum w:abstractNumId="1">
    <w:nsid w:val="06910E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3135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973F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73B6851"/>
    <w:multiLevelType w:val="multilevel"/>
    <w:tmpl w:val="2DD0F9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8F17D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9631DDB"/>
    <w:multiLevelType w:val="hybridMultilevel"/>
    <w:tmpl w:val="520CE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008055E"/>
    <w:multiLevelType w:val="multilevel"/>
    <w:tmpl w:val="0C6E2E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058042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29293FB1"/>
    <w:multiLevelType w:val="singleLevel"/>
    <w:tmpl w:val="597432C6"/>
    <w:lvl w:ilvl="0">
      <w:start w:val="1"/>
      <w:numFmt w:val="decimal"/>
      <w:lvlText w:val="%1."/>
      <w:lvlJc w:val="left"/>
      <w:pPr>
        <w:tabs>
          <w:tab w:val="num" w:pos="502"/>
        </w:tabs>
        <w:ind w:left="502" w:hanging="360"/>
      </w:pPr>
      <w:rPr>
        <w:rFonts w:cs="Times New Roman"/>
      </w:rPr>
    </w:lvl>
  </w:abstractNum>
  <w:abstractNum w:abstractNumId="10">
    <w:nsid w:val="2D932B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F256A91"/>
    <w:multiLevelType w:val="singleLevel"/>
    <w:tmpl w:val="FE1E843E"/>
    <w:lvl w:ilvl="0">
      <w:start w:val="1"/>
      <w:numFmt w:val="decimal"/>
      <w:lvlText w:val="%1)"/>
      <w:lvlJc w:val="left"/>
      <w:pPr>
        <w:tabs>
          <w:tab w:val="num" w:pos="1080"/>
        </w:tabs>
        <w:ind w:left="1080" w:hanging="360"/>
      </w:pPr>
      <w:rPr>
        <w:rFonts w:cs="Times New Roman" w:hint="default"/>
      </w:rPr>
    </w:lvl>
  </w:abstractNum>
  <w:abstractNum w:abstractNumId="12">
    <w:nsid w:val="3DD42D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52B5E5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69703AE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70A77F27"/>
    <w:multiLevelType w:val="singleLevel"/>
    <w:tmpl w:val="BCE632A4"/>
    <w:lvl w:ilvl="0">
      <w:start w:val="1"/>
      <w:numFmt w:val="decimal"/>
      <w:lvlText w:val="%1)"/>
      <w:lvlJc w:val="left"/>
      <w:pPr>
        <w:tabs>
          <w:tab w:val="num" w:pos="480"/>
        </w:tabs>
        <w:ind w:left="480" w:hanging="480"/>
      </w:pPr>
      <w:rPr>
        <w:rFonts w:cs="Times New Roman" w:hint="default"/>
      </w:rPr>
    </w:lvl>
  </w:abstractNum>
  <w:num w:numId="1">
    <w:abstractNumId w:val="3"/>
    <w:lvlOverride w:ilvl="0">
      <w:startOverride w:val="1"/>
    </w:lvlOverride>
  </w:num>
  <w:num w:numId="2">
    <w:abstractNumId w:val="12"/>
  </w:num>
  <w:num w:numId="3">
    <w:abstractNumId w:val="2"/>
  </w:num>
  <w:num w:numId="4">
    <w:abstractNumId w:val="10"/>
  </w:num>
  <w:num w:numId="5">
    <w:abstractNumId w:val="5"/>
  </w:num>
  <w:num w:numId="6">
    <w:abstractNumId w:val="1"/>
  </w:num>
  <w:num w:numId="7">
    <w:abstractNumId w:val="9"/>
    <w:lvlOverride w:ilvl="0">
      <w:startOverride w:val="1"/>
    </w:lvlOverride>
  </w:num>
  <w:num w:numId="8">
    <w:abstractNumId w:val="6"/>
  </w:num>
  <w:num w:numId="9">
    <w:abstractNumId w:val="4"/>
  </w:num>
  <w:num w:numId="10">
    <w:abstractNumId w:val="6"/>
  </w:num>
  <w:num w:numId="11">
    <w:abstractNumId w:val="8"/>
  </w:num>
  <w:num w:numId="12">
    <w:abstractNumId w:val="7"/>
  </w:num>
  <w:num w:numId="13">
    <w:abstractNumId w:val="13"/>
  </w:num>
  <w:num w:numId="14">
    <w:abstractNumId w:val="11"/>
  </w:num>
  <w:num w:numId="15">
    <w:abstractNumId w:val="14"/>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6D1"/>
    <w:rsid w:val="00003231"/>
    <w:rsid w:val="000A0FD2"/>
    <w:rsid w:val="000D7824"/>
    <w:rsid w:val="000E000A"/>
    <w:rsid w:val="000F287C"/>
    <w:rsid w:val="001003B0"/>
    <w:rsid w:val="001106F6"/>
    <w:rsid w:val="001301A9"/>
    <w:rsid w:val="00183A55"/>
    <w:rsid w:val="001A65E0"/>
    <w:rsid w:val="001B792E"/>
    <w:rsid w:val="002331F5"/>
    <w:rsid w:val="002839FE"/>
    <w:rsid w:val="00387054"/>
    <w:rsid w:val="003A15E9"/>
    <w:rsid w:val="003A6208"/>
    <w:rsid w:val="003F55BD"/>
    <w:rsid w:val="004159D9"/>
    <w:rsid w:val="0045434C"/>
    <w:rsid w:val="004C1374"/>
    <w:rsid w:val="004E3E15"/>
    <w:rsid w:val="004E78BE"/>
    <w:rsid w:val="005225CE"/>
    <w:rsid w:val="00524731"/>
    <w:rsid w:val="005253C5"/>
    <w:rsid w:val="00535E89"/>
    <w:rsid w:val="005522F4"/>
    <w:rsid w:val="00587AE1"/>
    <w:rsid w:val="005B27FD"/>
    <w:rsid w:val="005D0E0F"/>
    <w:rsid w:val="005E1F8B"/>
    <w:rsid w:val="005E69A1"/>
    <w:rsid w:val="00612025"/>
    <w:rsid w:val="00670630"/>
    <w:rsid w:val="006808E4"/>
    <w:rsid w:val="006A21FC"/>
    <w:rsid w:val="006D683D"/>
    <w:rsid w:val="006F22D5"/>
    <w:rsid w:val="007067FD"/>
    <w:rsid w:val="00713AB5"/>
    <w:rsid w:val="00760977"/>
    <w:rsid w:val="007726D1"/>
    <w:rsid w:val="00782F6A"/>
    <w:rsid w:val="0078519C"/>
    <w:rsid w:val="007C53DE"/>
    <w:rsid w:val="007D4D13"/>
    <w:rsid w:val="007E0A23"/>
    <w:rsid w:val="007E21AE"/>
    <w:rsid w:val="007E353C"/>
    <w:rsid w:val="007E4784"/>
    <w:rsid w:val="007E7494"/>
    <w:rsid w:val="008701BF"/>
    <w:rsid w:val="008B6061"/>
    <w:rsid w:val="008E18C0"/>
    <w:rsid w:val="00904944"/>
    <w:rsid w:val="00963E7E"/>
    <w:rsid w:val="00990873"/>
    <w:rsid w:val="00A01415"/>
    <w:rsid w:val="00A03996"/>
    <w:rsid w:val="00AC25FA"/>
    <w:rsid w:val="00AD4E4C"/>
    <w:rsid w:val="00B05BFA"/>
    <w:rsid w:val="00B409EA"/>
    <w:rsid w:val="00B546D3"/>
    <w:rsid w:val="00C3750D"/>
    <w:rsid w:val="00C40D8D"/>
    <w:rsid w:val="00CC36FE"/>
    <w:rsid w:val="00CC519F"/>
    <w:rsid w:val="00CE0C12"/>
    <w:rsid w:val="00D13ECF"/>
    <w:rsid w:val="00D41ADC"/>
    <w:rsid w:val="00D524C9"/>
    <w:rsid w:val="00D575F7"/>
    <w:rsid w:val="00D575FE"/>
    <w:rsid w:val="00D97BB9"/>
    <w:rsid w:val="00DA3A64"/>
    <w:rsid w:val="00DC5B93"/>
    <w:rsid w:val="00E26629"/>
    <w:rsid w:val="00E277EC"/>
    <w:rsid w:val="00E46871"/>
    <w:rsid w:val="00E6566A"/>
    <w:rsid w:val="00E67F4E"/>
    <w:rsid w:val="00E732D9"/>
    <w:rsid w:val="00E91D93"/>
    <w:rsid w:val="00EE4348"/>
    <w:rsid w:val="00F124BF"/>
    <w:rsid w:val="00F1450A"/>
    <w:rsid w:val="00FF2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7"/>
    <o:shapelayout v:ext="edit">
      <o:idmap v:ext="edit" data="1"/>
    </o:shapelayout>
  </w:shapeDefaults>
  <w:decimalSymbol w:val=","/>
  <w:listSeparator w:val=";"/>
  <w14:defaultImageDpi w14:val="0"/>
  <w15:chartTrackingRefBased/>
  <w15:docId w15:val="{F4ACCE42-9B19-4DE6-BF1C-2B97F47D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E353C"/>
    <w:pPr>
      <w:keepNext/>
      <w:spacing w:line="360" w:lineRule="auto"/>
      <w:ind w:left="360"/>
      <w:jc w:val="both"/>
      <w:outlineLvl w:val="0"/>
    </w:pPr>
    <w:rPr>
      <w:sz w:val="28"/>
      <w:szCs w:val="20"/>
    </w:rPr>
  </w:style>
  <w:style w:type="paragraph" w:styleId="2">
    <w:name w:val="heading 2"/>
    <w:basedOn w:val="a"/>
    <w:next w:val="a"/>
    <w:link w:val="20"/>
    <w:uiPriority w:val="9"/>
    <w:qFormat/>
    <w:rsid w:val="007E353C"/>
    <w:pPr>
      <w:keepNext/>
      <w:spacing w:line="360" w:lineRule="auto"/>
      <w:jc w:val="center"/>
      <w:outlineLvl w:val="1"/>
    </w:pPr>
    <w:rPr>
      <w:b/>
      <w:sz w:val="28"/>
      <w:szCs w:val="20"/>
    </w:rPr>
  </w:style>
  <w:style w:type="paragraph" w:styleId="3">
    <w:name w:val="heading 3"/>
    <w:basedOn w:val="a"/>
    <w:next w:val="a"/>
    <w:link w:val="30"/>
    <w:uiPriority w:val="9"/>
    <w:qFormat/>
    <w:rsid w:val="00D13EC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E353C"/>
    <w:pPr>
      <w:keepNext/>
      <w:spacing w:line="360" w:lineRule="auto"/>
      <w:ind w:left="142" w:firstLine="578"/>
      <w:jc w:val="center"/>
      <w:outlineLvl w:val="3"/>
    </w:pPr>
    <w:rPr>
      <w:i/>
      <w:sz w:val="28"/>
      <w:szCs w:val="20"/>
    </w:rPr>
  </w:style>
  <w:style w:type="paragraph" w:styleId="8">
    <w:name w:val="heading 8"/>
    <w:basedOn w:val="a"/>
    <w:next w:val="a"/>
    <w:link w:val="80"/>
    <w:uiPriority w:val="9"/>
    <w:qFormat/>
    <w:rsid w:val="007E353C"/>
    <w:pPr>
      <w:keepNext/>
      <w:outlineLvl w:val="7"/>
    </w:pPr>
    <w:rPr>
      <w:rFonts w:ascii="Arial" w:hAnsi="Arial"/>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3">
    <w:name w:val="Table Grid"/>
    <w:basedOn w:val="a1"/>
    <w:uiPriority w:val="59"/>
    <w:rsid w:val="00FF2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7E353C"/>
    <w:pPr>
      <w:spacing w:line="360" w:lineRule="auto"/>
      <w:jc w:val="both"/>
    </w:pPr>
    <w:rPr>
      <w:i/>
      <w:sz w:val="28"/>
      <w:szCs w:val="20"/>
    </w:r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782F6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82F6A"/>
    <w:rPr>
      <w:rFonts w:cs="Times New Roman"/>
    </w:rPr>
  </w:style>
  <w:style w:type="paragraph" w:styleId="a9">
    <w:name w:val="Body Text Indent"/>
    <w:basedOn w:val="a"/>
    <w:link w:val="aa"/>
    <w:uiPriority w:val="99"/>
    <w:rsid w:val="00D13ECF"/>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rsid w:val="00D13ECF"/>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73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2278</Words>
  <Characters>12989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vlader</dc:creator>
  <cp:keywords/>
  <dc:description/>
  <cp:lastModifiedBy>admin</cp:lastModifiedBy>
  <cp:revision>2</cp:revision>
  <dcterms:created xsi:type="dcterms:W3CDTF">2014-04-04T12:44:00Z</dcterms:created>
  <dcterms:modified xsi:type="dcterms:W3CDTF">2014-04-04T12:44:00Z</dcterms:modified>
</cp:coreProperties>
</file>