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C43" w:rsidRDefault="00803EFF" w:rsidP="00DE3C43">
      <w:pPr>
        <w:pStyle w:val="2"/>
      </w:pPr>
      <w:r w:rsidRPr="00DE3C43">
        <w:t>Дыхание микроорганизмов как способ получения энергии</w:t>
      </w:r>
      <w:r w:rsidR="00DE3C43" w:rsidRPr="00DE3C43">
        <w:t xml:space="preserve">. </w:t>
      </w:r>
      <w:r w:rsidRPr="00DE3C43">
        <w:t>Аэробные и анаэробные микроорганизмы</w:t>
      </w:r>
    </w:p>
    <w:p w:rsidR="00DE3C43" w:rsidRPr="00DE3C43" w:rsidRDefault="00DE3C43" w:rsidP="00DE3C43"/>
    <w:p w:rsidR="00DE3C43" w:rsidRDefault="00AA521E" w:rsidP="00DE3C43">
      <w:r w:rsidRPr="00DE3C43">
        <w:t>Потребность в энергии обеспечивается процессами энергетического обмена, сущность которых заключается в окислении органических веществ, сопровождаемом выделением энергии</w:t>
      </w:r>
      <w:r w:rsidR="00DE3C43" w:rsidRPr="00DE3C43">
        <w:t xml:space="preserve">. </w:t>
      </w:r>
      <w:r w:rsidRPr="00DE3C43">
        <w:t>Получаемые при этом продукты окисления выделяются в окружающую среду</w:t>
      </w:r>
      <w:r w:rsidR="00DE3C43" w:rsidRPr="00DE3C43">
        <w:t>.</w:t>
      </w:r>
    </w:p>
    <w:p w:rsidR="00DE3C43" w:rsidRDefault="00AA521E" w:rsidP="00DE3C43">
      <w:r w:rsidRPr="00DE3C43">
        <w:t>Окисление веществ может происходить</w:t>
      </w:r>
      <w:r w:rsidR="0017730C" w:rsidRPr="00DE3C43">
        <w:t xml:space="preserve"> разными путями</w:t>
      </w:r>
      <w:r w:rsidR="00DE3C43" w:rsidRPr="00DE3C43">
        <w:t>:</w:t>
      </w:r>
    </w:p>
    <w:p w:rsidR="00DE3C43" w:rsidRDefault="0017730C" w:rsidP="00DE3C43">
      <w:r w:rsidRPr="00DE3C43">
        <w:t xml:space="preserve">прямым, </w:t>
      </w:r>
      <w:r w:rsidR="00DE3C43">
        <w:t>т.е.</w:t>
      </w:r>
      <w:r w:rsidR="00DE3C43" w:rsidRPr="00DE3C43">
        <w:t xml:space="preserve"> </w:t>
      </w:r>
      <w:r w:rsidRPr="00DE3C43">
        <w:t>присоединением к веществу кислорода</w:t>
      </w:r>
      <w:r w:rsidR="00DE3C43" w:rsidRPr="00DE3C43">
        <w:t>;</w:t>
      </w:r>
    </w:p>
    <w:p w:rsidR="00DE3C43" w:rsidRDefault="0017730C" w:rsidP="00DE3C43">
      <w:r w:rsidRPr="00DE3C43">
        <w:t xml:space="preserve">непрямым, </w:t>
      </w:r>
      <w:r w:rsidR="00DE3C43">
        <w:t>т.е.</w:t>
      </w:r>
      <w:r w:rsidR="00DE3C43" w:rsidRPr="00DE3C43">
        <w:t xml:space="preserve"> </w:t>
      </w:r>
      <w:r w:rsidRPr="00DE3C43">
        <w:t>дегидрогенированием</w:t>
      </w:r>
      <w:r w:rsidR="00DE3C43">
        <w:t xml:space="preserve"> (</w:t>
      </w:r>
      <w:r w:rsidRPr="00DE3C43">
        <w:t>отнятием водорода</w:t>
      </w:r>
      <w:r w:rsidR="00DE3C43" w:rsidRPr="00DE3C43">
        <w:t>).</w:t>
      </w:r>
    </w:p>
    <w:p w:rsidR="00DE3C43" w:rsidRDefault="0017730C" w:rsidP="00DE3C43">
      <w:r w:rsidRPr="00DE3C43">
        <w:t>Схематично реакцию окисления-восстановления при участии фермента дегидрогеназы можно представить следующим образом</w:t>
      </w:r>
      <w:r w:rsidR="00DE3C43" w:rsidRPr="00DE3C43">
        <w:t>:</w:t>
      </w:r>
    </w:p>
    <w:p w:rsidR="00DE3C43" w:rsidRDefault="00DE3C43" w:rsidP="00DE3C43"/>
    <w:p w:rsidR="00294495" w:rsidRDefault="00294495" w:rsidP="00294495">
      <w:pPr>
        <w:spacing w:line="240" w:lineRule="auto"/>
        <w:ind w:left="708" w:firstLine="708"/>
        <w:jc w:val="left"/>
        <w:rPr>
          <w:color w:val="000000"/>
        </w:rPr>
      </w:pPr>
      <w:r>
        <w:rPr>
          <w:color w:val="000000"/>
        </w:rPr>
        <w:t xml:space="preserve">АН      +      В                 А      +       </w:t>
      </w:r>
      <w:r w:rsidRPr="001557EE">
        <w:rPr>
          <w:color w:val="000000"/>
        </w:rPr>
        <w:t xml:space="preserve">   </w:t>
      </w:r>
      <w:r>
        <w:rPr>
          <w:color w:val="000000"/>
        </w:rPr>
        <w:t>ВН           +           энергия</w:t>
      </w:r>
    </w:p>
    <w:p w:rsidR="00294495" w:rsidRPr="00803EFF" w:rsidRDefault="00294495" w:rsidP="00294495">
      <w:pPr>
        <w:spacing w:line="240" w:lineRule="auto"/>
        <w:ind w:left="708" w:firstLine="708"/>
        <w:jc w:val="left"/>
        <w:rPr>
          <w:color w:val="000000"/>
        </w:rPr>
      </w:pPr>
      <w:r>
        <w:rPr>
          <w:color w:val="000000"/>
        </w:rPr>
        <w:t>Донор      акцептор   окисленное    восстановленное</w:t>
      </w:r>
    </w:p>
    <w:p w:rsidR="00294495" w:rsidRPr="0017730C" w:rsidRDefault="00294495" w:rsidP="00294495">
      <w:pPr>
        <w:spacing w:line="240" w:lineRule="auto"/>
        <w:ind w:left="708" w:firstLine="708"/>
        <w:jc w:val="left"/>
        <w:rPr>
          <w:color w:val="000000"/>
        </w:rPr>
      </w:pPr>
      <w:r>
        <w:rPr>
          <w:color w:val="000000"/>
        </w:rPr>
        <w:t xml:space="preserve">водорода  водорода   вещество        вещество   </w:t>
      </w:r>
    </w:p>
    <w:p w:rsidR="00294495" w:rsidRDefault="00294495" w:rsidP="00DE3C43"/>
    <w:p w:rsidR="00DE3C43" w:rsidRDefault="00AF0456" w:rsidP="00DE3C43">
      <w:r w:rsidRPr="00DE3C43">
        <w:t>Способы получения энергии у микроорганизмов разнообразны</w:t>
      </w:r>
      <w:r w:rsidR="00DE3C43" w:rsidRPr="00DE3C43">
        <w:t>.</w:t>
      </w:r>
    </w:p>
    <w:p w:rsidR="00DE3C43" w:rsidRDefault="00AF0456" w:rsidP="00DE3C43">
      <w:r w:rsidRPr="00DE3C43">
        <w:t>В 1861 г</w:t>
      </w:r>
      <w:r w:rsidR="00DE3C43" w:rsidRPr="00DE3C43">
        <w:t xml:space="preserve">. </w:t>
      </w:r>
      <w:r w:rsidRPr="00DE3C43">
        <w:t>Французский ученый Л</w:t>
      </w:r>
      <w:r w:rsidR="00DE3C43" w:rsidRPr="00DE3C43">
        <w:t xml:space="preserve">. </w:t>
      </w:r>
      <w:r w:rsidRPr="00DE3C43">
        <w:t xml:space="preserve">Пастер впервые обратил внимание на уникальную способность микроорганизмов развиваться без доступа кислорода, в то время как все высшие организмы </w:t>
      </w:r>
      <w:r w:rsidR="00DE3C43">
        <w:t>-</w:t>
      </w:r>
      <w:r w:rsidRPr="00DE3C43">
        <w:t xml:space="preserve"> растения и животные </w:t>
      </w:r>
      <w:r w:rsidR="00DE3C43">
        <w:t>-</w:t>
      </w:r>
      <w:r w:rsidRPr="00DE3C43">
        <w:t xml:space="preserve"> могут жить только в атмосфере, содержащей кислород</w:t>
      </w:r>
      <w:r w:rsidR="00DE3C43" w:rsidRPr="00DE3C43">
        <w:t>.</w:t>
      </w:r>
    </w:p>
    <w:p w:rsidR="00DE3C43" w:rsidRDefault="00AF0456" w:rsidP="00DE3C43">
      <w:r w:rsidRPr="00DE3C43">
        <w:t>По этому признаку</w:t>
      </w:r>
      <w:r w:rsidR="00DE3C43">
        <w:t xml:space="preserve"> (</w:t>
      </w:r>
      <w:r w:rsidRPr="00DE3C43">
        <w:t>типам дыхания</w:t>
      </w:r>
      <w:r w:rsidR="00DE3C43" w:rsidRPr="00DE3C43">
        <w:t xml:space="preserve">) </w:t>
      </w:r>
      <w:r w:rsidRPr="00DE3C43">
        <w:t>Л</w:t>
      </w:r>
      <w:r w:rsidR="00DE3C43" w:rsidRPr="00DE3C43">
        <w:t xml:space="preserve">. </w:t>
      </w:r>
      <w:r w:rsidRPr="00DE3C43">
        <w:t xml:space="preserve">Пастер разделил микроорганизмы на две группы </w:t>
      </w:r>
      <w:r w:rsidR="00DE3C43">
        <w:t>-</w:t>
      </w:r>
      <w:r w:rsidRPr="00DE3C43">
        <w:t xml:space="preserve"> аэробы и анаэробы</w:t>
      </w:r>
      <w:r w:rsidR="00DE3C43" w:rsidRPr="00DE3C43">
        <w:t>.</w:t>
      </w:r>
    </w:p>
    <w:p w:rsidR="00DE3C43" w:rsidRDefault="00AF0456" w:rsidP="00DE3C43">
      <w:r w:rsidRPr="00DE3C43">
        <w:t>Аэробы для получения энергии осуществляют окисление органического матери</w:t>
      </w:r>
      <w:r w:rsidR="00D058A0" w:rsidRPr="00DE3C43">
        <w:t>ала кислородом воздуха</w:t>
      </w:r>
      <w:r w:rsidR="00DE3C43" w:rsidRPr="00DE3C43">
        <w:t xml:space="preserve">. </w:t>
      </w:r>
    </w:p>
    <w:p w:rsidR="00DE3C43" w:rsidRDefault="00D058A0" w:rsidP="00DE3C43">
      <w:r w:rsidRPr="00DE3C43">
        <w:t>К ним относятся грибы, некоторые дрожжи, многие бактерии и водоросли</w:t>
      </w:r>
      <w:r w:rsidR="00DE3C43" w:rsidRPr="00DE3C43">
        <w:t xml:space="preserve">. </w:t>
      </w:r>
      <w:r w:rsidRPr="00DE3C43">
        <w:t>Многие аэробы окисляют органические вещества полностью, выделяя в виде конечных продуктов СО и Н О</w:t>
      </w:r>
      <w:r w:rsidR="00DE3C43" w:rsidRPr="00DE3C43">
        <w:t xml:space="preserve">. </w:t>
      </w:r>
    </w:p>
    <w:p w:rsidR="00DE3C43" w:rsidRDefault="00D058A0" w:rsidP="00DE3C43">
      <w:r w:rsidRPr="00DE3C43">
        <w:t>Этот процесс в общем виде может быть представлен следующим уравнением</w:t>
      </w:r>
      <w:r w:rsidR="00DE3C43" w:rsidRPr="00DE3C43">
        <w:t>:</w:t>
      </w:r>
    </w:p>
    <w:p w:rsidR="00DE3C43" w:rsidRDefault="00D058A0" w:rsidP="00DE3C43">
      <w:r w:rsidRPr="00DE3C43">
        <w:t>С Н О</w:t>
      </w:r>
      <w:r w:rsidR="00DE3C43" w:rsidRPr="00DE3C43">
        <w:t xml:space="preserve"> </w:t>
      </w:r>
      <w:r w:rsidRPr="00DE3C43">
        <w:t>+</w:t>
      </w:r>
      <w:r w:rsidR="00DE3C43" w:rsidRPr="00DE3C43">
        <w:t xml:space="preserve"> </w:t>
      </w:r>
      <w:r w:rsidRPr="00DE3C43">
        <w:t>О</w:t>
      </w:r>
      <w:r w:rsidR="00DE3C43" w:rsidRPr="00DE3C43">
        <w:t xml:space="preserve"> </w:t>
      </w:r>
      <w:r w:rsidRPr="00DE3C43">
        <w:t>=</w:t>
      </w:r>
      <w:r w:rsidR="00DE3C43" w:rsidRPr="00DE3C43">
        <w:t xml:space="preserve"> </w:t>
      </w:r>
      <w:r w:rsidRPr="00DE3C43">
        <w:t>СО</w:t>
      </w:r>
      <w:r w:rsidR="00DE3C43" w:rsidRPr="00DE3C43">
        <w:t xml:space="preserve"> </w:t>
      </w:r>
      <w:r w:rsidRPr="00DE3C43">
        <w:t>+</w:t>
      </w:r>
      <w:r w:rsidR="00DE3C43" w:rsidRPr="00DE3C43">
        <w:t xml:space="preserve"> </w:t>
      </w:r>
      <w:r w:rsidRPr="00DE3C43">
        <w:t>Н О</w:t>
      </w:r>
      <w:r w:rsidR="00DE3C43" w:rsidRPr="00DE3C43">
        <w:t xml:space="preserve"> </w:t>
      </w:r>
      <w:r w:rsidRPr="00DE3C43">
        <w:t>+</w:t>
      </w:r>
      <w:r w:rsidR="00DE3C43" w:rsidRPr="00DE3C43">
        <w:t xml:space="preserve"> </w:t>
      </w:r>
      <w:r w:rsidRPr="00DE3C43">
        <w:t>2822 кДж</w:t>
      </w:r>
    </w:p>
    <w:p w:rsidR="00DE3C43" w:rsidRPr="00DE3C43" w:rsidRDefault="00DE3C43" w:rsidP="00DE3C43"/>
    <w:p w:rsidR="00DE3C43" w:rsidRDefault="00D058A0" w:rsidP="00DE3C43">
      <w:r w:rsidRPr="00DE3C43">
        <w:t>При неполном окислении энергетического материала высвобождается соответственно меньшее количество энергии</w:t>
      </w:r>
      <w:r w:rsidR="00DE3C43" w:rsidRPr="00DE3C43">
        <w:t xml:space="preserve">. </w:t>
      </w:r>
      <w:r w:rsidRPr="00DE3C43">
        <w:t>Часть потенциальной энергии окисляемого вещества остается в продуктах неполного окисления</w:t>
      </w:r>
      <w:r w:rsidR="00DE3C43" w:rsidRPr="00DE3C43">
        <w:t xml:space="preserve">. </w:t>
      </w:r>
      <w:r w:rsidRPr="00DE3C43">
        <w:t>Например, уксуснокислые бактерии окисляют этиловый спирт</w:t>
      </w:r>
      <w:r w:rsidR="0010556B" w:rsidRPr="00DE3C43">
        <w:t xml:space="preserve"> до у</w:t>
      </w:r>
      <w:r w:rsidR="001557EE" w:rsidRPr="00DE3C43">
        <w:t>к</w:t>
      </w:r>
      <w:r w:rsidR="0010556B" w:rsidRPr="00DE3C43">
        <w:t>сусной кислоты и воды</w:t>
      </w:r>
      <w:r w:rsidR="00DE3C43" w:rsidRPr="00DE3C43">
        <w:t>:</w:t>
      </w:r>
    </w:p>
    <w:p w:rsidR="00DE3C43" w:rsidRDefault="00DE3C43" w:rsidP="00DE3C43"/>
    <w:p w:rsidR="00DE3C43" w:rsidRDefault="0010556B" w:rsidP="00DE3C43">
      <w:r w:rsidRPr="00DE3C43">
        <w:t>С Н ОН</w:t>
      </w:r>
      <w:r w:rsidR="00DE3C43" w:rsidRPr="00DE3C43">
        <w:t xml:space="preserve"> </w:t>
      </w:r>
      <w:r w:rsidRPr="00DE3C43">
        <w:t>+</w:t>
      </w:r>
      <w:r w:rsidR="00DE3C43" w:rsidRPr="00DE3C43">
        <w:t xml:space="preserve"> </w:t>
      </w:r>
      <w:r w:rsidRPr="00DE3C43">
        <w:t>О</w:t>
      </w:r>
      <w:r w:rsidR="00DE3C43" w:rsidRPr="00DE3C43">
        <w:t xml:space="preserve"> </w:t>
      </w:r>
      <w:r w:rsidRPr="00DE3C43">
        <w:t>=</w:t>
      </w:r>
      <w:r w:rsidR="00DE3C43" w:rsidRPr="00DE3C43">
        <w:t xml:space="preserve"> </w:t>
      </w:r>
      <w:r w:rsidRPr="00DE3C43">
        <w:t>СН СООН</w:t>
      </w:r>
      <w:r w:rsidR="00DE3C43" w:rsidRPr="00DE3C43">
        <w:t xml:space="preserve"> </w:t>
      </w:r>
      <w:r w:rsidRPr="00DE3C43">
        <w:t>+</w:t>
      </w:r>
      <w:r w:rsidR="00DE3C43" w:rsidRPr="00DE3C43">
        <w:t xml:space="preserve"> </w:t>
      </w:r>
      <w:r w:rsidRPr="00DE3C43">
        <w:t>Н О</w:t>
      </w:r>
      <w:r w:rsidR="00DE3C43" w:rsidRPr="00DE3C43">
        <w:t xml:space="preserve"> </w:t>
      </w:r>
      <w:r w:rsidRPr="00DE3C43">
        <w:t>+</w:t>
      </w:r>
      <w:r w:rsidR="00DE3C43" w:rsidRPr="00DE3C43">
        <w:t xml:space="preserve"> </w:t>
      </w:r>
      <w:r w:rsidRPr="00DE3C43">
        <w:t>504</w:t>
      </w:r>
      <w:r w:rsidR="00DE3C43" w:rsidRPr="00DE3C43">
        <w:t xml:space="preserve"> </w:t>
      </w:r>
      <w:r w:rsidRPr="00DE3C43">
        <w:t>кДж</w:t>
      </w:r>
      <w:r w:rsidR="00DE3C43" w:rsidRPr="00DE3C43">
        <w:t>.</w:t>
      </w:r>
    </w:p>
    <w:p w:rsidR="00DE3C43" w:rsidRDefault="00DE3C43" w:rsidP="00DE3C43"/>
    <w:p w:rsidR="00DE3C43" w:rsidRDefault="0010556B" w:rsidP="00DE3C43">
      <w:r w:rsidRPr="00DE3C43">
        <w:t xml:space="preserve">Анаэробы </w:t>
      </w:r>
      <w:r w:rsidR="00DE3C43">
        <w:t>-</w:t>
      </w:r>
      <w:r w:rsidRPr="00DE3C43">
        <w:t xml:space="preserve"> Это микроорганизмы, способные к дыханию без</w:t>
      </w:r>
      <w:r w:rsidR="00DE3C43" w:rsidRPr="00DE3C43">
        <w:t xml:space="preserve"> </w:t>
      </w:r>
      <w:r w:rsidRPr="00DE3C43">
        <w:t>использования свободного кислорода</w:t>
      </w:r>
      <w:r w:rsidR="00DE3C43" w:rsidRPr="00DE3C43">
        <w:t xml:space="preserve">. </w:t>
      </w:r>
      <w:r w:rsidRPr="00DE3C43">
        <w:t>Анаэробный процесс дыхания у микроорганизмов происходит за счет отнятия у субстрата водорода</w:t>
      </w:r>
      <w:r w:rsidR="00DE3C43" w:rsidRPr="00DE3C43">
        <w:t xml:space="preserve">. </w:t>
      </w:r>
      <w:r w:rsidRPr="00DE3C43">
        <w:t xml:space="preserve">Типичные анаэробные дыхательные процессы принято называть </w:t>
      </w:r>
      <w:r w:rsidRPr="00DE3C43">
        <w:rPr>
          <w:i/>
          <w:iCs/>
        </w:rPr>
        <w:t>брожениями</w:t>
      </w:r>
      <w:r w:rsidR="00DE3C43" w:rsidRPr="00DE3C43">
        <w:rPr>
          <w:i/>
          <w:iCs/>
        </w:rPr>
        <w:t xml:space="preserve">. </w:t>
      </w:r>
      <w:r w:rsidRPr="00DE3C43">
        <w:t>Примерами такого типа получения энергии могут служить спиртовое, молочнокислое и маслянокислое брожение</w:t>
      </w:r>
      <w:r w:rsidR="00DE3C43" w:rsidRPr="00DE3C43">
        <w:t>.</w:t>
      </w:r>
    </w:p>
    <w:p w:rsidR="00DE3C43" w:rsidRDefault="00DE3C43" w:rsidP="00DE3C43"/>
    <w:p w:rsidR="00DE3C43" w:rsidRDefault="0010556B" w:rsidP="00DE3C43">
      <w:r w:rsidRPr="00DE3C43">
        <w:t>С Н О</w:t>
      </w:r>
      <w:r w:rsidR="00DE3C43" w:rsidRPr="00DE3C43">
        <w:t xml:space="preserve"> </w:t>
      </w:r>
      <w:r w:rsidRPr="00DE3C43">
        <w:t>=</w:t>
      </w:r>
      <w:r w:rsidR="00DE3C43" w:rsidRPr="00DE3C43">
        <w:t xml:space="preserve"> </w:t>
      </w:r>
      <w:r w:rsidRPr="00DE3C43">
        <w:t>С Н ОН</w:t>
      </w:r>
      <w:r w:rsidR="00DE3C43" w:rsidRPr="00DE3C43">
        <w:t xml:space="preserve"> </w:t>
      </w:r>
      <w:r w:rsidRPr="00DE3C43">
        <w:t>+</w:t>
      </w:r>
      <w:r w:rsidR="00DE3C43" w:rsidRPr="00DE3C43">
        <w:t xml:space="preserve"> </w:t>
      </w:r>
      <w:r w:rsidRPr="00DE3C43">
        <w:t>СО</w:t>
      </w:r>
      <w:r w:rsidR="00DE3C43" w:rsidRPr="00DE3C43">
        <w:t xml:space="preserve"> </w:t>
      </w:r>
      <w:r w:rsidRPr="00DE3C43">
        <w:t>+</w:t>
      </w:r>
      <w:r w:rsidR="00DE3C43" w:rsidRPr="00DE3C43">
        <w:t xml:space="preserve"> </w:t>
      </w:r>
      <w:r w:rsidRPr="00DE3C43">
        <w:t>118</w:t>
      </w:r>
      <w:r w:rsidR="00DE3C43" w:rsidRPr="00DE3C43">
        <w:t xml:space="preserve"> </w:t>
      </w:r>
      <w:r w:rsidRPr="00DE3C43">
        <w:t>кДж</w:t>
      </w:r>
      <w:r w:rsidR="00DE3C43" w:rsidRPr="00DE3C43">
        <w:t>.</w:t>
      </w:r>
    </w:p>
    <w:p w:rsidR="00DE3C43" w:rsidRDefault="00DE3C43" w:rsidP="00DE3C43"/>
    <w:p w:rsidR="00DE3C43" w:rsidRDefault="0010556B" w:rsidP="00DE3C43">
      <w:r w:rsidRPr="00DE3C43">
        <w:t>Отношение анаэробных микроорганизмов к кислороду различно</w:t>
      </w:r>
      <w:r w:rsidR="00DE3C43" w:rsidRPr="00DE3C43">
        <w:t xml:space="preserve">. </w:t>
      </w:r>
      <w:r w:rsidRPr="00DE3C43">
        <w:t xml:space="preserve">Один из них совсем не переносят кислорода и носят название </w:t>
      </w:r>
      <w:r w:rsidRPr="00DE3C43">
        <w:rPr>
          <w:i/>
          <w:iCs/>
        </w:rPr>
        <w:t xml:space="preserve">облигатных, </w:t>
      </w:r>
      <w:r w:rsidRPr="00DE3C43">
        <w:t xml:space="preserve">или </w:t>
      </w:r>
      <w:r w:rsidRPr="00DE3C43">
        <w:rPr>
          <w:i/>
          <w:iCs/>
        </w:rPr>
        <w:t>строгих,</w:t>
      </w:r>
      <w:r w:rsidRPr="00DE3C43">
        <w:t xml:space="preserve"> анаэробов</w:t>
      </w:r>
      <w:r w:rsidR="00DE3C43" w:rsidRPr="00DE3C43">
        <w:t xml:space="preserve">. </w:t>
      </w:r>
      <w:r w:rsidRPr="00DE3C43">
        <w:t>К ним относят возбудители маслянокислого брожения, столбня</w:t>
      </w:r>
      <w:r w:rsidR="00294495">
        <w:t>чная палочка, возбудители бо</w:t>
      </w:r>
      <w:r w:rsidR="0016609B" w:rsidRPr="00DE3C43">
        <w:t>тулизма</w:t>
      </w:r>
      <w:r w:rsidR="00DE3C43" w:rsidRPr="00DE3C43">
        <w:t xml:space="preserve">. </w:t>
      </w:r>
      <w:r w:rsidR="0016609B" w:rsidRPr="00DE3C43">
        <w:t>Другие микробы могут развиваться как в аэробных, так и в анаэробных условиях</w:t>
      </w:r>
      <w:r w:rsidR="00DE3C43" w:rsidRPr="00DE3C43">
        <w:t xml:space="preserve">. </w:t>
      </w:r>
      <w:r w:rsidR="0016609B" w:rsidRPr="00DE3C43">
        <w:t xml:space="preserve">Их называют </w:t>
      </w:r>
      <w:r w:rsidR="0016609B" w:rsidRPr="00DE3C43">
        <w:rPr>
          <w:i/>
          <w:iCs/>
        </w:rPr>
        <w:t xml:space="preserve">факультативными, </w:t>
      </w:r>
      <w:r w:rsidR="0016609B" w:rsidRPr="00DE3C43">
        <w:t xml:space="preserve">или </w:t>
      </w:r>
      <w:r w:rsidR="0016609B" w:rsidRPr="00DE3C43">
        <w:rPr>
          <w:i/>
          <w:iCs/>
        </w:rPr>
        <w:t>условными анаэробами</w:t>
      </w:r>
      <w:r w:rsidR="00DE3C43" w:rsidRPr="00DE3C43">
        <w:rPr>
          <w:i/>
          <w:iCs/>
        </w:rPr>
        <w:t xml:space="preserve">; </w:t>
      </w:r>
      <w:r w:rsidR="0016609B" w:rsidRPr="00DE3C43">
        <w:t>это молочнокислые бактерии, кишечная палочка, протей, дрожжи и др</w:t>
      </w:r>
      <w:r w:rsidR="00DE3C43" w:rsidRPr="00DE3C43">
        <w:t>.</w:t>
      </w:r>
    </w:p>
    <w:p w:rsidR="00DE3C43" w:rsidRDefault="0016609B" w:rsidP="00DE3C43">
      <w:r w:rsidRPr="00DE3C43">
        <w:t xml:space="preserve">В </w:t>
      </w:r>
      <w:r w:rsidR="001557EE" w:rsidRPr="00DE3C43">
        <w:t>энергетическом</w:t>
      </w:r>
      <w:r w:rsidRPr="00DE3C43">
        <w:t xml:space="preserve"> отношении аэробное дыхание во много раз выгоднее анаэробного</w:t>
      </w:r>
      <w:r w:rsidR="00DE3C43" w:rsidRPr="00DE3C43">
        <w:t xml:space="preserve">. </w:t>
      </w:r>
      <w:r w:rsidRPr="00DE3C43">
        <w:t>Так, при аэробном процессе окисления глюкозы до углекислого газа и воды высвобождается примерно в 25 раз больше энергии, чем при анаэробном процессе</w:t>
      </w:r>
      <w:r w:rsidR="00DE3C43" w:rsidRPr="00DE3C43">
        <w:t xml:space="preserve">) </w:t>
      </w:r>
      <w:r w:rsidRPr="00DE3C43">
        <w:t>например, спиртовом брожении</w:t>
      </w:r>
      <w:r w:rsidR="00DE3C43" w:rsidRPr="00DE3C43">
        <w:t xml:space="preserve">). </w:t>
      </w:r>
      <w:r w:rsidRPr="00DE3C43">
        <w:t>Это</w:t>
      </w:r>
      <w:r w:rsidR="001557EE" w:rsidRPr="00DE3C43">
        <w:t xml:space="preserve"> </w:t>
      </w:r>
      <w:r w:rsidRPr="00DE3C43">
        <w:t xml:space="preserve">объясняется тем, что конечные продукты, получающиеся в результате анаэробного окисления, всегда представляют собой сложные органические соединения, имеющие большой запас энергии </w:t>
      </w:r>
      <w:r w:rsidR="00DE3C43">
        <w:t>-</w:t>
      </w:r>
      <w:r w:rsidRPr="00DE3C43">
        <w:t xml:space="preserve"> спирты, кислоты и др</w:t>
      </w:r>
      <w:r w:rsidR="00DE3C43" w:rsidRPr="00DE3C43">
        <w:t>.</w:t>
      </w:r>
    </w:p>
    <w:p w:rsidR="00DE3C43" w:rsidRDefault="0016609B" w:rsidP="00DE3C43">
      <w:r w:rsidRPr="00DE3C43">
        <w:t>В связи с этим многие процессы брожения находят применения</w:t>
      </w:r>
      <w:r w:rsidR="006B5442" w:rsidRPr="00DE3C43">
        <w:t xml:space="preserve"> для получения ценных пищевых и технических продуктов</w:t>
      </w:r>
      <w:r w:rsidR="00DE3C43" w:rsidRPr="00DE3C43">
        <w:t>.</w:t>
      </w:r>
    </w:p>
    <w:p w:rsidR="008F7F4D" w:rsidRDefault="008F7F4D" w:rsidP="00DE3C43"/>
    <w:p w:rsidR="00DE3C43" w:rsidRDefault="00F02F30" w:rsidP="008F7F4D">
      <w:pPr>
        <w:pStyle w:val="2"/>
      </w:pPr>
      <w:r w:rsidRPr="00DE3C43">
        <w:t>Влияние биологических факторов на мик</w:t>
      </w:r>
      <w:r w:rsidR="00EB01D4" w:rsidRPr="00DE3C43">
        <w:t>роорганизмы</w:t>
      </w:r>
      <w:r w:rsidR="00DE3C43" w:rsidRPr="00DE3C43">
        <w:t xml:space="preserve">: </w:t>
      </w:r>
      <w:r w:rsidR="00493EEA" w:rsidRPr="00DE3C43">
        <w:t>симбиоз, метабиоз</w:t>
      </w:r>
      <w:r w:rsidR="00EB01D4" w:rsidRPr="00DE3C43">
        <w:t>, паразитизм</w:t>
      </w:r>
      <w:r w:rsidR="00B16C55" w:rsidRPr="00DE3C43">
        <w:t>, антагон</w:t>
      </w:r>
      <w:r w:rsidR="00EB01D4" w:rsidRPr="00DE3C43">
        <w:t>изм</w:t>
      </w:r>
      <w:r w:rsidR="00DE3C43" w:rsidRPr="00DE3C43">
        <w:t xml:space="preserve">. </w:t>
      </w:r>
      <w:r w:rsidR="00EB01D4" w:rsidRPr="00DE3C43">
        <w:t>Антибиотики и фитонциды</w:t>
      </w:r>
    </w:p>
    <w:p w:rsidR="008F7F4D" w:rsidRDefault="008F7F4D" w:rsidP="00DE3C43"/>
    <w:p w:rsidR="00DE3C43" w:rsidRDefault="00F02F30" w:rsidP="00DE3C43">
      <w:r w:rsidRPr="00DE3C43">
        <w:t xml:space="preserve">В природных условиях микроорганизмы сталкиваются с действием разнообразны </w:t>
      </w:r>
      <w:r w:rsidR="00493EEA" w:rsidRPr="00DE3C43">
        <w:t>биотических факторов</w:t>
      </w:r>
      <w:r w:rsidR="00DE3C43" w:rsidRPr="00DE3C43">
        <w:t xml:space="preserve">. </w:t>
      </w:r>
      <w:r w:rsidR="002C33C9" w:rsidRPr="00DE3C43">
        <w:rPr>
          <w:i/>
          <w:iCs/>
        </w:rPr>
        <w:t xml:space="preserve">Биотические факторы </w:t>
      </w:r>
      <w:r w:rsidR="00DE3C43">
        <w:t>-</w:t>
      </w:r>
      <w:r w:rsidR="002C33C9" w:rsidRPr="00DE3C43">
        <w:t xml:space="preserve"> это все формы воздейств</w:t>
      </w:r>
      <w:r w:rsidR="00493EEA" w:rsidRPr="00DE3C43">
        <w:t>ие микроорганизмы друг на друга, а также на растение</w:t>
      </w:r>
      <w:r w:rsidR="00EB01D4" w:rsidRPr="00DE3C43">
        <w:t>, животных и человека</w:t>
      </w:r>
      <w:r w:rsidR="00DE3C43" w:rsidRPr="00DE3C43">
        <w:t xml:space="preserve">. </w:t>
      </w:r>
      <w:r w:rsidR="002C33C9" w:rsidRPr="00DE3C43">
        <w:t xml:space="preserve">При </w:t>
      </w:r>
      <w:r w:rsidR="002C33C9" w:rsidRPr="00DE3C43">
        <w:rPr>
          <w:i/>
          <w:iCs/>
        </w:rPr>
        <w:t>симбиозе</w:t>
      </w:r>
      <w:r w:rsidR="00DE3C43">
        <w:t xml:space="preserve"> (</w:t>
      </w:r>
      <w:r w:rsidR="00EB01D4" w:rsidRPr="00DE3C43">
        <w:t>совместном существовании</w:t>
      </w:r>
      <w:r w:rsidR="00DE3C43" w:rsidRPr="00DE3C43">
        <w:t xml:space="preserve">) </w:t>
      </w:r>
      <w:r w:rsidR="002C33C9" w:rsidRPr="00DE3C43">
        <w:t>микроорганизмы оказывают воздействие в основном в результате влияние продуктов своей жизнед</w:t>
      </w:r>
      <w:r w:rsidR="00493EEA" w:rsidRPr="00DE3C43">
        <w:t>еятельности</w:t>
      </w:r>
      <w:r w:rsidR="00B16C55" w:rsidRPr="00DE3C43">
        <w:t>, которые могут проя</w:t>
      </w:r>
      <w:r w:rsidR="002C33C9" w:rsidRPr="00DE3C43">
        <w:t>влят</w:t>
      </w:r>
      <w:r w:rsidR="00EB01D4" w:rsidRPr="00DE3C43">
        <w:t>ь либо благоприятное</w:t>
      </w:r>
      <w:r w:rsidR="00DE3C43">
        <w:t xml:space="preserve"> (</w:t>
      </w:r>
      <w:r w:rsidR="00493EEA" w:rsidRPr="00DE3C43">
        <w:t>например</w:t>
      </w:r>
      <w:r w:rsidR="00EB01D4" w:rsidRPr="00DE3C43">
        <w:t>, витамины</w:t>
      </w:r>
      <w:r w:rsidR="00DE3C43" w:rsidRPr="00DE3C43">
        <w:t>),</w:t>
      </w:r>
      <w:r w:rsidR="00B16C55" w:rsidRPr="00DE3C43">
        <w:t xml:space="preserve"> либо губит</w:t>
      </w:r>
      <w:r w:rsidR="00EB01D4" w:rsidRPr="00DE3C43">
        <w:t>ельное</w:t>
      </w:r>
      <w:r w:rsidR="00DE3C43">
        <w:t xml:space="preserve"> (</w:t>
      </w:r>
      <w:r w:rsidR="00493EEA" w:rsidRPr="00DE3C43">
        <w:t>например, антибиотики</w:t>
      </w:r>
      <w:r w:rsidR="00EB01D4" w:rsidRPr="00DE3C43">
        <w:t>, токсины</w:t>
      </w:r>
      <w:r w:rsidR="00DE3C43" w:rsidRPr="00DE3C43">
        <w:t xml:space="preserve">) </w:t>
      </w:r>
      <w:r w:rsidR="00B16C55" w:rsidRPr="00DE3C43">
        <w:t>воздействие</w:t>
      </w:r>
      <w:r w:rsidR="00DE3C43" w:rsidRPr="00DE3C43">
        <w:t>.</w:t>
      </w:r>
    </w:p>
    <w:p w:rsidR="00DE3C43" w:rsidRDefault="00B16C55" w:rsidP="00DE3C43">
      <w:r w:rsidRPr="00DE3C43">
        <w:t>Формы симбиотических взаимоотн</w:t>
      </w:r>
      <w:r w:rsidR="00EB01D4" w:rsidRPr="00DE3C43">
        <w:t>ошений чрезвычайно разнообразны</w:t>
      </w:r>
      <w:r w:rsidR="00DE3C43" w:rsidRPr="00DE3C43">
        <w:t xml:space="preserve">. </w:t>
      </w:r>
      <w:r w:rsidR="00F9547D" w:rsidRPr="00DE3C43">
        <w:t>И</w:t>
      </w:r>
      <w:r w:rsidR="00EB01D4" w:rsidRPr="00DE3C43">
        <w:t>х можно разделить на две группы</w:t>
      </w:r>
      <w:r w:rsidR="00DE3C43" w:rsidRPr="00DE3C43">
        <w:t xml:space="preserve">: </w:t>
      </w:r>
      <w:r w:rsidR="00EB01D4" w:rsidRPr="00DE3C43">
        <w:t>ассоциативные</w:t>
      </w:r>
      <w:r w:rsidR="00DE3C43">
        <w:t xml:space="preserve"> (</w:t>
      </w:r>
      <w:r w:rsidR="00EB01D4" w:rsidRPr="00DE3C43">
        <w:t>благоприятствующие</w:t>
      </w:r>
      <w:r w:rsidR="00DE3C43" w:rsidRPr="00DE3C43">
        <w:t xml:space="preserve">) </w:t>
      </w:r>
      <w:r w:rsidR="00F9547D" w:rsidRPr="00DE3C43">
        <w:t>и антагонистические</w:t>
      </w:r>
      <w:r w:rsidR="00DE3C43">
        <w:t xml:space="preserve"> (</w:t>
      </w:r>
      <w:r w:rsidR="00EB01D4" w:rsidRPr="00DE3C43">
        <w:t>конкурентные</w:t>
      </w:r>
      <w:r w:rsidR="00DE3C43" w:rsidRPr="00DE3C43">
        <w:t xml:space="preserve">) </w:t>
      </w:r>
      <w:r w:rsidR="00EB01D4" w:rsidRPr="00DE3C43">
        <w:t>взаимоотношения</w:t>
      </w:r>
      <w:r w:rsidR="00DE3C43" w:rsidRPr="00DE3C43">
        <w:t>.</w:t>
      </w:r>
    </w:p>
    <w:p w:rsidR="00DE3C43" w:rsidRDefault="00EB01D4" w:rsidP="00DE3C43">
      <w:r w:rsidRPr="00DE3C43">
        <w:t>Ассоциативные формы симбиоза</w:t>
      </w:r>
      <w:r w:rsidR="00DE3C43" w:rsidRPr="00DE3C43">
        <w:t xml:space="preserve">. </w:t>
      </w:r>
      <w:r w:rsidR="006738A2" w:rsidRPr="00DE3C43">
        <w:t xml:space="preserve">Ассоциативные взаимоотношения </w:t>
      </w:r>
      <w:r w:rsidRPr="00DE3C43">
        <w:t>широко распространёны в природе</w:t>
      </w:r>
      <w:r w:rsidR="00DE3C43" w:rsidRPr="00DE3C43">
        <w:t xml:space="preserve">. </w:t>
      </w:r>
      <w:r w:rsidR="006738A2" w:rsidRPr="00DE3C43">
        <w:t>Именно на них основ</w:t>
      </w:r>
      <w:r w:rsidRPr="00DE3C43">
        <w:t>ан круговорот веществ в природе</w:t>
      </w:r>
      <w:r w:rsidR="00DE3C43" w:rsidRPr="00DE3C43">
        <w:t xml:space="preserve">. </w:t>
      </w:r>
      <w:r w:rsidR="006738A2" w:rsidRPr="00DE3C43">
        <w:t>К ассоциативным взаимоотношениям относятся метабиоз</w:t>
      </w:r>
      <w:r w:rsidRPr="00DE3C43">
        <w:t>, мутуализм, синергизм и комменсализм</w:t>
      </w:r>
      <w:r w:rsidR="00DE3C43" w:rsidRPr="00DE3C43">
        <w:t>.</w:t>
      </w:r>
    </w:p>
    <w:p w:rsidR="00DE3C43" w:rsidRDefault="0055665D" w:rsidP="00DE3C43">
      <w:r w:rsidRPr="00DE3C43">
        <w:rPr>
          <w:i/>
          <w:iCs/>
        </w:rPr>
        <w:t>Метабиоз</w:t>
      </w:r>
      <w:r w:rsidR="00EB01D4" w:rsidRPr="00DE3C43">
        <w:t xml:space="preserve"> </w:t>
      </w:r>
      <w:r w:rsidR="00DE3C43">
        <w:t>-</w:t>
      </w:r>
      <w:r w:rsidR="00EB01D4" w:rsidRPr="00DE3C43">
        <w:t xml:space="preserve"> это такой вид симбиоза</w:t>
      </w:r>
      <w:r w:rsidRPr="00DE3C43">
        <w:t>, создаются условия последовательного развития одних микроорганизмов за счёт про</w:t>
      </w:r>
      <w:r w:rsidR="00EB01D4" w:rsidRPr="00DE3C43">
        <w:t>дуктов жизнедеятельности других</w:t>
      </w:r>
      <w:r w:rsidR="00DE3C43" w:rsidRPr="00DE3C43">
        <w:t xml:space="preserve">. </w:t>
      </w:r>
      <w:r w:rsidR="00EB01D4" w:rsidRPr="00DE3C43">
        <w:t>Например</w:t>
      </w:r>
      <w:r w:rsidRPr="00DE3C43">
        <w:t>, порч</w:t>
      </w:r>
      <w:r w:rsidR="00A762C9" w:rsidRPr="00DE3C43">
        <w:t>а сахарсодержащих субстратов</w:t>
      </w:r>
      <w:r w:rsidR="00DE3C43">
        <w:t xml:space="preserve"> (</w:t>
      </w:r>
      <w:r w:rsidRPr="00DE3C43">
        <w:t>плодово-</w:t>
      </w:r>
      <w:r w:rsidR="00F644A0" w:rsidRPr="00DE3C43">
        <w:t>ягодных соков</w:t>
      </w:r>
      <w:r w:rsidR="00EB01D4" w:rsidRPr="00DE3C43">
        <w:t>, повреждённых плодов, ягод</w:t>
      </w:r>
      <w:r w:rsidR="00DE3C43" w:rsidRPr="00DE3C43">
        <w:t>),</w:t>
      </w:r>
      <w:r w:rsidR="00F644A0" w:rsidRPr="00DE3C43">
        <w:t xml:space="preserve"> когда на</w:t>
      </w:r>
      <w:r w:rsidR="00EB01D4" w:rsidRPr="00DE3C43">
        <w:t xml:space="preserve"> них сначала развиваются дрожжи</w:t>
      </w:r>
      <w:r w:rsidR="00F644A0" w:rsidRPr="00DE3C43">
        <w:t>, окисляющ</w:t>
      </w:r>
      <w:r w:rsidR="00EB01D4" w:rsidRPr="00DE3C43">
        <w:t>ие спирт</w:t>
      </w:r>
      <w:r w:rsidR="00DE3C43" w:rsidRPr="00DE3C43">
        <w:t xml:space="preserve"> </w:t>
      </w:r>
      <w:r w:rsidR="00EB01D4" w:rsidRPr="00DE3C43">
        <w:t>до уксусной кислоты и</w:t>
      </w:r>
      <w:r w:rsidR="00F644A0" w:rsidRPr="00DE3C43">
        <w:t xml:space="preserve">, </w:t>
      </w:r>
      <w:r w:rsidR="00EB01D4" w:rsidRPr="00DE3C43">
        <w:t>наконец</w:t>
      </w:r>
      <w:r w:rsidR="00BB7B74" w:rsidRPr="00DE3C43">
        <w:t>, мицеальные</w:t>
      </w:r>
      <w:r w:rsidR="00EB01D4" w:rsidRPr="00DE3C43">
        <w:t xml:space="preserve"> грибы</w:t>
      </w:r>
      <w:r w:rsidR="00A762C9" w:rsidRPr="00DE3C43">
        <w:t>, окисляющие уксусную кислоту</w:t>
      </w:r>
      <w:r w:rsidR="00DE3C43" w:rsidRPr="00DE3C43">
        <w:t xml:space="preserve">. </w:t>
      </w:r>
      <w:r w:rsidR="0002470D" w:rsidRPr="00DE3C43">
        <w:t>Метабиоз</w:t>
      </w:r>
      <w:r w:rsidR="00DE3C43" w:rsidRPr="00DE3C43">
        <w:t xml:space="preserve"> - </w:t>
      </w:r>
      <w:r w:rsidR="0002470D" w:rsidRPr="00DE3C43">
        <w:t>наиболее распространённый вид ассоциативных взаимо</w:t>
      </w:r>
      <w:r w:rsidR="00A762C9" w:rsidRPr="00DE3C43">
        <w:t>отношений</w:t>
      </w:r>
      <w:r w:rsidR="00DE3C43" w:rsidRPr="00DE3C43">
        <w:t>.</w:t>
      </w:r>
    </w:p>
    <w:p w:rsidR="00DE3C43" w:rsidRDefault="0002470D" w:rsidP="00DE3C43">
      <w:r w:rsidRPr="00DE3C43">
        <w:rPr>
          <w:i/>
          <w:iCs/>
        </w:rPr>
        <w:t>Мутуализм</w:t>
      </w:r>
      <w:r w:rsidR="00A762C9" w:rsidRPr="00DE3C43">
        <w:t xml:space="preserve"> </w:t>
      </w:r>
      <w:r w:rsidR="00DE3C43">
        <w:t>-</w:t>
      </w:r>
      <w:r w:rsidR="00A762C9" w:rsidRPr="00DE3C43">
        <w:t xml:space="preserve"> это сожительство, основанное на взаимной выгоде</w:t>
      </w:r>
      <w:r w:rsidRPr="00DE3C43">
        <w:t xml:space="preserve">, например совместное </w:t>
      </w:r>
      <w:r w:rsidR="0030276E" w:rsidRPr="00DE3C43">
        <w:t>существование в природе</w:t>
      </w:r>
      <w:r w:rsidR="00A762C9" w:rsidRPr="00DE3C43">
        <w:t xml:space="preserve"> аэробных и анаэробных бактерий</w:t>
      </w:r>
      <w:r w:rsidR="00DE3C43" w:rsidRPr="00DE3C43">
        <w:t xml:space="preserve">. </w:t>
      </w:r>
      <w:r w:rsidR="00A762C9" w:rsidRPr="00DE3C43">
        <w:t>Аэробы, поглощая кислород</w:t>
      </w:r>
      <w:r w:rsidR="0030276E" w:rsidRPr="00DE3C43">
        <w:t>, создают необходимые для анаэробов восстановительные условия</w:t>
      </w:r>
      <w:r w:rsidR="00DE3C43" w:rsidRPr="00DE3C43">
        <w:t>.</w:t>
      </w:r>
    </w:p>
    <w:p w:rsidR="00DE3C43" w:rsidRDefault="0030276E" w:rsidP="00DE3C43">
      <w:r w:rsidRPr="00DE3C43">
        <w:rPr>
          <w:i/>
          <w:iCs/>
        </w:rPr>
        <w:t>Синергизм</w:t>
      </w:r>
      <w:r w:rsidRPr="00DE3C43">
        <w:t xml:space="preserve"> </w:t>
      </w:r>
      <w:r w:rsidR="00DE3C43">
        <w:t>-</w:t>
      </w:r>
      <w:r w:rsidR="00A762C9" w:rsidRPr="00DE3C43">
        <w:t xml:space="preserve"> </w:t>
      </w:r>
      <w:r w:rsidR="004B65E0" w:rsidRPr="00DE3C43">
        <w:t>усиление физиологических функций микроорганизмов при совместном культивировании</w:t>
      </w:r>
      <w:r w:rsidR="00DE3C43" w:rsidRPr="00DE3C43">
        <w:t xml:space="preserve">. </w:t>
      </w:r>
      <w:r w:rsidR="004B65E0" w:rsidRPr="00DE3C43">
        <w:t>В молочнокислых заквасках для кефира используются дрожжи и м</w:t>
      </w:r>
      <w:r w:rsidR="00A762C9" w:rsidRPr="00DE3C43">
        <w:t>олочнокислые бактерии</w:t>
      </w:r>
      <w:r w:rsidR="00DE3C43" w:rsidRPr="00DE3C43">
        <w:t xml:space="preserve">. </w:t>
      </w:r>
      <w:r w:rsidR="00A762C9" w:rsidRPr="00DE3C43">
        <w:t>Витамины</w:t>
      </w:r>
      <w:r w:rsidR="00DE3C43" w:rsidRPr="00DE3C43">
        <w:t xml:space="preserve">, </w:t>
      </w:r>
      <w:r w:rsidR="00A762C9" w:rsidRPr="00DE3C43">
        <w:t>синтезируемые дрожжами</w:t>
      </w:r>
      <w:r w:rsidR="004B65E0" w:rsidRPr="00DE3C43">
        <w:t xml:space="preserve">, стимулируют развитие молочнокислых бактерий, чрезвычайно требовательных </w:t>
      </w:r>
      <w:r w:rsidR="00A762C9" w:rsidRPr="00DE3C43">
        <w:t>к дополнительным фактором роста</w:t>
      </w:r>
      <w:r w:rsidR="00904F8E" w:rsidRPr="00DE3C43">
        <w:t>, а молочная кислота создаёт благоприятные з</w:t>
      </w:r>
      <w:r w:rsidR="00A762C9" w:rsidRPr="00DE3C43">
        <w:t>начения рН для развитие дрожжей</w:t>
      </w:r>
      <w:r w:rsidR="00DE3C43" w:rsidRPr="00DE3C43">
        <w:t>.</w:t>
      </w:r>
    </w:p>
    <w:p w:rsidR="00DE3C43" w:rsidRDefault="00904F8E" w:rsidP="00DE3C43">
      <w:r w:rsidRPr="00DE3C43">
        <w:rPr>
          <w:i/>
          <w:iCs/>
        </w:rPr>
        <w:t>Комменсализм</w:t>
      </w:r>
      <w:r w:rsidR="00A762C9" w:rsidRPr="00DE3C43">
        <w:t xml:space="preserve"> </w:t>
      </w:r>
      <w:r w:rsidR="00DE3C43">
        <w:t>-</w:t>
      </w:r>
      <w:r w:rsidR="00A762C9" w:rsidRPr="00DE3C43">
        <w:t xml:space="preserve"> форма сожительства</w:t>
      </w:r>
      <w:r w:rsidRPr="00DE3C43">
        <w:t>, когда один</w:t>
      </w:r>
      <w:r w:rsidR="00A762C9" w:rsidRPr="00DE3C43">
        <w:t xml:space="preserve"> организм живёт за счёт другого, не причиняя ему вреда</w:t>
      </w:r>
      <w:r w:rsidR="00DE3C43" w:rsidRPr="00DE3C43">
        <w:t xml:space="preserve">. </w:t>
      </w:r>
      <w:r w:rsidRPr="00DE3C43">
        <w:t xml:space="preserve">Примером комменсалов могут служить бактерии нормальной микрофлоры </w:t>
      </w:r>
      <w:r w:rsidR="00A762C9" w:rsidRPr="00DE3C43">
        <w:t>тело человека</w:t>
      </w:r>
      <w:r w:rsidR="00DE3C43" w:rsidRPr="00DE3C43">
        <w:t>.</w:t>
      </w:r>
    </w:p>
    <w:p w:rsidR="00DE3C43" w:rsidRDefault="00BB7B74" w:rsidP="00DE3C43">
      <w:r w:rsidRPr="00DE3C43">
        <w:t>А</w:t>
      </w:r>
      <w:r w:rsidR="00A762C9" w:rsidRPr="00DE3C43">
        <w:t>нтагонистические формы симбиоза</w:t>
      </w:r>
      <w:r w:rsidR="00DE3C43" w:rsidRPr="00DE3C43">
        <w:t xml:space="preserve">. </w:t>
      </w:r>
      <w:r w:rsidRPr="00DE3C43">
        <w:t>Это группа</w:t>
      </w:r>
      <w:r w:rsidR="00A762C9" w:rsidRPr="00DE3C43">
        <w:t xml:space="preserve"> симбиотических взаимоотношение</w:t>
      </w:r>
      <w:r w:rsidRPr="00DE3C43">
        <w:t>, которые вы</w:t>
      </w:r>
      <w:r w:rsidR="00A762C9" w:rsidRPr="00DE3C43">
        <w:t>ражаются в явлениях антагонизма</w:t>
      </w:r>
      <w:r w:rsidRPr="00DE3C43">
        <w:t>, антибиоза,</w:t>
      </w:r>
      <w:r w:rsidR="00DE3C43" w:rsidRPr="00DE3C43">
        <w:t xml:space="preserve"> </w:t>
      </w:r>
      <w:r w:rsidRPr="00DE3C43">
        <w:t xml:space="preserve">паразитизма и </w:t>
      </w:r>
      <w:r w:rsidR="00F859D3" w:rsidRPr="00DE3C43">
        <w:t>хищни</w:t>
      </w:r>
      <w:r w:rsidR="00A762C9" w:rsidRPr="00DE3C43">
        <w:t>чества</w:t>
      </w:r>
      <w:r w:rsidR="00DE3C43" w:rsidRPr="00DE3C43">
        <w:t>.</w:t>
      </w:r>
    </w:p>
    <w:p w:rsidR="00DE3C43" w:rsidRDefault="00F859D3" w:rsidP="00DE3C43">
      <w:r w:rsidRPr="00DE3C43">
        <w:rPr>
          <w:i/>
          <w:iCs/>
        </w:rPr>
        <w:t>Антагонизм</w:t>
      </w:r>
      <w:r w:rsidRPr="00DE3C43">
        <w:t xml:space="preserve"> </w:t>
      </w:r>
      <w:r w:rsidR="00DE3C43">
        <w:t>-</w:t>
      </w:r>
      <w:r w:rsidRPr="00DE3C43">
        <w:t xml:space="preserve"> это такой тип взаимоотно</w:t>
      </w:r>
      <w:r w:rsidR="00A762C9" w:rsidRPr="00DE3C43">
        <w:t>шений</w:t>
      </w:r>
      <w:r w:rsidRPr="00DE3C43">
        <w:t>, когда один из организмов подавляет или прекращает развитие другого в основном</w:t>
      </w:r>
      <w:r w:rsidR="00A762C9" w:rsidRPr="00DE3C43">
        <w:t xml:space="preserve"> за продукты жизнедеятельности</w:t>
      </w:r>
      <w:r w:rsidR="00DE3C43" w:rsidRPr="00DE3C43">
        <w:t xml:space="preserve">. </w:t>
      </w:r>
      <w:r w:rsidRPr="00DE3C43">
        <w:t>Примером микробов</w:t>
      </w:r>
      <w:r w:rsidR="00DE3C43" w:rsidRPr="00DE3C43">
        <w:t xml:space="preserve"> - </w:t>
      </w:r>
      <w:r w:rsidRPr="00DE3C43">
        <w:t xml:space="preserve">антагонистов являются молочнокислые и гнилостные </w:t>
      </w:r>
      <w:r w:rsidR="00A762C9" w:rsidRPr="00DE3C43">
        <w:t>бактерии</w:t>
      </w:r>
      <w:r w:rsidR="00DE3C43" w:rsidRPr="00DE3C43">
        <w:t xml:space="preserve">. </w:t>
      </w:r>
      <w:r w:rsidR="00BC0466" w:rsidRPr="00DE3C43">
        <w:t>М</w:t>
      </w:r>
      <w:r w:rsidR="00A762C9" w:rsidRPr="00DE3C43">
        <w:t>олочнокислые бактерии</w:t>
      </w:r>
      <w:r w:rsidRPr="00DE3C43">
        <w:t xml:space="preserve">, вырабатывая </w:t>
      </w:r>
      <w:r w:rsidR="00A762C9" w:rsidRPr="00DE3C43">
        <w:t>молочную кислоту</w:t>
      </w:r>
      <w:r w:rsidR="00BC0466" w:rsidRPr="00DE3C43">
        <w:t>,</w:t>
      </w:r>
      <w:r w:rsidR="00A762C9" w:rsidRPr="00DE3C43">
        <w:t xml:space="preserve"> </w:t>
      </w:r>
      <w:r w:rsidR="00BC0466" w:rsidRPr="00DE3C43">
        <w:t>соз</w:t>
      </w:r>
      <w:r w:rsidR="00A762C9" w:rsidRPr="00DE3C43">
        <w:t>дают кислую реакцию среды</w:t>
      </w:r>
      <w:r w:rsidR="00BC0466" w:rsidRPr="00DE3C43">
        <w:t>, препятств</w:t>
      </w:r>
      <w:r w:rsidR="00A762C9" w:rsidRPr="00DE3C43">
        <w:t>уя развитую гнилостных бактерий</w:t>
      </w:r>
      <w:r w:rsidR="00DE3C43" w:rsidRPr="00DE3C43">
        <w:t xml:space="preserve">. </w:t>
      </w:r>
      <w:r w:rsidR="00BC0466" w:rsidRPr="00DE3C43">
        <w:t>Явление ан</w:t>
      </w:r>
      <w:r w:rsidR="00A762C9" w:rsidRPr="00DE3C43">
        <w:t>тагонизма между ними используют, например, при квашении капусты</w:t>
      </w:r>
      <w:r w:rsidR="00DE3C43" w:rsidRPr="00DE3C43">
        <w:t>.</w:t>
      </w:r>
    </w:p>
    <w:p w:rsidR="00DE3C43" w:rsidRDefault="00BC0466" w:rsidP="00DE3C43">
      <w:r w:rsidRPr="00DE3C43">
        <w:rPr>
          <w:i/>
          <w:iCs/>
        </w:rPr>
        <w:t>Антибиоз</w:t>
      </w:r>
      <w:r w:rsidRPr="00DE3C43">
        <w:t xml:space="preserve"> </w:t>
      </w:r>
      <w:r w:rsidR="00BE1FDF" w:rsidRPr="00DE3C43">
        <w:t>связан со способнос</w:t>
      </w:r>
      <w:r w:rsidR="00A762C9" w:rsidRPr="00DE3C43">
        <w:t xml:space="preserve">тью одного вида микроорганизмов, </w:t>
      </w:r>
      <w:r w:rsidR="00BE1FDF" w:rsidRPr="00DE3C43">
        <w:t>выделять в окружающую среду специфические вещес</w:t>
      </w:r>
      <w:r w:rsidR="00A762C9" w:rsidRPr="00DE3C43">
        <w:t>тва</w:t>
      </w:r>
      <w:r w:rsidR="00BE1FDF" w:rsidRPr="00DE3C43">
        <w:t>, угне</w:t>
      </w:r>
      <w:r w:rsidR="00A762C9" w:rsidRPr="00DE3C43">
        <w:t>тающие жизнедеятельность других</w:t>
      </w:r>
      <w:r w:rsidR="00DE3C43" w:rsidRPr="00DE3C43">
        <w:t xml:space="preserve"> - </w:t>
      </w:r>
      <w:r w:rsidR="00A762C9" w:rsidRPr="00DE3C43">
        <w:t>антибиотики</w:t>
      </w:r>
      <w:r w:rsidR="00DE3C43" w:rsidRPr="00DE3C43">
        <w:t xml:space="preserve">. </w:t>
      </w:r>
      <w:r w:rsidR="00BE1FDF" w:rsidRPr="00DE3C43">
        <w:t>Они обладают либо широким спектром действия в</w:t>
      </w:r>
      <w:r w:rsidR="00A762C9" w:rsidRPr="00DE3C43">
        <w:t xml:space="preserve"> отношении ряда микроорганизмов</w:t>
      </w:r>
      <w:r w:rsidR="00BE1FDF" w:rsidRPr="00DE3C43">
        <w:t xml:space="preserve">, </w:t>
      </w:r>
      <w:r w:rsidR="00EA668B" w:rsidRPr="00DE3C43">
        <w:t>либо избирате</w:t>
      </w:r>
      <w:r w:rsidR="00A762C9" w:rsidRPr="00DE3C43">
        <w:t>льным действием к одному из них</w:t>
      </w:r>
      <w:r w:rsidR="00DE3C43" w:rsidRPr="00DE3C43">
        <w:t>.</w:t>
      </w:r>
    </w:p>
    <w:p w:rsidR="00DE3C43" w:rsidRDefault="00EA668B" w:rsidP="00DE3C43">
      <w:r w:rsidRPr="00DE3C43">
        <w:t>Продуцентами антибиотиков м</w:t>
      </w:r>
      <w:r w:rsidR="00A762C9" w:rsidRPr="00DE3C43">
        <w:t>огут быть мицелиальные грибы</w:t>
      </w:r>
      <w:r w:rsidR="00DE3C43">
        <w:t xml:space="preserve"> (</w:t>
      </w:r>
      <w:r w:rsidRPr="00DE3C43">
        <w:t>например</w:t>
      </w:r>
      <w:r w:rsidR="00A762C9" w:rsidRPr="00DE3C43">
        <w:t>, пеницилл</w:t>
      </w:r>
      <w:r w:rsidR="00294495">
        <w:t>ин</w:t>
      </w:r>
      <w:r w:rsidR="00A762C9" w:rsidRPr="00DE3C43">
        <w:t>овые, аспергилловые</w:t>
      </w:r>
      <w:r w:rsidR="00DE3C43" w:rsidRPr="00DE3C43">
        <w:t>),</w:t>
      </w:r>
      <w:r w:rsidR="00A762C9" w:rsidRPr="00DE3C43">
        <w:t xml:space="preserve"> бактерии</w:t>
      </w:r>
      <w:r w:rsidR="00DE3C43">
        <w:t xml:space="preserve"> (</w:t>
      </w:r>
      <w:r w:rsidRPr="00DE3C43">
        <w:t>пр</w:t>
      </w:r>
      <w:r w:rsidR="00A762C9" w:rsidRPr="00DE3C43">
        <w:t>одуценты грамицидина</w:t>
      </w:r>
      <w:r w:rsidR="00DE3C43" w:rsidRPr="00DE3C43">
        <w:t xml:space="preserve">) </w:t>
      </w:r>
      <w:r w:rsidR="00A762C9" w:rsidRPr="00DE3C43">
        <w:t>и чаще всего актиномицина</w:t>
      </w:r>
      <w:r w:rsidR="00DE3C43">
        <w:t xml:space="preserve"> (</w:t>
      </w:r>
      <w:r w:rsidR="00A762C9" w:rsidRPr="00DE3C43">
        <w:t>продуценты стрептомицина</w:t>
      </w:r>
      <w:r w:rsidR="009038BF" w:rsidRPr="00DE3C43">
        <w:t>, окситетрациклина</w:t>
      </w:r>
      <w:r w:rsidR="00E1308A" w:rsidRPr="00DE3C43">
        <w:t xml:space="preserve"> биоми</w:t>
      </w:r>
      <w:r w:rsidR="00A762C9" w:rsidRPr="00DE3C43">
        <w:t xml:space="preserve">цина, тетрациклина и </w:t>
      </w:r>
      <w:r w:rsidR="00DE3C43">
        <w:t>др.)</w:t>
      </w:r>
      <w:r w:rsidR="00DE3C43" w:rsidRPr="00DE3C43">
        <w:t xml:space="preserve">. </w:t>
      </w:r>
    </w:p>
    <w:p w:rsidR="00DE3C43" w:rsidRDefault="009038BF" w:rsidP="00DE3C43">
      <w:r w:rsidRPr="00DE3C43">
        <w:t xml:space="preserve">Антибиотики применяются в качестве </w:t>
      </w:r>
      <w:r w:rsidR="00A762C9" w:rsidRPr="00DE3C43">
        <w:t>эффективных лечебных препаратов</w:t>
      </w:r>
      <w:r w:rsidR="00DE3C43" w:rsidRPr="00DE3C43">
        <w:t xml:space="preserve">. </w:t>
      </w:r>
      <w:r w:rsidRPr="00DE3C43">
        <w:t xml:space="preserve">Антибиотики </w:t>
      </w:r>
      <w:r w:rsidR="00E1308A" w:rsidRPr="00DE3C43">
        <w:t xml:space="preserve">используются также в лечебных целях в качестве добавок в корм молодняку </w:t>
      </w:r>
      <w:r w:rsidR="00A762C9" w:rsidRPr="00DE3C43">
        <w:t xml:space="preserve">животных, птиц и </w:t>
      </w:r>
      <w:r w:rsidR="00DE3C43">
        <w:t>т.п.</w:t>
      </w:r>
      <w:r w:rsidR="00DE3C43" w:rsidRPr="00DE3C43">
        <w:t xml:space="preserve"> </w:t>
      </w:r>
      <w:r w:rsidR="00A762C9" w:rsidRPr="00DE3C43">
        <w:t>Например</w:t>
      </w:r>
      <w:r w:rsidR="00E1308A" w:rsidRPr="00DE3C43">
        <w:t>, добавление кормового биом</w:t>
      </w:r>
      <w:r w:rsidR="00A762C9" w:rsidRPr="00DE3C43">
        <w:t>ицина повышает привесы животных, яйценоскость кур</w:t>
      </w:r>
      <w:r w:rsidR="00DE3C43" w:rsidRPr="00DE3C43">
        <w:t>.</w:t>
      </w:r>
    </w:p>
    <w:p w:rsidR="00DE3C43" w:rsidRDefault="00E1308A" w:rsidP="00DE3C43">
      <w:r w:rsidRPr="00DE3C43">
        <w:rPr>
          <w:i/>
          <w:iCs/>
        </w:rPr>
        <w:t>Паразитизм</w:t>
      </w:r>
      <w:r w:rsidRPr="00DE3C43">
        <w:t xml:space="preserve"> </w:t>
      </w:r>
      <w:r w:rsidR="00DE3C43">
        <w:t>-</w:t>
      </w:r>
      <w:r w:rsidR="00A762C9" w:rsidRPr="00DE3C43">
        <w:t xml:space="preserve"> это такой тип взаимоотношений</w:t>
      </w:r>
      <w:r w:rsidRPr="00DE3C43">
        <w:t>, при котором совместное существование одном</w:t>
      </w:r>
      <w:r w:rsidR="00A762C9" w:rsidRPr="00DE3C43">
        <w:t>у из симбионтов приносят выгоду, а другому причиняет вред</w:t>
      </w:r>
      <w:r w:rsidR="00DE3C43" w:rsidRPr="00DE3C43">
        <w:t xml:space="preserve">. </w:t>
      </w:r>
      <w:r w:rsidR="00B556C7" w:rsidRPr="00DE3C43">
        <w:t>Примером могут служить болезне</w:t>
      </w:r>
      <w:r w:rsidR="00A762C9" w:rsidRPr="00DE3C43">
        <w:t>творные микроорганизмы и вирусы</w:t>
      </w:r>
      <w:r w:rsidR="00B556C7" w:rsidRPr="00DE3C43">
        <w:t>, являющиеся возбудителями ин</w:t>
      </w:r>
      <w:r w:rsidR="00A762C9" w:rsidRPr="00DE3C43">
        <w:t>фекционных заболеваний человека, животных и растений, фаги</w:t>
      </w:r>
      <w:r w:rsidR="00DE3C43" w:rsidRPr="00DE3C43">
        <w:t xml:space="preserve">. </w:t>
      </w:r>
      <w:r w:rsidR="00B556C7" w:rsidRPr="00DE3C43">
        <w:t>Бактериофаги наблюдаются в сыр</w:t>
      </w:r>
      <w:r w:rsidR="00B25B19" w:rsidRPr="00DE3C43">
        <w:t>оделии и производстве маргарина</w:t>
      </w:r>
      <w:r w:rsidR="00B556C7" w:rsidRPr="00DE3C43">
        <w:t>, актинофаг</w:t>
      </w:r>
      <w:r w:rsidR="00B25B19" w:rsidRPr="00DE3C43">
        <w:t xml:space="preserve">и </w:t>
      </w:r>
      <w:r w:rsidR="00DE3C43">
        <w:t>-</w:t>
      </w:r>
      <w:r w:rsidR="00B25B19" w:rsidRPr="00DE3C43">
        <w:t xml:space="preserve"> в производстве антибиотиков</w:t>
      </w:r>
      <w:r w:rsidR="00B556C7" w:rsidRPr="00DE3C43">
        <w:t xml:space="preserve">, что приводят к утрате ценных производственных </w:t>
      </w:r>
      <w:r w:rsidR="00B25B19" w:rsidRPr="00DE3C43">
        <w:t>культур микроорганизмов</w:t>
      </w:r>
      <w:r w:rsidR="00DE3C43" w:rsidRPr="00DE3C43">
        <w:t>.</w:t>
      </w:r>
    </w:p>
    <w:p w:rsidR="00DE3C43" w:rsidRDefault="008F5CCF" w:rsidP="00DE3C43">
      <w:r w:rsidRPr="00DE3C43">
        <w:rPr>
          <w:i/>
          <w:iCs/>
        </w:rPr>
        <w:t>Хищничество</w:t>
      </w:r>
      <w:r w:rsidR="00B25B19" w:rsidRPr="00DE3C43">
        <w:t xml:space="preserve"> </w:t>
      </w:r>
      <w:r w:rsidR="00DE3C43">
        <w:t>-</w:t>
      </w:r>
      <w:r w:rsidR="00B25B19" w:rsidRPr="00DE3C43">
        <w:t xml:space="preserve"> это внеклеточный паразитизм</w:t>
      </w:r>
      <w:r w:rsidR="00DE3C43" w:rsidRPr="00DE3C43">
        <w:t xml:space="preserve">. </w:t>
      </w:r>
      <w:r w:rsidRPr="00DE3C43">
        <w:t>Хищные бактерии обр</w:t>
      </w:r>
      <w:r w:rsidR="00B25B19" w:rsidRPr="00DE3C43">
        <w:t xml:space="preserve">азуют подвижную колонию </w:t>
      </w:r>
      <w:r w:rsidR="00DE3C43">
        <w:t>-</w:t>
      </w:r>
      <w:r w:rsidR="00B25B19" w:rsidRPr="00DE3C43">
        <w:t xml:space="preserve"> сетку</w:t>
      </w:r>
      <w:r w:rsidRPr="00DE3C43">
        <w:t>, улавливающую крупные ба</w:t>
      </w:r>
      <w:r w:rsidR="00B25B19" w:rsidRPr="00DE3C43">
        <w:t>ктериальные клетки других видов</w:t>
      </w:r>
      <w:r w:rsidRPr="00DE3C43">
        <w:t xml:space="preserve">, которые </w:t>
      </w:r>
      <w:r w:rsidRPr="00DE3C43">
        <w:rPr>
          <w:i/>
          <w:iCs/>
        </w:rPr>
        <w:t>лизируются</w:t>
      </w:r>
      <w:r w:rsidR="00DE3C43">
        <w:rPr>
          <w:i/>
          <w:iCs/>
        </w:rPr>
        <w:t xml:space="preserve"> (</w:t>
      </w:r>
      <w:r w:rsidRPr="00DE3C43">
        <w:t>разрушаются</w:t>
      </w:r>
      <w:r w:rsidR="00DE3C43" w:rsidRPr="00DE3C43">
        <w:t xml:space="preserve">) </w:t>
      </w:r>
      <w:r w:rsidRPr="00DE3C43">
        <w:t xml:space="preserve">и </w:t>
      </w:r>
      <w:r w:rsidR="00B25B19" w:rsidRPr="00DE3C43">
        <w:t>используются ими внутри колонии, а остатки выбрасываются</w:t>
      </w:r>
      <w:r w:rsidR="00DE3C43" w:rsidRPr="00DE3C43">
        <w:t xml:space="preserve">. </w:t>
      </w:r>
      <w:r w:rsidRPr="00DE3C43">
        <w:t>Хищные бактер</w:t>
      </w:r>
      <w:r w:rsidR="00B25B19" w:rsidRPr="00DE3C43">
        <w:t>ии чаще обитают в илах водоёмов</w:t>
      </w:r>
      <w:r w:rsidR="00DE3C43" w:rsidRPr="00DE3C43">
        <w:t>.</w:t>
      </w:r>
    </w:p>
    <w:p w:rsidR="00294495" w:rsidRDefault="00294495" w:rsidP="00DE3C43"/>
    <w:p w:rsidR="00DE3C43" w:rsidRDefault="00815A8E" w:rsidP="00DE3C43">
      <w:pPr>
        <w:pStyle w:val="2"/>
      </w:pPr>
      <w:r w:rsidRPr="00DE3C43">
        <w:t>Пищевые отравление немикробного происхождения</w:t>
      </w:r>
      <w:r w:rsidR="00B25B19" w:rsidRPr="00DE3C43">
        <w:t>, их характеристика</w:t>
      </w:r>
    </w:p>
    <w:p w:rsidR="00DE3C43" w:rsidRPr="00DE3C43" w:rsidRDefault="00DE3C43" w:rsidP="00DE3C43"/>
    <w:p w:rsidR="00DE3C43" w:rsidRDefault="00815A8E" w:rsidP="00DE3C43">
      <w:r w:rsidRPr="00DE3C43">
        <w:t>Пищевыми отравлениями сл</w:t>
      </w:r>
      <w:r w:rsidR="009C5851" w:rsidRPr="00DE3C43">
        <w:t>еду</w:t>
      </w:r>
      <w:r w:rsidR="00B25B19" w:rsidRPr="00DE3C43">
        <w:t>е</w:t>
      </w:r>
      <w:r w:rsidR="009C5851" w:rsidRPr="00DE3C43">
        <w:t>т считать такие заболевания</w:t>
      </w:r>
      <w:r w:rsidRPr="00DE3C43">
        <w:t>, которые вызываются употреблением в пищу п</w:t>
      </w:r>
      <w:r w:rsidR="009C5851" w:rsidRPr="00DE3C43">
        <w:t>родуктов или кулинарных изделий</w:t>
      </w:r>
      <w:r w:rsidRPr="00DE3C43">
        <w:t xml:space="preserve">, получивших токсические свойства в результате инфицирования </w:t>
      </w:r>
      <w:r w:rsidR="00242A5B" w:rsidRPr="00DE3C43">
        <w:t>их микроорганизмами или вследствие содер</w:t>
      </w:r>
      <w:r w:rsidR="009C5851" w:rsidRPr="00DE3C43">
        <w:t>жания в них токсических веществ</w:t>
      </w:r>
      <w:r w:rsidR="00242A5B" w:rsidRPr="00DE3C43">
        <w:t>, попа</w:t>
      </w:r>
      <w:r w:rsidR="009C5851" w:rsidRPr="00DE3C43">
        <w:t>вши в них в процессии обработки, хранения</w:t>
      </w:r>
      <w:r w:rsidR="00242A5B" w:rsidRPr="00DE3C43">
        <w:t>, транспортировки и др</w:t>
      </w:r>
      <w:r w:rsidR="00DE3C43" w:rsidRPr="00DE3C43">
        <w:t>.</w:t>
      </w:r>
    </w:p>
    <w:p w:rsidR="00DE3C43" w:rsidRDefault="00242A5B" w:rsidP="00DE3C43">
      <w:r w:rsidRPr="00DE3C43">
        <w:t>К пищевым отравлениям относятся интоксикации яд</w:t>
      </w:r>
      <w:r w:rsidR="009C5851" w:rsidRPr="00DE3C43">
        <w:t>овитыми веществами и растениями</w:t>
      </w:r>
      <w:r w:rsidRPr="00DE3C43">
        <w:t>, которые попадают в продукты в процессе культивирования или н</w:t>
      </w:r>
      <w:r w:rsidR="009C5851" w:rsidRPr="00DE3C43">
        <w:t>а отдельных этапах их обработки</w:t>
      </w:r>
      <w:r w:rsidR="00DE3C43" w:rsidRPr="00DE3C43">
        <w:t xml:space="preserve">. </w:t>
      </w:r>
      <w:r w:rsidR="001D7F61" w:rsidRPr="00DE3C43">
        <w:t>К таким отравлениям относятся заболевания вызванные содержанием в муке се</w:t>
      </w:r>
      <w:r w:rsidR="00B25B19" w:rsidRPr="00DE3C43">
        <w:t>мян ядовитых растений</w:t>
      </w:r>
      <w:r w:rsidR="00DE3C43">
        <w:t xml:space="preserve"> (</w:t>
      </w:r>
      <w:r w:rsidR="00B25B19" w:rsidRPr="00DE3C43">
        <w:t>например, горчана, протравленное зерно</w:t>
      </w:r>
      <w:r w:rsidR="00DE3C43" w:rsidRPr="00DE3C43">
        <w:t>).</w:t>
      </w:r>
    </w:p>
    <w:p w:rsidR="00DE3C43" w:rsidRDefault="001D7F61" w:rsidP="00DE3C43">
      <w:r w:rsidRPr="00DE3C43">
        <w:t>К пищевым от</w:t>
      </w:r>
      <w:r w:rsidR="00B25B19" w:rsidRPr="00DE3C43">
        <w:t>равлениям относятся заболевания</w:t>
      </w:r>
      <w:r w:rsidRPr="00DE3C43">
        <w:t>, вызванны</w:t>
      </w:r>
      <w:r w:rsidR="00B25B19" w:rsidRPr="00DE3C43">
        <w:t>е употреблением ядовитых грибов</w:t>
      </w:r>
      <w:r w:rsidRPr="00DE3C43">
        <w:t xml:space="preserve">, плодов и </w:t>
      </w:r>
      <w:r w:rsidR="00B25B19" w:rsidRPr="00DE3C43">
        <w:t>корневищ</w:t>
      </w:r>
      <w:r w:rsidRPr="00DE3C43">
        <w:t>, ош</w:t>
      </w:r>
      <w:r w:rsidR="00B25B19" w:rsidRPr="00DE3C43">
        <w:t>ибочно принимаемые за съедобные</w:t>
      </w:r>
      <w:r w:rsidR="00DE3C43" w:rsidRPr="00DE3C43">
        <w:t>.</w:t>
      </w:r>
    </w:p>
    <w:p w:rsidR="00DE3C43" w:rsidRDefault="001D7F61" w:rsidP="00DE3C43">
      <w:r w:rsidRPr="00DE3C43">
        <w:t xml:space="preserve">К пищевым отравлениям относятся также </w:t>
      </w:r>
      <w:r w:rsidR="00506A35" w:rsidRPr="00DE3C43">
        <w:t>интоксикации</w:t>
      </w:r>
      <w:r w:rsidR="00B25B19" w:rsidRPr="00DE3C43">
        <w:t xml:space="preserve"> различными металлами</w:t>
      </w:r>
      <w:r w:rsidR="00DE3C43">
        <w:t xml:space="preserve"> (</w:t>
      </w:r>
      <w:r w:rsidR="00B25B19" w:rsidRPr="00DE3C43">
        <w:t>свинцом, медью, цинком</w:t>
      </w:r>
      <w:r w:rsidR="00DE3C43" w:rsidRPr="00DE3C43">
        <w:t>),</w:t>
      </w:r>
      <w:r w:rsidR="00506A35" w:rsidRPr="00DE3C43">
        <w:t xml:space="preserve"> связанные</w:t>
      </w:r>
      <w:r w:rsidRPr="00DE3C43">
        <w:t xml:space="preserve"> </w:t>
      </w:r>
      <w:r w:rsidR="00506A35" w:rsidRPr="00DE3C43">
        <w:t>с хранением пр</w:t>
      </w:r>
      <w:r w:rsidR="00B25B19" w:rsidRPr="00DE3C43">
        <w:t>одуктов или головой пищи в таре</w:t>
      </w:r>
      <w:r w:rsidR="00506A35" w:rsidRPr="00DE3C43">
        <w:t>, содержащей эти металлы</w:t>
      </w:r>
      <w:r w:rsidR="00DE3C43" w:rsidRPr="00DE3C43">
        <w:t>.</w:t>
      </w:r>
    </w:p>
    <w:p w:rsidR="00DE3C43" w:rsidRDefault="00506A35" w:rsidP="00DE3C43">
      <w:r w:rsidRPr="00DE3C43">
        <w:t>Различают отравления бактериального и небактериального проис</w:t>
      </w:r>
      <w:r w:rsidR="009C5851" w:rsidRPr="00DE3C43">
        <w:t>хождения и микотоксикозы</w:t>
      </w:r>
      <w:r w:rsidR="00DE3C43" w:rsidRPr="00DE3C43">
        <w:t>.</w:t>
      </w:r>
    </w:p>
    <w:p w:rsidR="00DE3C43" w:rsidRDefault="00DE3C43" w:rsidP="00DE3C43">
      <w:r>
        <w:t xml:space="preserve">1. </w:t>
      </w:r>
      <w:r w:rsidR="009C5851" w:rsidRPr="00DE3C43">
        <w:t>Классификация отравлений небактериального происхождения</w:t>
      </w:r>
      <w:r w:rsidRPr="00DE3C43">
        <w:t>:</w:t>
      </w:r>
    </w:p>
    <w:p w:rsidR="00DE3C43" w:rsidRDefault="009C5851" w:rsidP="00DE3C43">
      <w:r w:rsidRPr="00DE3C43">
        <w:t>Отравления продуктами</w:t>
      </w:r>
      <w:r w:rsidR="00692B89" w:rsidRPr="00DE3C43">
        <w:t>,</w:t>
      </w:r>
      <w:r w:rsidRPr="00DE3C43">
        <w:t xml:space="preserve"> </w:t>
      </w:r>
      <w:r w:rsidR="00692B89" w:rsidRPr="00DE3C43">
        <w:t>ядовитыми по своей природе</w:t>
      </w:r>
    </w:p>
    <w:p w:rsidR="00DE3C43" w:rsidRDefault="00692B89" w:rsidP="00DE3C43">
      <w:r w:rsidRPr="00DE3C43">
        <w:t>а</w:t>
      </w:r>
      <w:r w:rsidR="00DE3C43" w:rsidRPr="00DE3C43">
        <w:t xml:space="preserve">) </w:t>
      </w:r>
      <w:r w:rsidRPr="00DE3C43">
        <w:t>животного</w:t>
      </w:r>
      <w:r w:rsidR="00B25B19" w:rsidRPr="00DE3C43">
        <w:t xml:space="preserve"> происхождения</w:t>
      </w:r>
      <w:r w:rsidR="00DE3C43">
        <w:t xml:space="preserve"> (</w:t>
      </w:r>
      <w:r w:rsidR="00B25B19" w:rsidRPr="00DE3C43">
        <w:t>ядовитые грибы, надпочечники</w:t>
      </w:r>
      <w:r w:rsidR="00DE3C43" w:rsidRPr="00DE3C43">
        <w:t>);</w:t>
      </w:r>
    </w:p>
    <w:p w:rsidR="00DE3C43" w:rsidRDefault="00692B89" w:rsidP="00DE3C43">
      <w:r w:rsidRPr="00DE3C43">
        <w:t>б</w:t>
      </w:r>
      <w:r w:rsidR="00DE3C43" w:rsidRPr="00DE3C43">
        <w:t xml:space="preserve">) </w:t>
      </w:r>
      <w:r w:rsidRPr="00DE3C43">
        <w:t>растительного происхо</w:t>
      </w:r>
      <w:r w:rsidR="00B25B19" w:rsidRPr="00DE3C43">
        <w:t>ждения</w:t>
      </w:r>
      <w:r w:rsidR="00DE3C43">
        <w:t xml:space="preserve"> (</w:t>
      </w:r>
      <w:r w:rsidRPr="00DE3C43">
        <w:t xml:space="preserve">некоторые </w:t>
      </w:r>
      <w:r w:rsidR="009C5851" w:rsidRPr="00DE3C43">
        <w:t>грибы</w:t>
      </w:r>
      <w:r w:rsidR="00D02DC4" w:rsidRPr="00DE3C43">
        <w:t xml:space="preserve">, </w:t>
      </w:r>
      <w:r w:rsidR="009C5851" w:rsidRPr="00DE3C43">
        <w:t>ядра косточковых плодов</w:t>
      </w:r>
      <w:r w:rsidR="00D02DC4" w:rsidRPr="00DE3C43">
        <w:t xml:space="preserve">, фасоль и </w:t>
      </w:r>
      <w:r w:rsidR="00DE3C43">
        <w:t>т.п.)</w:t>
      </w:r>
      <w:r w:rsidR="00DE3C43" w:rsidRPr="00DE3C43">
        <w:t>.</w:t>
      </w:r>
    </w:p>
    <w:p w:rsidR="00DE3C43" w:rsidRDefault="009C5851" w:rsidP="00DE3C43">
      <w:r w:rsidRPr="00DE3C43">
        <w:t>2</w:t>
      </w:r>
      <w:r w:rsidR="00DE3C43" w:rsidRPr="00DE3C43">
        <w:t xml:space="preserve">. </w:t>
      </w:r>
      <w:r w:rsidRPr="00DE3C43">
        <w:t>Отравления продуктами</w:t>
      </w:r>
      <w:r w:rsidR="00D02DC4" w:rsidRPr="00DE3C43">
        <w:t xml:space="preserve">, </w:t>
      </w:r>
      <w:r w:rsidRPr="00DE3C43">
        <w:t>в</w:t>
      </w:r>
      <w:r w:rsidR="00D02DC4" w:rsidRPr="00DE3C43">
        <w:t>ременно приобретшими токсические свойства</w:t>
      </w:r>
      <w:r w:rsidR="00DE3C43">
        <w:t xml:space="preserve"> (</w:t>
      </w:r>
      <w:r w:rsidR="00D02DC4" w:rsidRPr="00DE3C43">
        <w:t>соланин картофеля</w:t>
      </w:r>
      <w:r w:rsidR="00DE3C43" w:rsidRPr="00DE3C43">
        <w:t>,</w:t>
      </w:r>
      <w:r w:rsidR="00D02DC4" w:rsidRPr="00DE3C43">
        <w:t xml:space="preserve"> органы некоторых рыб</w:t>
      </w:r>
      <w:r w:rsidR="00DE3C43" w:rsidRPr="00DE3C43">
        <w:t>)</w:t>
      </w:r>
    </w:p>
    <w:p w:rsidR="00DE3C43" w:rsidRDefault="009C5851" w:rsidP="00DE3C43">
      <w:r w:rsidRPr="00DE3C43">
        <w:t>3</w:t>
      </w:r>
      <w:r w:rsidR="00DE3C43" w:rsidRPr="00DE3C43">
        <w:t xml:space="preserve">. </w:t>
      </w:r>
      <w:r w:rsidRPr="00DE3C43">
        <w:t>Отравления ядовитыми примесями</w:t>
      </w:r>
      <w:r w:rsidR="00D02DC4" w:rsidRPr="00DE3C43">
        <w:t>,</w:t>
      </w:r>
      <w:r w:rsidRPr="00DE3C43">
        <w:t xml:space="preserve"> </w:t>
      </w:r>
      <w:r w:rsidR="00D02DC4" w:rsidRPr="00DE3C43">
        <w:t>содержащимися в продуктах</w:t>
      </w:r>
    </w:p>
    <w:p w:rsidR="00DE3C43" w:rsidRDefault="00051E81" w:rsidP="00DE3C43">
      <w:r w:rsidRPr="00DE3C43">
        <w:t>а</w:t>
      </w:r>
      <w:r w:rsidR="00DE3C43" w:rsidRPr="00DE3C43">
        <w:t xml:space="preserve">) </w:t>
      </w:r>
      <w:r w:rsidRPr="00DE3C43">
        <w:t>отравления примесям</w:t>
      </w:r>
      <w:r w:rsidR="00FF1CB2" w:rsidRPr="00DE3C43">
        <w:t>и растительного происхождения</w:t>
      </w:r>
      <w:r w:rsidR="00DE3C43">
        <w:t xml:space="preserve"> (</w:t>
      </w:r>
      <w:r w:rsidRPr="00DE3C43">
        <w:t>раз</w:t>
      </w:r>
      <w:r w:rsidR="00B25B19" w:rsidRPr="00DE3C43">
        <w:t xml:space="preserve">личные сорняки </w:t>
      </w:r>
      <w:r w:rsidR="00DE3C43">
        <w:t>-</w:t>
      </w:r>
      <w:r w:rsidR="00B25B19" w:rsidRPr="00DE3C43">
        <w:t xml:space="preserve"> куколь, горчак, плевел опьяняющий и льновый</w:t>
      </w:r>
      <w:r w:rsidRPr="00DE3C43">
        <w:t xml:space="preserve">, гелиотроп и </w:t>
      </w:r>
      <w:r w:rsidR="00DE3C43">
        <w:t>др.)</w:t>
      </w:r>
      <w:r w:rsidR="00DE3C43" w:rsidRPr="00DE3C43">
        <w:t>;</w:t>
      </w:r>
    </w:p>
    <w:p w:rsidR="00DE3C43" w:rsidRDefault="00051E81" w:rsidP="00DE3C43">
      <w:r w:rsidRPr="00DE3C43">
        <w:t>б</w:t>
      </w:r>
      <w:r w:rsidR="00DE3C43" w:rsidRPr="00DE3C43">
        <w:t xml:space="preserve">) </w:t>
      </w:r>
      <w:r w:rsidRPr="00DE3C43">
        <w:t xml:space="preserve">отравлениями примесями химической природы </w:t>
      </w:r>
      <w:r w:rsidR="00DE3C43">
        <w:t>-</w:t>
      </w:r>
      <w:r w:rsidRPr="00DE3C43">
        <w:t xml:space="preserve"> органичес</w:t>
      </w:r>
      <w:r w:rsidR="00B25B19" w:rsidRPr="00DE3C43">
        <w:t>кими и неорганическими</w:t>
      </w:r>
      <w:r w:rsidR="00DE3C43">
        <w:t xml:space="preserve"> (</w:t>
      </w:r>
      <w:r w:rsidR="00475AFD" w:rsidRPr="00DE3C43">
        <w:t>мышьяк, соли тяжёлых металлов, пестициды</w:t>
      </w:r>
      <w:r w:rsidRPr="00DE3C43">
        <w:t>, те</w:t>
      </w:r>
      <w:r w:rsidR="00475AFD" w:rsidRPr="00DE3C43">
        <w:t>траэтилсвинец</w:t>
      </w:r>
      <w:r w:rsidR="00DE3C43" w:rsidRPr="00DE3C43">
        <w:t>).</w:t>
      </w:r>
    </w:p>
    <w:p w:rsidR="00DE3C43" w:rsidRDefault="00B03100" w:rsidP="00DE3C43">
      <w:pPr>
        <w:rPr>
          <w:i/>
          <w:iCs/>
        </w:rPr>
      </w:pPr>
      <w:r w:rsidRPr="00DE3C43">
        <w:rPr>
          <w:i/>
          <w:iCs/>
        </w:rPr>
        <w:t>Отравления природноядовитыми продуктами</w:t>
      </w:r>
      <w:r w:rsidR="00DE3C43" w:rsidRPr="00DE3C43">
        <w:rPr>
          <w:i/>
          <w:iCs/>
        </w:rPr>
        <w:t>.</w:t>
      </w:r>
    </w:p>
    <w:p w:rsidR="00DE3C43" w:rsidRDefault="00293EE3" w:rsidP="00DE3C43">
      <w:pPr>
        <w:rPr>
          <w:i/>
          <w:iCs/>
        </w:rPr>
      </w:pPr>
      <w:r w:rsidRPr="00DE3C43">
        <w:rPr>
          <w:i/>
          <w:iCs/>
        </w:rPr>
        <w:t>Отравления ядовитыми продуктами животного происхождения</w:t>
      </w:r>
      <w:r w:rsidR="00DE3C43" w:rsidRPr="00DE3C43">
        <w:rPr>
          <w:i/>
          <w:iCs/>
        </w:rPr>
        <w:t>.</w:t>
      </w:r>
    </w:p>
    <w:p w:rsidR="00DE3C43" w:rsidRDefault="00293EE3" w:rsidP="00DE3C43">
      <w:r w:rsidRPr="00DE3C43">
        <w:t>Эти отравления немного</w:t>
      </w:r>
      <w:r w:rsidR="00475AFD" w:rsidRPr="00DE3C43">
        <w:t>численны и в последнее время не</w:t>
      </w:r>
      <w:r w:rsidR="00DE3C43" w:rsidRPr="00DE3C43">
        <w:t xml:space="preserve"> </w:t>
      </w:r>
      <w:r w:rsidRPr="00DE3C43">
        <w:t>регистрируются</w:t>
      </w:r>
      <w:r w:rsidR="00DE3C43" w:rsidRPr="00DE3C43">
        <w:t>.</w:t>
      </w:r>
    </w:p>
    <w:p w:rsidR="00DE3C43" w:rsidRDefault="00293EE3" w:rsidP="00DE3C43">
      <w:r w:rsidRPr="00DE3C43">
        <w:t>К ядовитым продуктам относится рыба</w:t>
      </w:r>
      <w:r w:rsidR="00DE3C43">
        <w:t xml:space="preserve"> "</w:t>
      </w:r>
      <w:r w:rsidR="0069280D" w:rsidRPr="00DE3C43">
        <w:t>Маринка</w:t>
      </w:r>
      <w:r w:rsidR="00DE3C43">
        <w:t xml:space="preserve">", </w:t>
      </w:r>
      <w:r w:rsidR="0069280D" w:rsidRPr="00DE3C43">
        <w:t>у которой ядовит</w:t>
      </w:r>
      <w:r w:rsidR="009C5851" w:rsidRPr="00DE3C43">
        <w:t>а молока и икра</w:t>
      </w:r>
      <w:r w:rsidR="00DE3C43" w:rsidRPr="00DE3C43">
        <w:t xml:space="preserve">; </w:t>
      </w:r>
      <w:r w:rsidR="009C5851" w:rsidRPr="00DE3C43">
        <w:t>мясо этой рыбы</w:t>
      </w:r>
      <w:r w:rsidR="00475AFD" w:rsidRPr="00DE3C43">
        <w:t xml:space="preserve"> безвредно</w:t>
      </w:r>
      <w:r w:rsidR="00DE3C43" w:rsidRPr="00DE3C43">
        <w:t>.</w:t>
      </w:r>
    </w:p>
    <w:p w:rsidR="00DE3C43" w:rsidRDefault="00475AFD" w:rsidP="00DE3C43">
      <w:r w:rsidRPr="00DE3C43">
        <w:t xml:space="preserve">Отмечались случаи пищевых отравлений при употреблении в пищу желез внутренней секреции </w:t>
      </w:r>
      <w:r w:rsidR="00DE3C43">
        <w:t>-</w:t>
      </w:r>
      <w:r w:rsidRPr="00DE3C43">
        <w:t xml:space="preserve"> семенников, зобной железы, надпочечников</w:t>
      </w:r>
      <w:r w:rsidR="00DE3C43" w:rsidRPr="00DE3C43">
        <w:t xml:space="preserve">. </w:t>
      </w:r>
      <w:r w:rsidRPr="00DE3C43">
        <w:t>Основные симптомы этих отравлений</w:t>
      </w:r>
      <w:r w:rsidR="00DE3C43" w:rsidRPr="00DE3C43">
        <w:t xml:space="preserve">: </w:t>
      </w:r>
      <w:r w:rsidRPr="00DE3C43">
        <w:t>тошнота, рвота, сильная головная боль, слабость, замедленное сердцебиение, расстройство зрения</w:t>
      </w:r>
      <w:r w:rsidR="00DE3C43" w:rsidRPr="00DE3C43">
        <w:t>.</w:t>
      </w:r>
    </w:p>
    <w:p w:rsidR="00DE3C43" w:rsidRDefault="00475AFD" w:rsidP="00DE3C43">
      <w:r w:rsidRPr="00DE3C43">
        <w:t>Однако более распространены отравления ядовитыми продуктами растительного происхождения, и в первую очередь грибами и ядрами косточковых плодов</w:t>
      </w:r>
      <w:r w:rsidR="00DE3C43" w:rsidRPr="00DE3C43">
        <w:t>.</w:t>
      </w:r>
    </w:p>
    <w:p w:rsidR="00DE3C43" w:rsidRDefault="00475AFD" w:rsidP="00DE3C43">
      <w:r w:rsidRPr="00DE3C43">
        <w:rPr>
          <w:i/>
          <w:iCs/>
        </w:rPr>
        <w:t>Отравление грибами</w:t>
      </w:r>
      <w:r w:rsidR="00DE3C43" w:rsidRPr="00DE3C43">
        <w:t xml:space="preserve">. </w:t>
      </w:r>
      <w:r w:rsidRPr="00DE3C43">
        <w:t>Отравление связанно с употреблением в пищу ядовитых грибов</w:t>
      </w:r>
      <w:r w:rsidR="00DE3C43">
        <w:t xml:space="preserve"> (</w:t>
      </w:r>
      <w:r w:rsidRPr="00DE3C43">
        <w:t xml:space="preserve">бледная поганка, красный мухомор, серый мухомор, строчки и </w:t>
      </w:r>
      <w:r w:rsidR="00DE3C43">
        <w:t>др.)</w:t>
      </w:r>
    </w:p>
    <w:p w:rsidR="00DE3C43" w:rsidRDefault="00475AFD" w:rsidP="00DE3C43">
      <w:r w:rsidRPr="00DE3C43">
        <w:t xml:space="preserve">Ядовитость строчков </w:t>
      </w:r>
      <w:r w:rsidR="00B25B19" w:rsidRPr="00DE3C43">
        <w:t>обусловливается</w:t>
      </w:r>
      <w:r w:rsidR="00EB3884" w:rsidRPr="00DE3C43">
        <w:t xml:space="preserve"> наличием в них гельвеловой кислоты, которая легко переходит в отвар, потому отваренные строчки отравлений не вызывают</w:t>
      </w:r>
      <w:r w:rsidR="00DE3C43" w:rsidRPr="00DE3C43">
        <w:t>.</w:t>
      </w:r>
    </w:p>
    <w:p w:rsidR="00DE3C43" w:rsidRDefault="00EB3884" w:rsidP="00DE3C43">
      <w:r w:rsidRPr="00DE3C43">
        <w:t>Длительность инкубационного периода при отравлении строчками 8-10 ч</w:t>
      </w:r>
      <w:r w:rsidR="00DE3C43" w:rsidRPr="00DE3C43">
        <w:t xml:space="preserve">. </w:t>
      </w:r>
      <w:r w:rsidRPr="00DE3C43">
        <w:t>Симптомы</w:t>
      </w:r>
      <w:r w:rsidR="00DE3C43" w:rsidRPr="00DE3C43">
        <w:t xml:space="preserve">: </w:t>
      </w:r>
      <w:r w:rsidRPr="00DE3C43">
        <w:t>боль в верхней части живота, тошнота, рвота, иногда понос, сильная головная боль, бред, судороги</w:t>
      </w:r>
      <w:r w:rsidR="00DE3C43" w:rsidRPr="00DE3C43">
        <w:t xml:space="preserve">. </w:t>
      </w:r>
      <w:r w:rsidRPr="00DE3C43">
        <w:t>Температура нормальная</w:t>
      </w:r>
      <w:r w:rsidR="00DE3C43" w:rsidRPr="00DE3C43">
        <w:t xml:space="preserve">. </w:t>
      </w:r>
      <w:r w:rsidRPr="00DE3C43">
        <w:t>Смертность при отравлении строчками до 14%</w:t>
      </w:r>
      <w:r w:rsidR="00DE3C43" w:rsidRPr="00DE3C43">
        <w:t>.</w:t>
      </w:r>
    </w:p>
    <w:p w:rsidR="00DE3C43" w:rsidRDefault="00EB3884" w:rsidP="00DE3C43">
      <w:r w:rsidRPr="00DE3C43">
        <w:t>Особо тяжелую клиническую картину и высокую смертность</w:t>
      </w:r>
      <w:r w:rsidR="00DE3C43">
        <w:t xml:space="preserve"> (</w:t>
      </w:r>
      <w:r w:rsidRPr="00DE3C43">
        <w:t>50-100%</w:t>
      </w:r>
      <w:r w:rsidR="00DE3C43" w:rsidRPr="00DE3C43">
        <w:t xml:space="preserve">) </w:t>
      </w:r>
      <w:r w:rsidRPr="00DE3C43">
        <w:t>дают отравления различными видами бледной поганки, не разрушающего при нагревании</w:t>
      </w:r>
      <w:r w:rsidR="00DE3C43" w:rsidRPr="00DE3C43">
        <w:t xml:space="preserve">. </w:t>
      </w:r>
      <w:r w:rsidRPr="00DE3C43">
        <w:t>Инкубационный период около 12 ч</w:t>
      </w:r>
      <w:r w:rsidR="00DE3C43" w:rsidRPr="00DE3C43">
        <w:t xml:space="preserve">. </w:t>
      </w:r>
      <w:r w:rsidRPr="00DE3C43">
        <w:t>Заболевание начинается внезапно с появления сильных болей в животе, неукротимой рвоты, поноса, иногда с кровью</w:t>
      </w:r>
      <w:r w:rsidR="00DE3C43" w:rsidRPr="00DE3C43">
        <w:t xml:space="preserve">. </w:t>
      </w:r>
      <w:r w:rsidRPr="00DE3C43">
        <w:t>Вследствие большой потери влаги происходит</w:t>
      </w:r>
      <w:r w:rsidR="00492118" w:rsidRPr="00DE3C43">
        <w:t xml:space="preserve"> сгущение крови, появляются синюшность, судороги</w:t>
      </w:r>
      <w:r w:rsidR="00DE3C43" w:rsidRPr="00DE3C43">
        <w:t xml:space="preserve">. </w:t>
      </w:r>
      <w:r w:rsidR="00492118" w:rsidRPr="00DE3C43">
        <w:t>Заболевание часто осложняется желтухой</w:t>
      </w:r>
      <w:r w:rsidR="00DE3C43" w:rsidRPr="00DE3C43">
        <w:t xml:space="preserve">. </w:t>
      </w:r>
      <w:r w:rsidR="00492118" w:rsidRPr="00DE3C43">
        <w:t>Выздоровление длительное</w:t>
      </w:r>
      <w:r w:rsidR="00DE3C43" w:rsidRPr="00DE3C43">
        <w:t>.</w:t>
      </w:r>
    </w:p>
    <w:p w:rsidR="00DE3C43" w:rsidRDefault="00492118" w:rsidP="00DE3C43">
      <w:r w:rsidRPr="00DE3C43">
        <w:t>Отравления мухоморами редки, так как их невозможно спутать со съедобными грибами</w:t>
      </w:r>
      <w:r w:rsidR="00DE3C43" w:rsidRPr="00DE3C43">
        <w:t xml:space="preserve">. </w:t>
      </w:r>
      <w:r w:rsidRPr="00DE3C43">
        <w:t xml:space="preserve">Действующие ядовитое начало в них </w:t>
      </w:r>
      <w:r w:rsidR="00DE3C43">
        <w:t>-</w:t>
      </w:r>
      <w:r w:rsidRPr="00DE3C43">
        <w:t xml:space="preserve"> мускарин и мускаридин</w:t>
      </w:r>
      <w:r w:rsidR="00DE3C43" w:rsidRPr="00DE3C43">
        <w:t xml:space="preserve">. </w:t>
      </w:r>
      <w:r w:rsidRPr="00DE3C43">
        <w:t>Заболевание начинается через ½-2 ч после употребления грибов</w:t>
      </w:r>
      <w:r w:rsidR="00DE3C43" w:rsidRPr="00DE3C43">
        <w:t>.</w:t>
      </w:r>
    </w:p>
    <w:p w:rsidR="00DE3C43" w:rsidRDefault="00492118" w:rsidP="00DE3C43">
      <w:r w:rsidRPr="00DE3C43">
        <w:t xml:space="preserve">Первый признак </w:t>
      </w:r>
      <w:r w:rsidR="00DE3C43">
        <w:t>-</w:t>
      </w:r>
      <w:r w:rsidRPr="00DE3C43">
        <w:t xml:space="preserve"> обильное потоотделение, тошнота, рвота, понос с сильными болями в животе, в дальнейшем головокружение, бред, галлюцинации</w:t>
      </w:r>
      <w:r w:rsidR="00DE3C43" w:rsidRPr="00DE3C43">
        <w:t xml:space="preserve">. </w:t>
      </w:r>
      <w:r w:rsidRPr="00DE3C43">
        <w:t>Выздоровление на 2-3-й день</w:t>
      </w:r>
      <w:r w:rsidR="00DE3C43" w:rsidRPr="00DE3C43">
        <w:t xml:space="preserve">. </w:t>
      </w:r>
      <w:r w:rsidRPr="00DE3C43">
        <w:t>Смертность невысокая</w:t>
      </w:r>
      <w:r w:rsidR="00DE3C43" w:rsidRPr="00DE3C43">
        <w:t>.</w:t>
      </w:r>
    </w:p>
    <w:p w:rsidR="00DE3C43" w:rsidRDefault="00492118" w:rsidP="00DE3C43">
      <w:r w:rsidRPr="00DE3C43">
        <w:t>Отравления могут быть и некоторыми съедобными грибами</w:t>
      </w:r>
      <w:r w:rsidR="00DE3C43">
        <w:t xml:space="preserve"> (</w:t>
      </w:r>
      <w:r w:rsidRPr="00DE3C43">
        <w:t xml:space="preserve">чернушки, волнушки и </w:t>
      </w:r>
      <w:r w:rsidR="00DE3C43">
        <w:t>др.)</w:t>
      </w:r>
      <w:r w:rsidR="00DE3C43" w:rsidRPr="00DE3C43">
        <w:t xml:space="preserve"> </w:t>
      </w:r>
      <w:r w:rsidRPr="00DE3C43">
        <w:t xml:space="preserve">в случае неправильного их приготовления </w:t>
      </w:r>
      <w:r w:rsidR="00DE3C43">
        <w:t>-</w:t>
      </w:r>
      <w:r w:rsidRPr="00DE3C43">
        <w:t xml:space="preserve"> Без предварительного </w:t>
      </w:r>
      <w:r w:rsidR="00B03100" w:rsidRPr="00DE3C43">
        <w:t>вымачивания и отваривания</w:t>
      </w:r>
      <w:r w:rsidR="00DE3C43" w:rsidRPr="00DE3C43">
        <w:t>.</w:t>
      </w:r>
    </w:p>
    <w:p w:rsidR="00DE3C43" w:rsidRDefault="00B03100" w:rsidP="00DE3C43">
      <w:r w:rsidRPr="00DE3C43">
        <w:rPr>
          <w:i/>
          <w:iCs/>
        </w:rPr>
        <w:t>Отравления зернами косточковых плодов</w:t>
      </w:r>
      <w:r w:rsidR="00DE3C43">
        <w:rPr>
          <w:i/>
          <w:iCs/>
        </w:rPr>
        <w:t xml:space="preserve"> (</w:t>
      </w:r>
      <w:r w:rsidRPr="00DE3C43">
        <w:rPr>
          <w:i/>
          <w:iCs/>
        </w:rPr>
        <w:t>абрикосов, вишен, жердел, слив, миндаля</w:t>
      </w:r>
      <w:r w:rsidR="00DE3C43" w:rsidRPr="00DE3C43">
        <w:rPr>
          <w:i/>
          <w:iCs/>
        </w:rPr>
        <w:t xml:space="preserve">). </w:t>
      </w:r>
      <w:r w:rsidRPr="00DE3C43">
        <w:t>Зерна этих плодов содержат глюкозит амигдалин, который распадается на глюкозу, бензойный альдегит и свободную синильную кислоту</w:t>
      </w:r>
      <w:r w:rsidR="00DE3C43" w:rsidRPr="00DE3C43">
        <w:t xml:space="preserve">; </w:t>
      </w:r>
      <w:r w:rsidRPr="00DE3C43">
        <w:t>последняя и вызывает отравление</w:t>
      </w:r>
      <w:r w:rsidR="00DE3C43" w:rsidRPr="00DE3C43">
        <w:t>.</w:t>
      </w:r>
    </w:p>
    <w:p w:rsidR="00DE3C43" w:rsidRDefault="00B03100" w:rsidP="00DE3C43">
      <w:r w:rsidRPr="00DE3C43">
        <w:t>Синильная кислота нарушает тканевое дыхание, в результате чего клетки теряют способность воспринимать кислород из крови</w:t>
      </w:r>
      <w:r w:rsidR="00DE3C43" w:rsidRPr="00DE3C43">
        <w:t xml:space="preserve">; </w:t>
      </w:r>
      <w:r w:rsidR="008B74B9" w:rsidRPr="00DE3C43">
        <w:t>венозная кровь у отравившихся синильной кислотой имеет алый цвет артериальной крови</w:t>
      </w:r>
      <w:r w:rsidR="00DE3C43" w:rsidRPr="00DE3C43">
        <w:t xml:space="preserve">. </w:t>
      </w:r>
      <w:r w:rsidR="008B74B9" w:rsidRPr="00DE3C43">
        <w:t>Инкубация 2-5 ч</w:t>
      </w:r>
      <w:r w:rsidR="00DE3C43" w:rsidRPr="00DE3C43">
        <w:t xml:space="preserve">; </w:t>
      </w:r>
      <w:r w:rsidR="008B74B9" w:rsidRPr="00DE3C43">
        <w:t>у пострадавших отмечаются сильная головная боль, тошнота, боли в области сердца, затрудненное дыхание, судороги</w:t>
      </w:r>
      <w:r w:rsidR="00DE3C43" w:rsidRPr="00DE3C43">
        <w:t xml:space="preserve">. </w:t>
      </w:r>
      <w:r w:rsidR="008B74B9" w:rsidRPr="00DE3C43">
        <w:t>Смертность до 30%</w:t>
      </w:r>
      <w:r w:rsidR="00DE3C43" w:rsidRPr="00DE3C43">
        <w:t>.</w:t>
      </w:r>
    </w:p>
    <w:p w:rsidR="00DE3C43" w:rsidRDefault="008B74B9" w:rsidP="00DE3C43">
      <w:r w:rsidRPr="00DE3C43">
        <w:rPr>
          <w:i/>
          <w:iCs/>
        </w:rPr>
        <w:t>Отравление фасолью</w:t>
      </w:r>
      <w:r w:rsidR="00DE3C43" w:rsidRPr="00DE3C43">
        <w:rPr>
          <w:i/>
          <w:iCs/>
        </w:rPr>
        <w:t xml:space="preserve">. </w:t>
      </w:r>
      <w:r w:rsidRPr="00DE3C43">
        <w:t>Известны случаи отравления фасолевой мукой и концентратами из фасоли</w:t>
      </w:r>
      <w:r w:rsidR="00DE3C43" w:rsidRPr="00DE3C43">
        <w:t xml:space="preserve">. </w:t>
      </w:r>
      <w:r w:rsidRPr="00DE3C43">
        <w:t>Заболевание начинается через 1-2 ч после потребления фасоли</w:t>
      </w:r>
      <w:r w:rsidR="00DE3C43" w:rsidRPr="00DE3C43">
        <w:t xml:space="preserve">. </w:t>
      </w:r>
      <w:r w:rsidRPr="00DE3C43">
        <w:t>Отмечаются чувство жжения в горле, тошнота, рвота, боли</w:t>
      </w:r>
      <w:r w:rsidR="00465316" w:rsidRPr="00DE3C43">
        <w:t xml:space="preserve"> в животе, иногда понос</w:t>
      </w:r>
      <w:r w:rsidR="00DE3C43" w:rsidRPr="00DE3C43">
        <w:t xml:space="preserve">. </w:t>
      </w:r>
      <w:r w:rsidR="00B25B19" w:rsidRPr="00DE3C43">
        <w:t>Действующим ядовитым началом я</w:t>
      </w:r>
      <w:r w:rsidR="00465316" w:rsidRPr="00DE3C43">
        <w:t>вляется фазин, который разрушается при термической обработке</w:t>
      </w:r>
      <w:r w:rsidR="00DE3C43" w:rsidRPr="00DE3C43">
        <w:t xml:space="preserve">. </w:t>
      </w:r>
      <w:r w:rsidR="00465316" w:rsidRPr="00DE3C43">
        <w:t>В настоящее время изготовление и продажа фасолевой муки категорически запрещены</w:t>
      </w:r>
      <w:r w:rsidR="00DE3C43" w:rsidRPr="00DE3C43">
        <w:t>.</w:t>
      </w:r>
    </w:p>
    <w:p w:rsidR="00465316" w:rsidRPr="00DE3C43" w:rsidRDefault="00465316" w:rsidP="00DE3C43">
      <w:pPr>
        <w:rPr>
          <w:i/>
          <w:iCs/>
        </w:rPr>
      </w:pPr>
      <w:r w:rsidRPr="00DE3C43">
        <w:rPr>
          <w:i/>
          <w:iCs/>
        </w:rPr>
        <w:t>Отравления ядовитыми примесями, содержащимися в продуктах</w:t>
      </w:r>
      <w:r w:rsidR="00294495">
        <w:rPr>
          <w:i/>
          <w:iCs/>
        </w:rPr>
        <w:t>.</w:t>
      </w:r>
    </w:p>
    <w:p w:rsidR="00DE3C43" w:rsidRDefault="00404164" w:rsidP="00DE3C43">
      <w:r w:rsidRPr="00DE3C43">
        <w:t>Отравления солями тяжелых металлов</w:t>
      </w:r>
      <w:r w:rsidR="00DE3C43" w:rsidRPr="00DE3C43">
        <w:t xml:space="preserve">. </w:t>
      </w:r>
      <w:r w:rsidRPr="00DE3C43">
        <w:t xml:space="preserve">Соли тяжелых металлов </w:t>
      </w:r>
      <w:r w:rsidR="00DE3C43">
        <w:t>-</w:t>
      </w:r>
      <w:r w:rsidRPr="00DE3C43">
        <w:t xml:space="preserve"> свинца, цинка, меди могут попадать в кулинарные изделия и пищевые продукты в процессе их с металлической тарой, посудой, сделанными из материала, не соответствующего гигиеническим требованиям</w:t>
      </w:r>
      <w:r w:rsidR="00DE3C43" w:rsidRPr="00DE3C43">
        <w:t>.</w:t>
      </w:r>
    </w:p>
    <w:p w:rsidR="00DE3C43" w:rsidRDefault="00404164" w:rsidP="00DE3C43">
      <w:r w:rsidRPr="00DE3C43">
        <w:rPr>
          <w:i/>
          <w:iCs/>
        </w:rPr>
        <w:t>Отравление свинцом</w:t>
      </w:r>
      <w:r w:rsidR="00DE3C43" w:rsidRPr="00DE3C43">
        <w:rPr>
          <w:i/>
          <w:iCs/>
        </w:rPr>
        <w:t xml:space="preserve">. </w:t>
      </w:r>
      <w:r w:rsidRPr="00DE3C43">
        <w:t>Соли свинца могут попадать в организм при использовании луженой, эмалированной и глиняной посуды с повышенным содержанием свинца</w:t>
      </w:r>
      <w:r w:rsidR="00DE3C43" w:rsidRPr="00DE3C43">
        <w:t>.</w:t>
      </w:r>
    </w:p>
    <w:p w:rsidR="00DE3C43" w:rsidRDefault="00404164" w:rsidP="00DE3C43">
      <w:r w:rsidRPr="00DE3C43">
        <w:t>Отравление проявляется как хроническое заболевание</w:t>
      </w:r>
      <w:r w:rsidR="00DE3C43" w:rsidRPr="00DE3C43">
        <w:t xml:space="preserve">. </w:t>
      </w:r>
      <w:r w:rsidRPr="00DE3C43">
        <w:t>При этом отмечаются общая слабость, бледность кожных покровов, колики в животе, запоры,</w:t>
      </w:r>
      <w:r w:rsidR="00DE3C43">
        <w:t xml:space="preserve"> "</w:t>
      </w:r>
      <w:r w:rsidRPr="00DE3C43">
        <w:t>свинцовая кайма</w:t>
      </w:r>
      <w:r w:rsidR="00DE3C43">
        <w:t xml:space="preserve">" </w:t>
      </w:r>
      <w:r w:rsidRPr="00DE3C43">
        <w:t>по краям десен, малокровие</w:t>
      </w:r>
      <w:r w:rsidR="00DE3C43" w:rsidRPr="00DE3C43">
        <w:t>.</w:t>
      </w:r>
    </w:p>
    <w:p w:rsidR="00DE3C43" w:rsidRDefault="00404164" w:rsidP="00DE3C43">
      <w:r w:rsidRPr="00DE3C43">
        <w:t>Для предупреждения свинцовых отравлений необходимо следить за тем, чтобы его количество не превышало 1%</w:t>
      </w:r>
      <w:r w:rsidR="00DE3C43" w:rsidRPr="00DE3C43">
        <w:t>.</w:t>
      </w:r>
    </w:p>
    <w:p w:rsidR="00DE3C43" w:rsidRDefault="00B25B19" w:rsidP="00DE3C43">
      <w:r w:rsidRPr="00DE3C43">
        <w:rPr>
          <w:i/>
          <w:iCs/>
        </w:rPr>
        <w:t>Отравление цинком</w:t>
      </w:r>
      <w:r w:rsidR="00DE3C43" w:rsidRPr="00DE3C43">
        <w:rPr>
          <w:i/>
          <w:iCs/>
        </w:rPr>
        <w:t xml:space="preserve">. </w:t>
      </w:r>
      <w:r w:rsidRPr="00DE3C43">
        <w:t>Варка и хранение пищевых продуктов</w:t>
      </w:r>
      <w:r w:rsidR="00DE3C43">
        <w:t xml:space="preserve"> (</w:t>
      </w:r>
      <w:r w:rsidRPr="00DE3C43">
        <w:t>особенно имеющих кислую реакцию</w:t>
      </w:r>
      <w:r w:rsidR="00DE3C43" w:rsidRPr="00DE3C43">
        <w:t xml:space="preserve">) </w:t>
      </w:r>
      <w:r w:rsidRPr="00DE3C43">
        <w:t>в оцинкованной посуде может привести к переходу в них солей цинка</w:t>
      </w:r>
      <w:r w:rsidR="00DE3C43" w:rsidRPr="00DE3C43">
        <w:t>.</w:t>
      </w:r>
    </w:p>
    <w:p w:rsidR="00DE3C43" w:rsidRDefault="00B25B19" w:rsidP="00DE3C43">
      <w:r w:rsidRPr="00DE3C43">
        <w:t>Симптомы отравления появляются через 2-3ч после еды и начинаются с рвоты и явлений гастрита, иногда отмечается понос</w:t>
      </w:r>
      <w:r w:rsidR="00DE3C43" w:rsidRPr="00DE3C43">
        <w:t xml:space="preserve">. </w:t>
      </w:r>
      <w:r w:rsidR="004579FF" w:rsidRPr="00DE3C43">
        <w:t>Выздоровление наступает в течение суток</w:t>
      </w:r>
      <w:r w:rsidR="00DE3C43" w:rsidRPr="00DE3C43">
        <w:t>.</w:t>
      </w:r>
    </w:p>
    <w:p w:rsidR="00DE3C43" w:rsidRDefault="004579FF" w:rsidP="00DE3C43">
      <w:r w:rsidRPr="00DE3C43">
        <w:t>Санитарным законодательством запрещается готовить и хранить пищу в посуде из оцинкованного железа</w:t>
      </w:r>
      <w:r w:rsidR="00DE3C43" w:rsidRPr="00DE3C43">
        <w:t xml:space="preserve">; </w:t>
      </w:r>
      <w:r w:rsidRPr="00DE3C43">
        <w:t>она может быть использована только для хранения воды, сыпучих продуктов</w:t>
      </w:r>
      <w:r w:rsidR="00DE3C43" w:rsidRPr="00DE3C43">
        <w:t>.</w:t>
      </w:r>
    </w:p>
    <w:p w:rsidR="00DE3C43" w:rsidRDefault="004579FF" w:rsidP="00DE3C43">
      <w:r w:rsidRPr="00DE3C43">
        <w:rPr>
          <w:i/>
          <w:iCs/>
        </w:rPr>
        <w:t>Отравление медью</w:t>
      </w:r>
      <w:r w:rsidR="00DE3C43" w:rsidRPr="00DE3C43">
        <w:rPr>
          <w:i/>
          <w:iCs/>
        </w:rPr>
        <w:t xml:space="preserve">. </w:t>
      </w:r>
      <w:r w:rsidRPr="00DE3C43">
        <w:t>Медь попадает в кулинарные изделия и пищевые продукты при изготовлении и хранении их в нелуженой посуде</w:t>
      </w:r>
      <w:r w:rsidR="00DE3C43" w:rsidRPr="00DE3C43">
        <w:t xml:space="preserve">. </w:t>
      </w:r>
      <w:r w:rsidRPr="00DE3C43">
        <w:t>Однако эти отравления наблюдаются редко</w:t>
      </w:r>
      <w:r w:rsidR="00DE3C43" w:rsidRPr="00DE3C43">
        <w:t>.</w:t>
      </w:r>
    </w:p>
    <w:p w:rsidR="00DE3C43" w:rsidRDefault="004579FF" w:rsidP="00DE3C43">
      <w:r w:rsidRPr="00DE3C43">
        <w:t>Для профилактики отравления медная посуда должна подвергаться периодическому лужению</w:t>
      </w:r>
      <w:r w:rsidR="00DE3C43" w:rsidRPr="00DE3C43">
        <w:t xml:space="preserve">. </w:t>
      </w:r>
      <w:r w:rsidRPr="00DE3C43">
        <w:t>Нелуженая медная посуда используется только для варки сиропов, варения и др</w:t>
      </w:r>
      <w:r w:rsidR="00DE3C43" w:rsidRPr="00DE3C43">
        <w:t>.</w:t>
      </w:r>
    </w:p>
    <w:p w:rsidR="00DE3C43" w:rsidRDefault="00AC3F04" w:rsidP="00DE3C43">
      <w:r w:rsidRPr="00DE3C43">
        <w:t>Вопрос №45</w:t>
      </w:r>
      <w:r w:rsidR="00DE3C43" w:rsidRPr="00DE3C43">
        <w:t xml:space="preserve">. </w:t>
      </w:r>
      <w:r w:rsidRPr="00DE3C43">
        <w:t>Санитарные требования к реализации полуфабрикатов и готовой пищи, к хранению и реализации оставшейся кулинарной продукции</w:t>
      </w:r>
      <w:r w:rsidR="00DE3C43" w:rsidRPr="00DE3C43">
        <w:t>.</w:t>
      </w:r>
    </w:p>
    <w:p w:rsidR="00DE3C43" w:rsidRDefault="00AC3F04" w:rsidP="00DE3C43">
      <w:r w:rsidRPr="00DE3C43">
        <w:t>Полуфабрикаты, поступающие для реализации в предприятия общественного питания, должны иметь документ, удостоверяющий их качество и содержащий указания о времени их изготовления и сроках реализации</w:t>
      </w:r>
      <w:r w:rsidR="00DE3C43" w:rsidRPr="00DE3C43">
        <w:t xml:space="preserve">; </w:t>
      </w:r>
      <w:r w:rsidRPr="00DE3C43">
        <w:t>эти же требования предъявляются и к кулинарным изделиям, реализуемым через торговую сеть</w:t>
      </w:r>
      <w:r w:rsidR="00DE3C43" w:rsidRPr="00DE3C43">
        <w:t>.</w:t>
      </w:r>
    </w:p>
    <w:p w:rsidR="00DE3C43" w:rsidRDefault="00AC3F04" w:rsidP="00DE3C43">
      <w:r w:rsidRPr="00DE3C43">
        <w:t>Хранение и реализацию полуфабрикатов</w:t>
      </w:r>
      <w:r w:rsidR="00FD0268" w:rsidRPr="00DE3C43">
        <w:t xml:space="preserve"> производят в соответствии с санитарным правилами</w:t>
      </w:r>
      <w:r w:rsidR="00DE3C43">
        <w:t xml:space="preserve"> "</w:t>
      </w:r>
      <w:r w:rsidR="00FD0268" w:rsidRPr="00DE3C43">
        <w:t>Условия, сроки хранения и реализация особо скоропортящихся продуктов</w:t>
      </w:r>
      <w:r w:rsidR="00DE3C43">
        <w:t xml:space="preserve">", </w:t>
      </w:r>
      <w:r w:rsidR="00FD0268" w:rsidRPr="00DE3C43">
        <w:t>утвержденными Всесоюзной государственной санитарной инспекцией</w:t>
      </w:r>
      <w:r w:rsidR="00DE3C43" w:rsidRPr="00DE3C43">
        <w:t>.</w:t>
      </w:r>
    </w:p>
    <w:p w:rsidR="00DE3C43" w:rsidRDefault="00FD0268" w:rsidP="00DE3C43">
      <w:r w:rsidRPr="00DE3C43">
        <w:t>Предприятия, выпускающие полуфабрикаты, должны иметь экспедицию, обеспеченную, охлажденными помещениями, и моечную для тары под полуфабрикаты</w:t>
      </w:r>
      <w:r w:rsidR="00DE3C43" w:rsidRPr="00DE3C43">
        <w:t>.</w:t>
      </w:r>
    </w:p>
    <w:p w:rsidR="00DE3C43" w:rsidRDefault="00FD0268" w:rsidP="00DE3C43">
      <w:r w:rsidRPr="00DE3C43">
        <w:t>Предприятия, работающие на полуфабрикатах, должны также иметь моечную для тары, под полуфабрикаты</w:t>
      </w:r>
      <w:r w:rsidR="00555314" w:rsidRPr="00DE3C43">
        <w:t>, так как она должна возвращаться поставщику в чистом виде</w:t>
      </w:r>
      <w:r w:rsidR="00DE3C43" w:rsidRPr="00DE3C43">
        <w:t xml:space="preserve">. </w:t>
      </w:r>
      <w:r w:rsidR="00555314" w:rsidRPr="00DE3C43">
        <w:t>В столовых и закусочных с количеством мест до ста допускается иметь объединенную моечную для кухонной посуды и тары под полуфабрикаты и обязательным выделением отдельной моечной</w:t>
      </w:r>
      <w:r w:rsidR="00AC3F04" w:rsidRPr="00DE3C43">
        <w:t xml:space="preserve"> </w:t>
      </w:r>
      <w:r w:rsidR="00555314" w:rsidRPr="00DE3C43">
        <w:t>ванны размером 80 х 80 см для мытья тары</w:t>
      </w:r>
      <w:r w:rsidR="00DE3C43" w:rsidRPr="00DE3C43">
        <w:t>.</w:t>
      </w:r>
    </w:p>
    <w:p w:rsidR="00DE3C43" w:rsidRDefault="00555314" w:rsidP="00DE3C43">
      <w:r w:rsidRPr="00DE3C43">
        <w:t>Для сохранения качества полуфабрикатов транспортировку их проводят в специальных лотках-контейнерах на охлаждаемом транспорте</w:t>
      </w:r>
      <w:r w:rsidR="00DE3C43" w:rsidRPr="00DE3C43">
        <w:t>.</w:t>
      </w:r>
    </w:p>
    <w:p w:rsidR="00DE3C43" w:rsidRDefault="00555314" w:rsidP="00DE3C43">
      <w:r w:rsidRPr="00DE3C43">
        <w:t>Ниже приведены сроки хранения и реализации мясных, рыбных и овощных полуфабрикатов</w:t>
      </w:r>
      <w:r w:rsidR="00DE3C43" w:rsidRPr="00DE3C43">
        <w:t>:</w:t>
      </w:r>
    </w:p>
    <w:p w:rsidR="00DE3C43" w:rsidRDefault="00555314" w:rsidP="00DE3C43">
      <w:r w:rsidRPr="00DE3C43">
        <w:t>а</w:t>
      </w:r>
      <w:r w:rsidR="00DE3C43" w:rsidRPr="00DE3C43">
        <w:t xml:space="preserve">) </w:t>
      </w:r>
      <w:r w:rsidR="00FF1CB2" w:rsidRPr="00DE3C43">
        <w:t>для мясного фарша в незаправленн</w:t>
      </w:r>
      <w:r w:rsidRPr="00DE3C43">
        <w:t>ом виде при наличии</w:t>
      </w:r>
      <w:r w:rsidR="0063501B" w:rsidRPr="00DE3C43">
        <w:t xml:space="preserve"> </w:t>
      </w:r>
      <w:r w:rsidRPr="00DE3C43">
        <w:t>холода</w:t>
      </w:r>
      <w:r w:rsidR="00DE3C43" w:rsidRPr="00DE3C43">
        <w:t xml:space="preserve"> - </w:t>
      </w:r>
      <w:r w:rsidR="0063501B" w:rsidRPr="00DE3C43">
        <w:t>не более 6 ч</w:t>
      </w:r>
      <w:r w:rsidR="00DE3C43" w:rsidRPr="00DE3C43">
        <w:t xml:space="preserve">. </w:t>
      </w:r>
      <w:r w:rsidR="0063501B" w:rsidRPr="00DE3C43">
        <w:t>При отсутствии холода мясной фарш изготовляется по мере надобности и хранению не подлежит</w:t>
      </w:r>
      <w:r w:rsidR="00DE3C43" w:rsidRPr="00DE3C43">
        <w:t>;</w:t>
      </w:r>
    </w:p>
    <w:p w:rsidR="00DE3C43" w:rsidRDefault="0063501B" w:rsidP="00DE3C43">
      <w:r w:rsidRPr="00DE3C43">
        <w:t>б</w:t>
      </w:r>
      <w:r w:rsidR="00DE3C43" w:rsidRPr="00DE3C43">
        <w:t xml:space="preserve">) </w:t>
      </w:r>
      <w:r w:rsidRPr="00DE3C43">
        <w:t>для мясных и рыбных котлет при наличии холода</w:t>
      </w:r>
      <w:r w:rsidR="00DE3C43">
        <w:t xml:space="preserve"> (</w:t>
      </w:r>
      <w:r w:rsidRPr="00DE3C43">
        <w:t>не выше 6 градусов</w:t>
      </w:r>
      <w:r w:rsidR="00DE3C43" w:rsidRPr="00DE3C43">
        <w:t xml:space="preserve">) </w:t>
      </w:r>
      <w:r w:rsidR="00DE3C43">
        <w:t>-</w:t>
      </w:r>
      <w:r w:rsidRPr="00DE3C43">
        <w:t xml:space="preserve"> не более 12 ч</w:t>
      </w:r>
      <w:r w:rsidR="00DE3C43" w:rsidRPr="00DE3C43">
        <w:t xml:space="preserve">. </w:t>
      </w:r>
      <w:r w:rsidRPr="00DE3C43">
        <w:t>При отсут</w:t>
      </w:r>
      <w:r w:rsidR="00FF1CB2" w:rsidRPr="00DE3C43">
        <w:t>ст</w:t>
      </w:r>
      <w:r w:rsidRPr="00DE3C43">
        <w:t>вии холода полуфабрикаты подл</w:t>
      </w:r>
      <w:r w:rsidR="00101F4F" w:rsidRPr="00DE3C43">
        <w:t>ежат немедленному использованию</w:t>
      </w:r>
      <w:r w:rsidR="00DE3C43" w:rsidRPr="00DE3C43">
        <w:t>;</w:t>
      </w:r>
    </w:p>
    <w:p w:rsidR="00DE3C43" w:rsidRDefault="0063501B" w:rsidP="00DE3C43">
      <w:r w:rsidRPr="00DE3C43">
        <w:t>в</w:t>
      </w:r>
      <w:r w:rsidR="00DE3C43" w:rsidRPr="00DE3C43">
        <w:t xml:space="preserve">) </w:t>
      </w:r>
      <w:r w:rsidRPr="00DE3C43">
        <w:t>для мелкокусковых полуфабрикатов</w:t>
      </w:r>
      <w:r w:rsidR="00DE3C43" w:rsidRPr="00DE3C43">
        <w:t xml:space="preserve">: </w:t>
      </w:r>
      <w:r w:rsidRPr="00DE3C43">
        <w:t xml:space="preserve">рагу, гуляш, азу и </w:t>
      </w:r>
      <w:r w:rsidR="00DE3C43">
        <w:t>т.п.</w:t>
      </w:r>
      <w:r w:rsidR="00DE3C43" w:rsidRPr="00DE3C43">
        <w:t xml:space="preserve"> </w:t>
      </w:r>
      <w:r w:rsidRPr="00DE3C43">
        <w:t xml:space="preserve">при наличии холода </w:t>
      </w:r>
      <w:r w:rsidR="00DE3C43">
        <w:t>-</w:t>
      </w:r>
      <w:r w:rsidRPr="00DE3C43">
        <w:t xml:space="preserve"> не более 18 ч</w:t>
      </w:r>
      <w:r w:rsidR="00DE3C43" w:rsidRPr="00DE3C43">
        <w:t xml:space="preserve">. </w:t>
      </w:r>
      <w:r w:rsidRPr="00DE3C43">
        <w:t>При наличии холода под</w:t>
      </w:r>
      <w:r w:rsidR="00101F4F" w:rsidRPr="00DE3C43">
        <w:t>лежат немедленному использовании</w:t>
      </w:r>
      <w:r w:rsidR="00DE3C43" w:rsidRPr="00DE3C43">
        <w:t>;</w:t>
      </w:r>
    </w:p>
    <w:p w:rsidR="00DE3C43" w:rsidRDefault="0063501B" w:rsidP="00DE3C43">
      <w:r w:rsidRPr="00DE3C43">
        <w:t>г</w:t>
      </w:r>
      <w:r w:rsidR="00DE3C43" w:rsidRPr="00DE3C43">
        <w:t xml:space="preserve">) </w:t>
      </w:r>
      <w:r w:rsidRPr="00DE3C43">
        <w:t>Для порционно-кусковых полуфабрикатов</w:t>
      </w:r>
      <w:r w:rsidR="00DE3C43" w:rsidRPr="00DE3C43">
        <w:t xml:space="preserve">: </w:t>
      </w:r>
      <w:r w:rsidRPr="00DE3C43">
        <w:t>антрекотов, бифштексов, филе срок использования при наличии холода</w:t>
      </w:r>
      <w:r w:rsidR="00DE3C43">
        <w:t xml:space="preserve"> (</w:t>
      </w:r>
      <w:r w:rsidRPr="00DE3C43">
        <w:t>не выше 6 градусов</w:t>
      </w:r>
      <w:r w:rsidR="00DE3C43" w:rsidRPr="00DE3C43">
        <w:t xml:space="preserve">) </w:t>
      </w:r>
      <w:r w:rsidRPr="00DE3C43">
        <w:t>не более 36 ч</w:t>
      </w:r>
      <w:r w:rsidR="00DE3C43">
        <w:t>.,</w:t>
      </w:r>
      <w:r w:rsidRPr="00DE3C43">
        <w:t xml:space="preserve"> панированных </w:t>
      </w:r>
      <w:r w:rsidR="00DE3C43">
        <w:t>-</w:t>
      </w:r>
      <w:r w:rsidRPr="00DE3C43">
        <w:t xml:space="preserve"> не более 24 ч</w:t>
      </w:r>
      <w:r w:rsidR="00DE3C43" w:rsidRPr="00DE3C43">
        <w:t xml:space="preserve">. </w:t>
      </w:r>
      <w:r w:rsidRPr="00DE3C43">
        <w:t>При отсутствии холода реализации не подлежат</w:t>
      </w:r>
      <w:r w:rsidR="00DE3C43" w:rsidRPr="00DE3C43">
        <w:t>;</w:t>
      </w:r>
    </w:p>
    <w:p w:rsidR="00DE3C43" w:rsidRDefault="0063501B" w:rsidP="00DE3C43">
      <w:r w:rsidRPr="00DE3C43">
        <w:t>д</w:t>
      </w:r>
      <w:r w:rsidR="00DE3C43" w:rsidRPr="00DE3C43">
        <w:t xml:space="preserve">) </w:t>
      </w:r>
      <w:r w:rsidRPr="00DE3C43">
        <w:t xml:space="preserve">Для крупнокусковых полуфабрикатов </w:t>
      </w:r>
      <w:r w:rsidR="00DE3C43">
        <w:t>-</w:t>
      </w:r>
      <w:r w:rsidRPr="00DE3C43">
        <w:t xml:space="preserve"> 48 ч</w:t>
      </w:r>
      <w:r w:rsidR="00DE3C43">
        <w:t>.;</w:t>
      </w:r>
    </w:p>
    <w:p w:rsidR="00DE3C43" w:rsidRDefault="00101F4F" w:rsidP="00DE3C43">
      <w:r w:rsidRPr="00DE3C43">
        <w:t>е</w:t>
      </w:r>
      <w:r w:rsidR="00DE3C43" w:rsidRPr="00DE3C43">
        <w:t xml:space="preserve">) </w:t>
      </w:r>
      <w:r w:rsidRPr="00DE3C43">
        <w:t xml:space="preserve">Для котлет картофельных, морковных, капустных при наличии холода </w:t>
      </w:r>
      <w:r w:rsidR="00DE3C43">
        <w:t>-</w:t>
      </w:r>
      <w:r w:rsidRPr="00DE3C43">
        <w:t xml:space="preserve"> не более 8ч</w:t>
      </w:r>
      <w:r w:rsidR="00DE3C43">
        <w:t>.;</w:t>
      </w:r>
    </w:p>
    <w:p w:rsidR="00DE3C43" w:rsidRDefault="00101F4F" w:rsidP="00DE3C43">
      <w:r w:rsidRPr="00DE3C43">
        <w:t>Готовую пищу доставляют в столовые-раздаточные или буфеты в хорошо вымытых, ошпаренных кипятком термосах и посуде, плотно закрывающейся крышками</w:t>
      </w:r>
      <w:r w:rsidR="00DE3C43" w:rsidRPr="00DE3C43">
        <w:t>.</w:t>
      </w:r>
    </w:p>
    <w:p w:rsidR="00DE3C43" w:rsidRDefault="00101F4F" w:rsidP="00DE3C43">
      <w:r w:rsidRPr="00DE3C43">
        <w:t>Готовая пища должна быть приготовлена не ранее чем за час до отправки</w:t>
      </w:r>
      <w:r w:rsidR="00DE3C43" w:rsidRPr="00DE3C43">
        <w:t>.</w:t>
      </w:r>
    </w:p>
    <w:p w:rsidR="00DE3C43" w:rsidRDefault="00101F4F" w:rsidP="00DE3C43">
      <w:r w:rsidRPr="00DE3C43">
        <w:t>Отпускаемые потребителям блюда и напитки должны иметь следующую температуру</w:t>
      </w:r>
      <w:r w:rsidR="00DE3C43" w:rsidRPr="00DE3C43">
        <w:t xml:space="preserve">: </w:t>
      </w:r>
      <w:r w:rsidRPr="00DE3C43">
        <w:t xml:space="preserve">первые </w:t>
      </w:r>
      <w:r w:rsidR="00DE3C43">
        <w:t>-</w:t>
      </w:r>
      <w:r w:rsidRPr="00DE3C43">
        <w:t xml:space="preserve"> 70градусов, вторые и гарниры </w:t>
      </w:r>
      <w:r w:rsidR="00DE3C43">
        <w:t>-</w:t>
      </w:r>
      <w:r w:rsidRPr="00DE3C43">
        <w:t xml:space="preserve"> 65гр</w:t>
      </w:r>
      <w:r w:rsidR="00DE3C43" w:rsidRPr="00DE3C43">
        <w:t xml:space="preserve">. </w:t>
      </w:r>
      <w:r w:rsidRPr="00DE3C43">
        <w:t xml:space="preserve">третьи блюда </w:t>
      </w:r>
      <w:r w:rsidR="00DE3C43">
        <w:t>-</w:t>
      </w:r>
      <w:r w:rsidRPr="00DE3C43">
        <w:t xml:space="preserve"> 16гр</w:t>
      </w:r>
      <w:r w:rsidR="00DE3C43">
        <w:t>.,</w:t>
      </w:r>
      <w:r w:rsidRPr="00DE3C43">
        <w:t xml:space="preserve"> горячие напитки </w:t>
      </w:r>
      <w:r w:rsidR="00DE3C43">
        <w:t>-</w:t>
      </w:r>
      <w:r w:rsidRPr="00DE3C43">
        <w:t xml:space="preserve"> </w:t>
      </w:r>
      <w:r w:rsidR="00F90C09" w:rsidRPr="00DE3C43">
        <w:t>75гр</w:t>
      </w:r>
      <w:r w:rsidR="00DE3C43" w:rsidRPr="00DE3C43">
        <w:t>.</w:t>
      </w:r>
    </w:p>
    <w:p w:rsidR="00DE3C43" w:rsidRDefault="00F90C09" w:rsidP="00DE3C43">
      <w:r w:rsidRPr="00DE3C43">
        <w:t>Сроки хранения и реализации готовых блюд должны быть минимальными</w:t>
      </w:r>
      <w:r w:rsidR="00DE3C43" w:rsidRPr="00DE3C43">
        <w:t xml:space="preserve">: </w:t>
      </w:r>
      <w:r w:rsidRPr="00DE3C43">
        <w:t xml:space="preserve">для первых и вторых блюд </w:t>
      </w:r>
      <w:r w:rsidR="00DE3C43">
        <w:t>-</w:t>
      </w:r>
      <w:r w:rsidRPr="00DE3C43">
        <w:t xml:space="preserve"> 3 ч, третьих </w:t>
      </w:r>
      <w:r w:rsidR="00DE3C43">
        <w:t>-</w:t>
      </w:r>
      <w:r w:rsidRPr="00DE3C43">
        <w:t xml:space="preserve"> до 12 ч</w:t>
      </w:r>
      <w:r w:rsidR="00DE3C43" w:rsidRPr="00DE3C43">
        <w:t>.</w:t>
      </w:r>
    </w:p>
    <w:p w:rsidR="00DE3C43" w:rsidRDefault="00F90C09" w:rsidP="00DE3C43">
      <w:r w:rsidRPr="00DE3C43">
        <w:t>Холодные закуски и салаты хранят в течение часа с момента их изготовления, бутерброды от 30 мин</w:t>
      </w:r>
      <w:r w:rsidR="00DE3C43" w:rsidRPr="00DE3C43">
        <w:t xml:space="preserve">. </w:t>
      </w:r>
      <w:r w:rsidRPr="00DE3C43">
        <w:t>До 1 ч</w:t>
      </w:r>
      <w:r w:rsidR="00DE3C43" w:rsidRPr="00DE3C43">
        <w:t>.</w:t>
      </w:r>
    </w:p>
    <w:p w:rsidR="00DE3C43" w:rsidRDefault="00F90C09" w:rsidP="00DE3C43">
      <w:r w:rsidRPr="00DE3C43">
        <w:t>Запрещается длительное хранение блюд в теплых условиях</w:t>
      </w:r>
      <w:r w:rsidR="00DE3C43">
        <w:t xml:space="preserve"> (</w:t>
      </w:r>
      <w:r w:rsidRPr="00DE3C43">
        <w:t>на краю плиты</w:t>
      </w:r>
      <w:r w:rsidR="00DE3C43" w:rsidRPr="00DE3C43">
        <w:t>),</w:t>
      </w:r>
      <w:r w:rsidRPr="00DE3C43">
        <w:t xml:space="preserve"> так как это благоприятствует размножению микробов</w:t>
      </w:r>
      <w:r w:rsidR="00DE3C43" w:rsidRPr="00DE3C43">
        <w:t>.</w:t>
      </w:r>
    </w:p>
    <w:p w:rsidR="00DE3C43" w:rsidRDefault="00F90C09" w:rsidP="00DE3C43">
      <w:r w:rsidRPr="00DE3C43">
        <w:t>Чем больше объем пищи, тем медленнее она остывает и тем благоприятнее среда для развития микроорганизмов</w:t>
      </w:r>
      <w:r w:rsidR="00DE3C43" w:rsidRPr="00DE3C43">
        <w:t>.</w:t>
      </w:r>
    </w:p>
    <w:p w:rsidR="00DE3C43" w:rsidRDefault="00F90C09" w:rsidP="00DE3C43">
      <w:r w:rsidRPr="00DE3C43">
        <w:t>В санитарном отношении не допустимо смешивать оставшуюся от реализации пищу с вновь приготовленной</w:t>
      </w:r>
      <w:r w:rsidR="00DE3C43" w:rsidRPr="00DE3C43">
        <w:t>. .</w:t>
      </w:r>
    </w:p>
    <w:p w:rsidR="00DE3C43" w:rsidRDefault="00F90C09" w:rsidP="00DE3C43">
      <w:r w:rsidRPr="00DE3C43">
        <w:t>Раздаточные пункты, филиалы столовых и буфеты, отпускающие горячие блюда, должны быть оборудованы плитами для подогрева пищи и моечными столовой посуды и отвечать санитарным требованиям</w:t>
      </w:r>
      <w:r w:rsidR="00DE3C43" w:rsidRPr="00DE3C43">
        <w:t>.</w:t>
      </w:r>
    </w:p>
    <w:p w:rsidR="00DE3C43" w:rsidRDefault="00D56E93" w:rsidP="00DE3C43">
      <w:r w:rsidRPr="00DE3C43">
        <w:t>Вопрос № 58</w:t>
      </w:r>
      <w:r w:rsidR="00DE3C43" w:rsidRPr="00DE3C43">
        <w:t xml:space="preserve">. </w:t>
      </w:r>
      <w:r w:rsidR="008B6E6B" w:rsidRPr="00DE3C43">
        <w:t>Принципы составления суточного рациона питания</w:t>
      </w:r>
      <w:r w:rsidR="00DE3C43" w:rsidRPr="00DE3C43">
        <w:t xml:space="preserve">. </w:t>
      </w:r>
      <w:r w:rsidR="008B6E6B" w:rsidRPr="00DE3C43">
        <w:t>Требования к режиму питания, его влияние на усвояемость пищи и общие состояние организма</w:t>
      </w:r>
      <w:r w:rsidR="00DE3C43" w:rsidRPr="00DE3C43">
        <w:t>.</w:t>
      </w:r>
    </w:p>
    <w:p w:rsidR="00DE3C43" w:rsidRDefault="008B6E6B" w:rsidP="00DE3C43">
      <w:r w:rsidRPr="00DE3C43">
        <w:t>Питание</w:t>
      </w:r>
      <w:r w:rsidR="001F2681" w:rsidRPr="00DE3C43">
        <w:t xml:space="preserve"> человека должно быть рациональным, сбалансированным, правильным, </w:t>
      </w:r>
      <w:r w:rsidR="00DE3C43">
        <w:t>т.е.</w:t>
      </w:r>
      <w:r w:rsidR="00DE3C43" w:rsidRPr="00DE3C43">
        <w:t xml:space="preserve"> </w:t>
      </w:r>
      <w:r w:rsidR="001F2681" w:rsidRPr="00DE3C43">
        <w:t>соответствовать физиологическим потребностям организма, способствовать нормальному росту, развитию человека, сохранению и поддержанию его здоровья и долголетия, с учетом условий труда, климатических особенностей местности, возраста, массы тела, пола и физической активности человека</w:t>
      </w:r>
      <w:r w:rsidR="00DE3C43" w:rsidRPr="00DE3C43">
        <w:t>.</w:t>
      </w:r>
    </w:p>
    <w:p w:rsidR="00DE3C43" w:rsidRDefault="001F2681" w:rsidP="00DE3C43">
      <w:r w:rsidRPr="00DE3C43">
        <w:t>Основные принципы сбалансированного питания следующие</w:t>
      </w:r>
      <w:r w:rsidR="00DE3C43" w:rsidRPr="00DE3C43">
        <w:t>:</w:t>
      </w:r>
    </w:p>
    <w:p w:rsidR="00DE3C43" w:rsidRDefault="001F2681" w:rsidP="00DE3C43">
      <w:r w:rsidRPr="00DE3C43">
        <w:rPr>
          <w:i/>
          <w:iCs/>
        </w:rPr>
        <w:t>Принцип 1</w:t>
      </w:r>
      <w:r w:rsidR="00DE3C43" w:rsidRPr="00DE3C43">
        <w:rPr>
          <w:i/>
          <w:iCs/>
        </w:rPr>
        <w:t xml:space="preserve">. </w:t>
      </w:r>
      <w:r w:rsidRPr="00DE3C43">
        <w:t>Строгое соответствие энергетической ценности пищи энергозатратам организма</w:t>
      </w:r>
      <w:r w:rsidR="00DE3C43" w:rsidRPr="00DE3C43">
        <w:t xml:space="preserve">. </w:t>
      </w:r>
      <w:r w:rsidRPr="00DE3C43">
        <w:t>Человек должен получать с пищей столько энергии, сколько тратит ее за определенный отрезок времени</w:t>
      </w:r>
      <w:r w:rsidR="00DE3C43">
        <w:t xml:space="preserve"> (</w:t>
      </w:r>
      <w:r w:rsidRPr="00DE3C43">
        <w:t>сутки</w:t>
      </w:r>
      <w:r w:rsidR="00DE3C43" w:rsidRPr="00DE3C43">
        <w:t>).</w:t>
      </w:r>
    </w:p>
    <w:p w:rsidR="00DE3C43" w:rsidRDefault="001F2681" w:rsidP="00DE3C43">
      <w:r w:rsidRPr="00DE3C43">
        <w:t>При этом необходимо учитывать изменение интенсивности обменных процессов в зависимости</w:t>
      </w:r>
      <w:r w:rsidR="00210809" w:rsidRPr="00DE3C43">
        <w:t xml:space="preserve"> от возраста, пола и климатических условий, так как в молодом возрасте обменные процессы проходят интенсивнее, чем в пожилом, у женщин физиологические потребности на 15% ниже, чем у мужчин, на севере потребность в энергии у людей на 10… 15% выше, а на юге на 5% ниже по сравнению с населением центральных районов</w:t>
      </w:r>
      <w:r w:rsidR="00DE3C43" w:rsidRPr="00DE3C43">
        <w:t>.</w:t>
      </w:r>
    </w:p>
    <w:p w:rsidR="00DE3C43" w:rsidRDefault="00210809" w:rsidP="00DE3C43">
      <w:r w:rsidRPr="00DE3C43">
        <w:rPr>
          <w:i/>
          <w:iCs/>
        </w:rPr>
        <w:t>Принцип 2</w:t>
      </w:r>
      <w:r w:rsidR="00DE3C43" w:rsidRPr="00DE3C43">
        <w:rPr>
          <w:i/>
          <w:iCs/>
        </w:rPr>
        <w:t xml:space="preserve">. </w:t>
      </w:r>
      <w:r w:rsidRPr="00DE3C43">
        <w:t>Все пищевые вещества сбалансированного питания</w:t>
      </w:r>
      <w:r w:rsidR="00DE3C43">
        <w:t xml:space="preserve"> (</w:t>
      </w:r>
      <w:r w:rsidRPr="00DE3C43">
        <w:t>белки, жиры, углеводы, минеральные вещества, витамины и другие биологически активные компоненты</w:t>
      </w:r>
      <w:r w:rsidR="00DE3C43" w:rsidRPr="00DE3C43">
        <w:t xml:space="preserve">) </w:t>
      </w:r>
      <w:r w:rsidRPr="00DE3C43">
        <w:t>должны находиться в строго определенном соотношении</w:t>
      </w:r>
      <w:r w:rsidR="00DE3C43" w:rsidRPr="00DE3C43">
        <w:t>.</w:t>
      </w:r>
    </w:p>
    <w:p w:rsidR="00DE3C43" w:rsidRDefault="00210809" w:rsidP="00DE3C43">
      <w:r w:rsidRPr="00DE3C43">
        <w:t>Институтом питания АМН при участии многих институтов региональных проблем питания АМН разработаны и утверждены Главным государственным санитарным врачом 8 мая 1991 г</w:t>
      </w:r>
      <w:r w:rsidR="00DE3C43" w:rsidRPr="00DE3C43">
        <w:t xml:space="preserve">. </w:t>
      </w:r>
      <w:r w:rsidRPr="00DE3C43">
        <w:t>Сбалансированные нормы потребления пищевых ве</w:t>
      </w:r>
      <w:r w:rsidR="00F92816" w:rsidRPr="00DE3C43">
        <w:t>ществ основными трудовыми группа</w:t>
      </w:r>
      <w:r w:rsidRPr="00DE3C43">
        <w:t>ми населения</w:t>
      </w:r>
      <w:r w:rsidR="00DE3C43">
        <w:t xml:space="preserve"> (</w:t>
      </w:r>
      <w:r w:rsidRPr="00DE3C43">
        <w:t>см</w:t>
      </w:r>
      <w:r w:rsidR="00DE3C43" w:rsidRPr="00DE3C43">
        <w:t xml:space="preserve">. </w:t>
      </w:r>
      <w:r w:rsidRPr="00DE3C43">
        <w:t>таблицу</w:t>
      </w:r>
      <w:r w:rsidR="00DE3C43" w:rsidRPr="00DE3C43">
        <w:t>).</w:t>
      </w:r>
    </w:p>
    <w:p w:rsidR="00DE3C43" w:rsidRDefault="00F92816" w:rsidP="00DE3C43">
      <w:r w:rsidRPr="00DE3C43">
        <w:t>По этим нормам соотношение белков, жиров и углеводов в рационе основных групп населения должно составлять 1</w:t>
      </w:r>
      <w:r w:rsidR="00DE3C43" w:rsidRPr="00DE3C43">
        <w:t xml:space="preserve">: </w:t>
      </w:r>
      <w:r w:rsidRPr="00DE3C43">
        <w:t>1, 1</w:t>
      </w:r>
      <w:r w:rsidR="00DE3C43" w:rsidRPr="00DE3C43">
        <w:t xml:space="preserve">: </w:t>
      </w:r>
      <w:r w:rsidRPr="00DE3C43">
        <w:t>4</w:t>
      </w:r>
      <w:r w:rsidR="00DE3C43" w:rsidRPr="00DE3C43">
        <w:t xml:space="preserve">; </w:t>
      </w:r>
      <w:r w:rsidRPr="00DE3C43">
        <w:t>лиц, занятых физическим трудом,</w:t>
      </w:r>
      <w:r w:rsidR="00DE3C43" w:rsidRPr="00DE3C43">
        <w:t xml:space="preserve"> - </w:t>
      </w:r>
      <w:r w:rsidRPr="00DE3C43">
        <w:t>1</w:t>
      </w:r>
      <w:r w:rsidR="00DE3C43" w:rsidRPr="00DE3C43">
        <w:t xml:space="preserve">: </w:t>
      </w:r>
      <w:r w:rsidRPr="00DE3C43">
        <w:t>1, 3</w:t>
      </w:r>
      <w:r w:rsidR="00DE3C43" w:rsidRPr="00DE3C43">
        <w:t xml:space="preserve">: </w:t>
      </w:r>
      <w:r w:rsidRPr="00DE3C43">
        <w:t>5</w:t>
      </w:r>
      <w:r w:rsidR="00DE3C43" w:rsidRPr="00DE3C43">
        <w:t xml:space="preserve">; </w:t>
      </w:r>
      <w:r w:rsidRPr="00DE3C43">
        <w:t xml:space="preserve">пожилых людей </w:t>
      </w:r>
      <w:r w:rsidR="00DE3C43">
        <w:t>-</w:t>
      </w:r>
      <w:r w:rsidRPr="00DE3C43">
        <w:t xml:space="preserve"> 1</w:t>
      </w:r>
      <w:r w:rsidR="00DE3C43" w:rsidRPr="00DE3C43">
        <w:t xml:space="preserve">: </w:t>
      </w:r>
      <w:r w:rsidRPr="00DE3C43">
        <w:t>1, 1</w:t>
      </w:r>
      <w:r w:rsidR="00DE3C43" w:rsidRPr="00DE3C43">
        <w:t xml:space="preserve">: </w:t>
      </w:r>
      <w:r w:rsidRPr="00DE3C43">
        <w:t>4,8</w:t>
      </w:r>
      <w:r w:rsidR="00DE3C43" w:rsidRPr="00DE3C43">
        <w:t xml:space="preserve">. </w:t>
      </w:r>
      <w:r w:rsidRPr="00DE3C43">
        <w:t>Причем на долю животного белка должно приходиться 55% общего количества белка суточного рациона</w:t>
      </w:r>
      <w:r w:rsidR="00DE3C43" w:rsidRPr="00DE3C43">
        <w:t xml:space="preserve">. </w:t>
      </w:r>
      <w:r w:rsidRPr="00DE3C43">
        <w:t>Сбалансированность жира в пищевых рационах</w:t>
      </w:r>
      <w:r w:rsidR="00D94F59" w:rsidRPr="00DE3C43">
        <w:t xml:space="preserve"> должна обеспечивать физиологические пропорции насыщенных и полиненасыщенных жирных кислот и соответствовать 30% растительного масла, 70% животного жира</w:t>
      </w:r>
      <w:r w:rsidR="00DE3C43" w:rsidRPr="00DE3C43">
        <w:t xml:space="preserve">. </w:t>
      </w:r>
      <w:r w:rsidR="00D94F59" w:rsidRPr="00DE3C43">
        <w:t>Сбалансированный состав углеводов включает 75% крахмала, 20% сахара, 5% пектиновых веществ и клетчатки</w:t>
      </w:r>
      <w:r w:rsidR="00DE3C43">
        <w:t xml:space="preserve"> (</w:t>
      </w:r>
      <w:r w:rsidR="00D94F59" w:rsidRPr="00DE3C43">
        <w:t>от общего количества углеводов</w:t>
      </w:r>
      <w:r w:rsidR="00DE3C43" w:rsidRPr="00DE3C43">
        <w:t xml:space="preserve">). </w:t>
      </w:r>
      <w:r w:rsidR="00D94F59" w:rsidRPr="00DE3C43">
        <w:t>Содержание в рационе основных минеральных веществ должно обеспечивать физиологические потребности человека, а оптимальное соотношение кальция, фосфора и магния должно составлять 1</w:t>
      </w:r>
      <w:r w:rsidR="00DE3C43" w:rsidRPr="00DE3C43">
        <w:t xml:space="preserve">: </w:t>
      </w:r>
      <w:r w:rsidR="00D94F59" w:rsidRPr="00DE3C43">
        <w:t>1</w:t>
      </w:r>
      <w:r w:rsidR="00DE3C43" w:rsidRPr="00DE3C43">
        <w:t xml:space="preserve">: </w:t>
      </w:r>
      <w:r w:rsidR="00D94F59" w:rsidRPr="00DE3C43">
        <w:t>0,5</w:t>
      </w:r>
      <w:r w:rsidR="00DE3C43" w:rsidRPr="00DE3C43">
        <w:t>.</w:t>
      </w:r>
    </w:p>
    <w:p w:rsidR="00DE3C43" w:rsidRDefault="00D94F59" w:rsidP="00DE3C43">
      <w:r w:rsidRPr="00DE3C43">
        <w:t>Нормы потребления витаминов должны соответствовать потребностям в них организма и удовлетворяться за счет натуральных продуктов</w:t>
      </w:r>
      <w:r w:rsidR="00DE3C43" w:rsidRPr="00DE3C43">
        <w:t>.</w:t>
      </w:r>
    </w:p>
    <w:p w:rsidR="0089457F" w:rsidRDefault="00D94F59" w:rsidP="00DE3C43">
      <w:r w:rsidRPr="00DE3C43">
        <w:t>Большое значения для качественной полноценности питания им</w:t>
      </w:r>
      <w:r w:rsidR="0089457F" w:rsidRPr="00DE3C43">
        <w:t>еют характер и при</w:t>
      </w:r>
      <w:r w:rsidRPr="00DE3C43">
        <w:t>рода продуктов</w:t>
      </w:r>
      <w:r w:rsidR="00DE3C43" w:rsidRPr="00DE3C43">
        <w:t xml:space="preserve">. </w:t>
      </w:r>
      <w:r w:rsidRPr="00DE3C43">
        <w:t>Энергетическая ценность белка должна составлять 12%, жира</w:t>
      </w:r>
      <w:r w:rsidR="00DE3C43" w:rsidRPr="00DE3C43">
        <w:t xml:space="preserve"> - </w:t>
      </w:r>
      <w:r w:rsidRPr="00DE3C43">
        <w:t>30%</w:t>
      </w:r>
      <w:r w:rsidR="0089457F" w:rsidRPr="00DE3C43">
        <w:t xml:space="preserve">, углеводов </w:t>
      </w:r>
      <w:r w:rsidR="00DE3C43">
        <w:t>-</w:t>
      </w:r>
      <w:r w:rsidR="0089457F" w:rsidRPr="00DE3C43">
        <w:t xml:space="preserve"> 58% суточной энергетической потребности человека</w:t>
      </w:r>
      <w:r w:rsidR="00DE3C43" w:rsidRPr="00DE3C43">
        <w:t xml:space="preserve">. </w:t>
      </w:r>
    </w:p>
    <w:p w:rsidR="00DE622B" w:rsidRPr="00DE3C43" w:rsidRDefault="00DE622B" w:rsidP="00DE3C43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1399"/>
        <w:gridCol w:w="1047"/>
        <w:gridCol w:w="1087"/>
        <w:gridCol w:w="955"/>
        <w:gridCol w:w="1136"/>
        <w:gridCol w:w="994"/>
        <w:gridCol w:w="1153"/>
      </w:tblGrid>
      <w:tr w:rsidR="00DE3C43" w:rsidRPr="00DE3C43" w:rsidTr="00581035">
        <w:trPr>
          <w:jc w:val="center"/>
        </w:trPr>
        <w:tc>
          <w:tcPr>
            <w:tcW w:w="1196" w:type="dxa"/>
            <w:vMerge w:val="restart"/>
            <w:shd w:val="clear" w:color="auto" w:fill="auto"/>
          </w:tcPr>
          <w:p w:rsidR="00A675EB" w:rsidRPr="00DE3C43" w:rsidRDefault="00A675EB" w:rsidP="00DE622B">
            <w:pPr>
              <w:pStyle w:val="af9"/>
            </w:pPr>
            <w:r w:rsidRPr="00DE3C43">
              <w:t>Группа труда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A675EB" w:rsidRPr="00DE3C43" w:rsidRDefault="00A675EB" w:rsidP="00DE622B">
            <w:pPr>
              <w:pStyle w:val="af9"/>
            </w:pPr>
            <w:r w:rsidRPr="00DE3C43">
              <w:t>Коэффициент физической активности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A675EB" w:rsidRPr="00DE3C43" w:rsidRDefault="00A675EB" w:rsidP="00DE622B">
            <w:pPr>
              <w:pStyle w:val="af9"/>
            </w:pPr>
            <w:r w:rsidRPr="00DE3C43">
              <w:t>Возраст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A675EB" w:rsidRPr="00DE3C43" w:rsidRDefault="00A675EB" w:rsidP="00DE622B">
            <w:pPr>
              <w:pStyle w:val="af9"/>
            </w:pPr>
            <w:r w:rsidRPr="00DE3C43">
              <w:t>Энергия, ккал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A675EB" w:rsidRPr="00DE3C43" w:rsidRDefault="00A675EB" w:rsidP="00DE622B">
            <w:pPr>
              <w:pStyle w:val="af9"/>
            </w:pPr>
            <w:r w:rsidRPr="00DE3C43">
              <w:t>Белки, г</w:t>
            </w:r>
          </w:p>
        </w:tc>
        <w:tc>
          <w:tcPr>
            <w:tcW w:w="1197" w:type="dxa"/>
            <w:vMerge w:val="restart"/>
            <w:shd w:val="clear" w:color="auto" w:fill="auto"/>
          </w:tcPr>
          <w:p w:rsidR="00A675EB" w:rsidRPr="00DE3C43" w:rsidRDefault="00A675EB" w:rsidP="00DE622B">
            <w:pPr>
              <w:pStyle w:val="af9"/>
            </w:pPr>
            <w:r w:rsidRPr="00DE3C43">
              <w:t>Жиры, г</w:t>
            </w:r>
          </w:p>
        </w:tc>
        <w:tc>
          <w:tcPr>
            <w:tcW w:w="1197" w:type="dxa"/>
            <w:vMerge w:val="restart"/>
            <w:shd w:val="clear" w:color="auto" w:fill="auto"/>
          </w:tcPr>
          <w:p w:rsidR="00A675EB" w:rsidRPr="00DE3C43" w:rsidRDefault="00A675EB" w:rsidP="00DE622B">
            <w:pPr>
              <w:pStyle w:val="af9"/>
            </w:pPr>
            <w:r w:rsidRPr="00DE3C43">
              <w:t>Углеводы, г</w:t>
            </w:r>
          </w:p>
        </w:tc>
      </w:tr>
      <w:tr w:rsidR="00DE3C43" w:rsidRPr="00DE3C43" w:rsidTr="00581035">
        <w:trPr>
          <w:jc w:val="center"/>
        </w:trPr>
        <w:tc>
          <w:tcPr>
            <w:tcW w:w="1196" w:type="dxa"/>
            <w:vMerge/>
            <w:shd w:val="clear" w:color="auto" w:fill="auto"/>
          </w:tcPr>
          <w:p w:rsidR="00A675EB" w:rsidRPr="00DE3C43" w:rsidRDefault="00A675EB" w:rsidP="00DE622B">
            <w:pPr>
              <w:pStyle w:val="af9"/>
            </w:pPr>
          </w:p>
        </w:tc>
        <w:tc>
          <w:tcPr>
            <w:tcW w:w="1196" w:type="dxa"/>
            <w:vMerge/>
            <w:shd w:val="clear" w:color="auto" w:fill="auto"/>
          </w:tcPr>
          <w:p w:rsidR="00A675EB" w:rsidRPr="00DE3C43" w:rsidRDefault="00A675EB" w:rsidP="00DE622B">
            <w:pPr>
              <w:pStyle w:val="af9"/>
            </w:pPr>
          </w:p>
        </w:tc>
        <w:tc>
          <w:tcPr>
            <w:tcW w:w="1196" w:type="dxa"/>
            <w:vMerge/>
            <w:shd w:val="clear" w:color="auto" w:fill="auto"/>
          </w:tcPr>
          <w:p w:rsidR="00A675EB" w:rsidRPr="00DE3C43" w:rsidRDefault="00A675EB" w:rsidP="00DE622B">
            <w:pPr>
              <w:pStyle w:val="af9"/>
            </w:pPr>
          </w:p>
        </w:tc>
        <w:tc>
          <w:tcPr>
            <w:tcW w:w="1196" w:type="dxa"/>
            <w:vMerge/>
            <w:shd w:val="clear" w:color="auto" w:fill="auto"/>
          </w:tcPr>
          <w:p w:rsidR="00A675EB" w:rsidRPr="00DE3C43" w:rsidRDefault="00A675EB" w:rsidP="00DE622B">
            <w:pPr>
              <w:pStyle w:val="af9"/>
            </w:pPr>
          </w:p>
        </w:tc>
        <w:tc>
          <w:tcPr>
            <w:tcW w:w="1196" w:type="dxa"/>
            <w:shd w:val="clear" w:color="auto" w:fill="auto"/>
          </w:tcPr>
          <w:p w:rsidR="00A675EB" w:rsidRPr="00DE3C43" w:rsidRDefault="00A675EB" w:rsidP="00DE622B">
            <w:pPr>
              <w:pStyle w:val="af9"/>
            </w:pPr>
            <w:r w:rsidRPr="00DE3C43">
              <w:t>Всего</w:t>
            </w:r>
          </w:p>
        </w:tc>
        <w:tc>
          <w:tcPr>
            <w:tcW w:w="1197" w:type="dxa"/>
            <w:shd w:val="clear" w:color="auto" w:fill="auto"/>
          </w:tcPr>
          <w:p w:rsidR="00A675EB" w:rsidRPr="00DE3C43" w:rsidRDefault="00A675EB" w:rsidP="00DE622B">
            <w:pPr>
              <w:pStyle w:val="af9"/>
            </w:pPr>
            <w:r w:rsidRPr="00DE3C43">
              <w:t>В том числе животные</w:t>
            </w:r>
          </w:p>
        </w:tc>
        <w:tc>
          <w:tcPr>
            <w:tcW w:w="1197" w:type="dxa"/>
            <w:vMerge/>
            <w:shd w:val="clear" w:color="auto" w:fill="auto"/>
          </w:tcPr>
          <w:p w:rsidR="00A675EB" w:rsidRPr="00DE3C43" w:rsidRDefault="00A675EB" w:rsidP="00DE622B">
            <w:pPr>
              <w:pStyle w:val="af9"/>
            </w:pPr>
          </w:p>
        </w:tc>
        <w:tc>
          <w:tcPr>
            <w:tcW w:w="1197" w:type="dxa"/>
            <w:vMerge/>
            <w:shd w:val="clear" w:color="auto" w:fill="auto"/>
          </w:tcPr>
          <w:p w:rsidR="00A675EB" w:rsidRPr="00DE3C43" w:rsidRDefault="00A675EB" w:rsidP="00DE622B">
            <w:pPr>
              <w:pStyle w:val="af9"/>
            </w:pPr>
          </w:p>
        </w:tc>
      </w:tr>
    </w:tbl>
    <w:p w:rsidR="0092550D" w:rsidRPr="00DE3C43" w:rsidRDefault="0092550D" w:rsidP="00DE3C43"/>
    <w:p w:rsidR="00A675EB" w:rsidRPr="00DE3C43" w:rsidRDefault="00A675EB" w:rsidP="00DE3C43">
      <w:r w:rsidRPr="00DE3C43">
        <w:t>Женщины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088"/>
        <w:gridCol w:w="1140"/>
        <w:gridCol w:w="1125"/>
        <w:gridCol w:w="1080"/>
        <w:gridCol w:w="1081"/>
        <w:gridCol w:w="1096"/>
        <w:gridCol w:w="1096"/>
      </w:tblGrid>
      <w:tr w:rsidR="00A675EB" w:rsidRPr="00DE3C43" w:rsidTr="00581035">
        <w:trPr>
          <w:jc w:val="center"/>
        </w:trPr>
        <w:tc>
          <w:tcPr>
            <w:tcW w:w="1196" w:type="dxa"/>
            <w:shd w:val="clear" w:color="auto" w:fill="auto"/>
          </w:tcPr>
          <w:p w:rsidR="00A675EB" w:rsidRPr="00581035" w:rsidRDefault="00A675EB" w:rsidP="00DE622B">
            <w:pPr>
              <w:pStyle w:val="af9"/>
              <w:rPr>
                <w:lang w:val="en-US"/>
              </w:rPr>
            </w:pPr>
            <w:r w:rsidRPr="00581035">
              <w:rPr>
                <w:lang w:val="en-US"/>
              </w:rPr>
              <w:t>I</w:t>
            </w:r>
          </w:p>
        </w:tc>
        <w:tc>
          <w:tcPr>
            <w:tcW w:w="1196" w:type="dxa"/>
            <w:shd w:val="clear" w:color="auto" w:fill="auto"/>
          </w:tcPr>
          <w:p w:rsidR="00A675EB" w:rsidRPr="00DE3C43" w:rsidRDefault="00A675EB" w:rsidP="00DE622B">
            <w:pPr>
              <w:pStyle w:val="af9"/>
            </w:pPr>
            <w:r w:rsidRPr="00DE3C43">
              <w:t>1,4</w:t>
            </w:r>
          </w:p>
        </w:tc>
        <w:tc>
          <w:tcPr>
            <w:tcW w:w="1196" w:type="dxa"/>
            <w:shd w:val="clear" w:color="auto" w:fill="auto"/>
          </w:tcPr>
          <w:p w:rsidR="00A675EB" w:rsidRPr="00DE3C43" w:rsidRDefault="00A675EB" w:rsidP="00DE622B">
            <w:pPr>
              <w:pStyle w:val="af9"/>
            </w:pPr>
            <w:r w:rsidRPr="00DE3C43">
              <w:t>18…29</w:t>
            </w:r>
          </w:p>
          <w:p w:rsidR="00A675EB" w:rsidRPr="00DE3C43" w:rsidRDefault="00A675EB" w:rsidP="00DE622B">
            <w:pPr>
              <w:pStyle w:val="af9"/>
            </w:pPr>
            <w:r w:rsidRPr="00DE3C43">
              <w:t>30…39</w:t>
            </w:r>
          </w:p>
          <w:p w:rsidR="00A675EB" w:rsidRPr="00DE3C43" w:rsidRDefault="00A675EB" w:rsidP="00DE622B">
            <w:pPr>
              <w:pStyle w:val="af9"/>
            </w:pPr>
            <w:r w:rsidRPr="00DE3C43">
              <w:t>40…59</w:t>
            </w:r>
          </w:p>
        </w:tc>
        <w:tc>
          <w:tcPr>
            <w:tcW w:w="1196" w:type="dxa"/>
            <w:shd w:val="clear" w:color="auto" w:fill="auto"/>
          </w:tcPr>
          <w:p w:rsidR="00A675EB" w:rsidRPr="00DE3C43" w:rsidRDefault="00A675EB" w:rsidP="00DE622B">
            <w:pPr>
              <w:pStyle w:val="af9"/>
            </w:pPr>
            <w:r w:rsidRPr="00DE3C43">
              <w:t>2000</w:t>
            </w:r>
          </w:p>
          <w:p w:rsidR="00A675EB" w:rsidRPr="00DE3C43" w:rsidRDefault="00A675EB" w:rsidP="00DE622B">
            <w:pPr>
              <w:pStyle w:val="af9"/>
            </w:pPr>
            <w:r w:rsidRPr="00DE3C43">
              <w:t>1900</w:t>
            </w:r>
          </w:p>
          <w:p w:rsidR="00A675EB" w:rsidRPr="00DE3C43" w:rsidRDefault="00A675EB" w:rsidP="00DE622B">
            <w:pPr>
              <w:pStyle w:val="af9"/>
            </w:pPr>
            <w:r w:rsidRPr="00DE3C43">
              <w:t>1800</w:t>
            </w:r>
          </w:p>
        </w:tc>
        <w:tc>
          <w:tcPr>
            <w:tcW w:w="1196" w:type="dxa"/>
            <w:shd w:val="clear" w:color="auto" w:fill="auto"/>
          </w:tcPr>
          <w:p w:rsidR="00A675EB" w:rsidRPr="00DE3C43" w:rsidRDefault="002E3A2A" w:rsidP="00DE622B">
            <w:pPr>
              <w:pStyle w:val="af9"/>
            </w:pPr>
            <w:r w:rsidRPr="00DE3C43">
              <w:t>61</w:t>
            </w:r>
          </w:p>
          <w:p w:rsidR="002E3A2A" w:rsidRPr="00DE3C43" w:rsidRDefault="002E3A2A" w:rsidP="00DE622B">
            <w:pPr>
              <w:pStyle w:val="af9"/>
            </w:pPr>
            <w:r w:rsidRPr="00DE3C43">
              <w:t>59</w:t>
            </w:r>
          </w:p>
          <w:p w:rsidR="002E3A2A" w:rsidRPr="00DE3C43" w:rsidRDefault="002E3A2A" w:rsidP="00DE622B">
            <w:pPr>
              <w:pStyle w:val="af9"/>
            </w:pPr>
            <w:r w:rsidRPr="00DE3C43">
              <w:t>58</w:t>
            </w:r>
          </w:p>
        </w:tc>
        <w:tc>
          <w:tcPr>
            <w:tcW w:w="1197" w:type="dxa"/>
            <w:shd w:val="clear" w:color="auto" w:fill="auto"/>
          </w:tcPr>
          <w:p w:rsidR="00A675EB" w:rsidRPr="00DE3C43" w:rsidRDefault="006F034C" w:rsidP="00DE622B">
            <w:pPr>
              <w:pStyle w:val="af9"/>
            </w:pPr>
            <w:r w:rsidRPr="00DE3C43">
              <w:t>34</w:t>
            </w:r>
          </w:p>
          <w:p w:rsidR="006F034C" w:rsidRPr="00DE3C43" w:rsidRDefault="006F034C" w:rsidP="00DE622B">
            <w:pPr>
              <w:pStyle w:val="af9"/>
            </w:pPr>
            <w:r w:rsidRPr="00DE3C43">
              <w:t>33</w:t>
            </w:r>
          </w:p>
          <w:p w:rsidR="006F034C" w:rsidRPr="00DE3C43" w:rsidRDefault="006F034C" w:rsidP="00DE622B">
            <w:pPr>
              <w:pStyle w:val="af9"/>
            </w:pPr>
            <w:r w:rsidRPr="00DE3C43">
              <w:t>32</w:t>
            </w:r>
          </w:p>
        </w:tc>
        <w:tc>
          <w:tcPr>
            <w:tcW w:w="1197" w:type="dxa"/>
            <w:shd w:val="clear" w:color="auto" w:fill="auto"/>
          </w:tcPr>
          <w:p w:rsidR="00A675EB" w:rsidRPr="00DE3C43" w:rsidRDefault="006F034C" w:rsidP="00DE622B">
            <w:pPr>
              <w:pStyle w:val="af9"/>
            </w:pPr>
            <w:r w:rsidRPr="00DE3C43">
              <w:t>67</w:t>
            </w:r>
          </w:p>
          <w:p w:rsidR="006F034C" w:rsidRPr="00DE3C43" w:rsidRDefault="006F034C" w:rsidP="00DE622B">
            <w:pPr>
              <w:pStyle w:val="af9"/>
            </w:pPr>
            <w:r w:rsidRPr="00DE3C43">
              <w:t>63</w:t>
            </w:r>
          </w:p>
          <w:p w:rsidR="006F034C" w:rsidRPr="00DE3C43" w:rsidRDefault="006F034C" w:rsidP="00DE622B">
            <w:pPr>
              <w:pStyle w:val="af9"/>
            </w:pPr>
            <w:r w:rsidRPr="00DE3C43">
              <w:t>60</w:t>
            </w:r>
          </w:p>
        </w:tc>
        <w:tc>
          <w:tcPr>
            <w:tcW w:w="1197" w:type="dxa"/>
            <w:shd w:val="clear" w:color="auto" w:fill="auto"/>
          </w:tcPr>
          <w:p w:rsidR="00A675EB" w:rsidRPr="00DE3C43" w:rsidRDefault="006F034C" w:rsidP="00DE622B">
            <w:pPr>
              <w:pStyle w:val="af9"/>
            </w:pPr>
            <w:r w:rsidRPr="00DE3C43">
              <w:t>289</w:t>
            </w:r>
          </w:p>
          <w:p w:rsidR="006F034C" w:rsidRPr="00581035" w:rsidRDefault="006F034C" w:rsidP="00DE622B">
            <w:pPr>
              <w:pStyle w:val="af9"/>
              <w:rPr>
                <w:lang w:val="en-US"/>
              </w:rPr>
            </w:pPr>
            <w:r w:rsidRPr="00DE3C43">
              <w:t>274</w:t>
            </w:r>
          </w:p>
          <w:p w:rsidR="00EA3A68" w:rsidRPr="00581035" w:rsidRDefault="00EA3A68" w:rsidP="00DE622B">
            <w:pPr>
              <w:pStyle w:val="af9"/>
              <w:rPr>
                <w:lang w:val="en-US"/>
              </w:rPr>
            </w:pPr>
            <w:r w:rsidRPr="00581035">
              <w:rPr>
                <w:lang w:val="en-US"/>
              </w:rPr>
              <w:t>257</w:t>
            </w:r>
          </w:p>
        </w:tc>
      </w:tr>
      <w:tr w:rsidR="00A675EB" w:rsidRPr="00DE3C43" w:rsidTr="00581035">
        <w:trPr>
          <w:jc w:val="center"/>
        </w:trPr>
        <w:tc>
          <w:tcPr>
            <w:tcW w:w="1196" w:type="dxa"/>
            <w:shd w:val="clear" w:color="auto" w:fill="auto"/>
          </w:tcPr>
          <w:p w:rsidR="00A675EB" w:rsidRPr="00581035" w:rsidRDefault="00A675EB" w:rsidP="00DE622B">
            <w:pPr>
              <w:pStyle w:val="af9"/>
              <w:rPr>
                <w:lang w:val="en-US"/>
              </w:rPr>
            </w:pPr>
            <w:r w:rsidRPr="00581035">
              <w:rPr>
                <w:lang w:val="en-US"/>
              </w:rPr>
              <w:t>II</w:t>
            </w:r>
          </w:p>
        </w:tc>
        <w:tc>
          <w:tcPr>
            <w:tcW w:w="1196" w:type="dxa"/>
            <w:shd w:val="clear" w:color="auto" w:fill="auto"/>
          </w:tcPr>
          <w:p w:rsidR="00A675EB" w:rsidRPr="00DE3C43" w:rsidRDefault="00A675EB" w:rsidP="00DE622B">
            <w:pPr>
              <w:pStyle w:val="af9"/>
            </w:pPr>
            <w:r w:rsidRPr="00DE3C43">
              <w:t>1,6</w:t>
            </w:r>
          </w:p>
        </w:tc>
        <w:tc>
          <w:tcPr>
            <w:tcW w:w="1196" w:type="dxa"/>
            <w:shd w:val="clear" w:color="auto" w:fill="auto"/>
          </w:tcPr>
          <w:p w:rsidR="00A675EB" w:rsidRPr="00DE3C43" w:rsidRDefault="00A675EB" w:rsidP="00DE622B">
            <w:pPr>
              <w:pStyle w:val="af9"/>
            </w:pPr>
            <w:r w:rsidRPr="00DE3C43">
              <w:t>18…29</w:t>
            </w:r>
          </w:p>
          <w:p w:rsidR="00A675EB" w:rsidRPr="00DE3C43" w:rsidRDefault="00A675EB" w:rsidP="00DE622B">
            <w:pPr>
              <w:pStyle w:val="af9"/>
            </w:pPr>
            <w:r w:rsidRPr="00DE3C43">
              <w:t>30…39</w:t>
            </w:r>
          </w:p>
          <w:p w:rsidR="00A675EB" w:rsidRPr="00DE3C43" w:rsidRDefault="00A675EB" w:rsidP="00DE622B">
            <w:pPr>
              <w:pStyle w:val="af9"/>
            </w:pPr>
            <w:r w:rsidRPr="00DE3C43">
              <w:t>40…59</w:t>
            </w:r>
          </w:p>
        </w:tc>
        <w:tc>
          <w:tcPr>
            <w:tcW w:w="1196" w:type="dxa"/>
            <w:shd w:val="clear" w:color="auto" w:fill="auto"/>
          </w:tcPr>
          <w:p w:rsidR="00A675EB" w:rsidRPr="00DE3C43" w:rsidRDefault="00A675EB" w:rsidP="00DE622B">
            <w:pPr>
              <w:pStyle w:val="af9"/>
            </w:pPr>
            <w:r w:rsidRPr="00DE3C43">
              <w:t>2200</w:t>
            </w:r>
          </w:p>
          <w:p w:rsidR="00A675EB" w:rsidRPr="00DE3C43" w:rsidRDefault="00A675EB" w:rsidP="00DE622B">
            <w:pPr>
              <w:pStyle w:val="af9"/>
            </w:pPr>
            <w:r w:rsidRPr="00DE3C43">
              <w:t>2150</w:t>
            </w:r>
          </w:p>
          <w:p w:rsidR="00A675EB" w:rsidRPr="00DE3C43" w:rsidRDefault="00A675EB" w:rsidP="00DE622B">
            <w:pPr>
              <w:pStyle w:val="af9"/>
            </w:pPr>
            <w:r w:rsidRPr="00DE3C43">
              <w:t>2100</w:t>
            </w:r>
          </w:p>
        </w:tc>
        <w:tc>
          <w:tcPr>
            <w:tcW w:w="1196" w:type="dxa"/>
            <w:shd w:val="clear" w:color="auto" w:fill="auto"/>
          </w:tcPr>
          <w:p w:rsidR="00A675EB" w:rsidRPr="00DE3C43" w:rsidRDefault="002E3A2A" w:rsidP="00DE622B">
            <w:pPr>
              <w:pStyle w:val="af9"/>
            </w:pPr>
            <w:r w:rsidRPr="00DE3C43">
              <w:t>66</w:t>
            </w:r>
          </w:p>
          <w:p w:rsidR="002E3A2A" w:rsidRPr="00DE3C43" w:rsidRDefault="002E3A2A" w:rsidP="00DE622B">
            <w:pPr>
              <w:pStyle w:val="af9"/>
            </w:pPr>
            <w:r w:rsidRPr="00DE3C43">
              <w:t>65</w:t>
            </w:r>
          </w:p>
          <w:p w:rsidR="002E3A2A" w:rsidRPr="00DE3C43" w:rsidRDefault="002E3A2A" w:rsidP="00DE622B">
            <w:pPr>
              <w:pStyle w:val="af9"/>
            </w:pPr>
            <w:r w:rsidRPr="00DE3C43">
              <w:t>63</w:t>
            </w:r>
          </w:p>
        </w:tc>
        <w:tc>
          <w:tcPr>
            <w:tcW w:w="1197" w:type="dxa"/>
            <w:shd w:val="clear" w:color="auto" w:fill="auto"/>
          </w:tcPr>
          <w:p w:rsidR="00A675EB" w:rsidRPr="00DE3C43" w:rsidRDefault="006F034C" w:rsidP="00DE622B">
            <w:pPr>
              <w:pStyle w:val="af9"/>
            </w:pPr>
            <w:r w:rsidRPr="00DE3C43">
              <w:t>36</w:t>
            </w:r>
          </w:p>
          <w:p w:rsidR="006F034C" w:rsidRPr="00DE3C43" w:rsidRDefault="006F034C" w:rsidP="00DE622B">
            <w:pPr>
              <w:pStyle w:val="af9"/>
            </w:pPr>
            <w:r w:rsidRPr="00DE3C43">
              <w:t>36</w:t>
            </w:r>
          </w:p>
          <w:p w:rsidR="006F034C" w:rsidRPr="00DE3C43" w:rsidRDefault="006F034C" w:rsidP="00DE622B">
            <w:pPr>
              <w:pStyle w:val="af9"/>
            </w:pPr>
            <w:r w:rsidRPr="00DE3C43">
              <w:t>35</w:t>
            </w:r>
          </w:p>
        </w:tc>
        <w:tc>
          <w:tcPr>
            <w:tcW w:w="1197" w:type="dxa"/>
            <w:shd w:val="clear" w:color="auto" w:fill="auto"/>
          </w:tcPr>
          <w:p w:rsidR="00A675EB" w:rsidRPr="00DE3C43" w:rsidRDefault="006F034C" w:rsidP="00DE622B">
            <w:pPr>
              <w:pStyle w:val="af9"/>
            </w:pPr>
            <w:r w:rsidRPr="00DE3C43">
              <w:t>73</w:t>
            </w:r>
          </w:p>
          <w:p w:rsidR="006F034C" w:rsidRPr="00DE3C43" w:rsidRDefault="006F034C" w:rsidP="00DE622B">
            <w:pPr>
              <w:pStyle w:val="af9"/>
            </w:pPr>
            <w:r w:rsidRPr="00DE3C43">
              <w:t>72</w:t>
            </w:r>
          </w:p>
          <w:p w:rsidR="006F034C" w:rsidRPr="00DE3C43" w:rsidRDefault="006F034C" w:rsidP="00DE622B">
            <w:pPr>
              <w:pStyle w:val="af9"/>
            </w:pPr>
            <w:r w:rsidRPr="00DE3C43">
              <w:t>70</w:t>
            </w:r>
          </w:p>
        </w:tc>
        <w:tc>
          <w:tcPr>
            <w:tcW w:w="1197" w:type="dxa"/>
            <w:shd w:val="clear" w:color="auto" w:fill="auto"/>
          </w:tcPr>
          <w:p w:rsidR="00A675EB" w:rsidRPr="00581035" w:rsidRDefault="00EA3A68" w:rsidP="00DE622B">
            <w:pPr>
              <w:pStyle w:val="af9"/>
              <w:rPr>
                <w:lang w:val="en-US"/>
              </w:rPr>
            </w:pPr>
            <w:r w:rsidRPr="00581035">
              <w:rPr>
                <w:lang w:val="en-US"/>
              </w:rPr>
              <w:t>318</w:t>
            </w:r>
          </w:p>
          <w:p w:rsidR="00EA3A68" w:rsidRPr="00581035" w:rsidRDefault="00EA3A68" w:rsidP="00DE622B">
            <w:pPr>
              <w:pStyle w:val="af9"/>
              <w:rPr>
                <w:lang w:val="en-US"/>
              </w:rPr>
            </w:pPr>
            <w:r w:rsidRPr="00581035">
              <w:rPr>
                <w:lang w:val="en-US"/>
              </w:rPr>
              <w:t>311</w:t>
            </w:r>
          </w:p>
          <w:p w:rsidR="00EA3A68" w:rsidRPr="00581035" w:rsidRDefault="00EA3A68" w:rsidP="00DE622B">
            <w:pPr>
              <w:pStyle w:val="af9"/>
              <w:rPr>
                <w:lang w:val="en-US"/>
              </w:rPr>
            </w:pPr>
            <w:r w:rsidRPr="00581035">
              <w:rPr>
                <w:lang w:val="en-US"/>
              </w:rPr>
              <w:t>305</w:t>
            </w:r>
          </w:p>
        </w:tc>
      </w:tr>
      <w:tr w:rsidR="00A675EB" w:rsidRPr="00DE3C43" w:rsidTr="00581035">
        <w:trPr>
          <w:jc w:val="center"/>
        </w:trPr>
        <w:tc>
          <w:tcPr>
            <w:tcW w:w="1196" w:type="dxa"/>
            <w:shd w:val="clear" w:color="auto" w:fill="auto"/>
          </w:tcPr>
          <w:p w:rsidR="00A675EB" w:rsidRPr="00DE3C43" w:rsidRDefault="00A675EB" w:rsidP="00DE622B">
            <w:pPr>
              <w:pStyle w:val="af9"/>
            </w:pPr>
            <w:r w:rsidRPr="00581035">
              <w:rPr>
                <w:lang w:val="en-US"/>
              </w:rPr>
              <w:t>III</w:t>
            </w:r>
          </w:p>
        </w:tc>
        <w:tc>
          <w:tcPr>
            <w:tcW w:w="1196" w:type="dxa"/>
            <w:shd w:val="clear" w:color="auto" w:fill="auto"/>
          </w:tcPr>
          <w:p w:rsidR="00A675EB" w:rsidRPr="00DE3C43" w:rsidRDefault="00A675EB" w:rsidP="00DE622B">
            <w:pPr>
              <w:pStyle w:val="af9"/>
            </w:pPr>
            <w:r w:rsidRPr="00DE3C43">
              <w:t>1,9</w:t>
            </w:r>
          </w:p>
        </w:tc>
        <w:tc>
          <w:tcPr>
            <w:tcW w:w="1196" w:type="dxa"/>
            <w:shd w:val="clear" w:color="auto" w:fill="auto"/>
          </w:tcPr>
          <w:p w:rsidR="00A675EB" w:rsidRPr="00DE3C43" w:rsidRDefault="00A675EB" w:rsidP="00DE622B">
            <w:pPr>
              <w:pStyle w:val="af9"/>
            </w:pPr>
            <w:r w:rsidRPr="00DE3C43">
              <w:t>18…29</w:t>
            </w:r>
          </w:p>
          <w:p w:rsidR="00A675EB" w:rsidRPr="00DE3C43" w:rsidRDefault="00A675EB" w:rsidP="00DE622B">
            <w:pPr>
              <w:pStyle w:val="af9"/>
            </w:pPr>
            <w:r w:rsidRPr="00DE3C43">
              <w:t>30…39</w:t>
            </w:r>
          </w:p>
          <w:p w:rsidR="00A675EB" w:rsidRPr="00DE3C43" w:rsidRDefault="00A675EB" w:rsidP="00DE622B">
            <w:pPr>
              <w:pStyle w:val="af9"/>
            </w:pPr>
            <w:r w:rsidRPr="00DE3C43">
              <w:t>40…59</w:t>
            </w:r>
          </w:p>
        </w:tc>
        <w:tc>
          <w:tcPr>
            <w:tcW w:w="1196" w:type="dxa"/>
            <w:shd w:val="clear" w:color="auto" w:fill="auto"/>
          </w:tcPr>
          <w:p w:rsidR="00A675EB" w:rsidRPr="00DE3C43" w:rsidRDefault="00A675EB" w:rsidP="00DE622B">
            <w:pPr>
              <w:pStyle w:val="af9"/>
            </w:pPr>
            <w:r w:rsidRPr="00DE3C43">
              <w:t>2600</w:t>
            </w:r>
          </w:p>
          <w:p w:rsidR="00A675EB" w:rsidRPr="00DE3C43" w:rsidRDefault="00A675EB" w:rsidP="00DE622B">
            <w:pPr>
              <w:pStyle w:val="af9"/>
            </w:pPr>
            <w:r w:rsidRPr="00DE3C43">
              <w:t>2550</w:t>
            </w:r>
          </w:p>
          <w:p w:rsidR="00A675EB" w:rsidRPr="00DE3C43" w:rsidRDefault="00A675EB" w:rsidP="00DE622B">
            <w:pPr>
              <w:pStyle w:val="af9"/>
            </w:pPr>
            <w:r w:rsidRPr="00DE3C43">
              <w:t>2500</w:t>
            </w:r>
          </w:p>
        </w:tc>
        <w:tc>
          <w:tcPr>
            <w:tcW w:w="1196" w:type="dxa"/>
            <w:shd w:val="clear" w:color="auto" w:fill="auto"/>
          </w:tcPr>
          <w:p w:rsidR="00A675EB" w:rsidRPr="00DE3C43" w:rsidRDefault="002E3A2A" w:rsidP="00DE622B">
            <w:pPr>
              <w:pStyle w:val="af9"/>
            </w:pPr>
            <w:r w:rsidRPr="00DE3C43">
              <w:t>76</w:t>
            </w:r>
          </w:p>
          <w:p w:rsidR="002E3A2A" w:rsidRPr="00DE3C43" w:rsidRDefault="002E3A2A" w:rsidP="00DE622B">
            <w:pPr>
              <w:pStyle w:val="af9"/>
            </w:pPr>
            <w:r w:rsidRPr="00DE3C43">
              <w:t>74</w:t>
            </w:r>
          </w:p>
          <w:p w:rsidR="002E3A2A" w:rsidRPr="00DE3C43" w:rsidRDefault="002E3A2A" w:rsidP="00DE622B">
            <w:pPr>
              <w:pStyle w:val="af9"/>
            </w:pPr>
            <w:r w:rsidRPr="00DE3C43">
              <w:t>72</w:t>
            </w:r>
          </w:p>
        </w:tc>
        <w:tc>
          <w:tcPr>
            <w:tcW w:w="1197" w:type="dxa"/>
            <w:shd w:val="clear" w:color="auto" w:fill="auto"/>
          </w:tcPr>
          <w:p w:rsidR="00A675EB" w:rsidRPr="00DE3C43" w:rsidRDefault="006F034C" w:rsidP="00DE622B">
            <w:pPr>
              <w:pStyle w:val="af9"/>
            </w:pPr>
            <w:r w:rsidRPr="00DE3C43">
              <w:t>42</w:t>
            </w:r>
          </w:p>
          <w:p w:rsidR="006F034C" w:rsidRPr="00DE3C43" w:rsidRDefault="006F034C" w:rsidP="00DE622B">
            <w:pPr>
              <w:pStyle w:val="af9"/>
            </w:pPr>
            <w:r w:rsidRPr="00DE3C43">
              <w:t>41</w:t>
            </w:r>
          </w:p>
          <w:p w:rsidR="006F034C" w:rsidRPr="00DE3C43" w:rsidRDefault="006F034C" w:rsidP="00DE622B">
            <w:pPr>
              <w:pStyle w:val="af9"/>
            </w:pPr>
            <w:r w:rsidRPr="00DE3C43">
              <w:t>40</w:t>
            </w:r>
          </w:p>
        </w:tc>
        <w:tc>
          <w:tcPr>
            <w:tcW w:w="1197" w:type="dxa"/>
            <w:shd w:val="clear" w:color="auto" w:fill="auto"/>
          </w:tcPr>
          <w:p w:rsidR="00A675EB" w:rsidRPr="00DE3C43" w:rsidRDefault="006F034C" w:rsidP="00DE622B">
            <w:pPr>
              <w:pStyle w:val="af9"/>
            </w:pPr>
            <w:r w:rsidRPr="00DE3C43">
              <w:t>87</w:t>
            </w:r>
          </w:p>
          <w:p w:rsidR="006F034C" w:rsidRPr="00DE3C43" w:rsidRDefault="006F034C" w:rsidP="00DE622B">
            <w:pPr>
              <w:pStyle w:val="af9"/>
            </w:pPr>
            <w:r w:rsidRPr="00DE3C43">
              <w:t>85</w:t>
            </w:r>
          </w:p>
          <w:p w:rsidR="006F034C" w:rsidRPr="00DE3C43" w:rsidRDefault="006F034C" w:rsidP="00DE622B">
            <w:pPr>
              <w:pStyle w:val="af9"/>
            </w:pPr>
            <w:r w:rsidRPr="00DE3C43">
              <w:t>83</w:t>
            </w:r>
          </w:p>
        </w:tc>
        <w:tc>
          <w:tcPr>
            <w:tcW w:w="1197" w:type="dxa"/>
            <w:shd w:val="clear" w:color="auto" w:fill="auto"/>
          </w:tcPr>
          <w:p w:rsidR="00A675EB" w:rsidRPr="00581035" w:rsidRDefault="00EA3A68" w:rsidP="00DE622B">
            <w:pPr>
              <w:pStyle w:val="af9"/>
              <w:rPr>
                <w:lang w:val="en-US"/>
              </w:rPr>
            </w:pPr>
            <w:r w:rsidRPr="00581035">
              <w:rPr>
                <w:lang w:val="en-US"/>
              </w:rPr>
              <w:t>378</w:t>
            </w:r>
          </w:p>
          <w:p w:rsidR="00EA3A68" w:rsidRPr="00581035" w:rsidRDefault="00EA3A68" w:rsidP="00DE622B">
            <w:pPr>
              <w:pStyle w:val="af9"/>
              <w:rPr>
                <w:lang w:val="en-US"/>
              </w:rPr>
            </w:pPr>
            <w:r w:rsidRPr="00581035">
              <w:rPr>
                <w:lang w:val="en-US"/>
              </w:rPr>
              <w:t>372</w:t>
            </w:r>
          </w:p>
          <w:p w:rsidR="00EA3A68" w:rsidRPr="00581035" w:rsidRDefault="00EA3A68" w:rsidP="00DE622B">
            <w:pPr>
              <w:pStyle w:val="af9"/>
              <w:rPr>
                <w:lang w:val="en-US"/>
              </w:rPr>
            </w:pPr>
            <w:r w:rsidRPr="00581035">
              <w:rPr>
                <w:lang w:val="en-US"/>
              </w:rPr>
              <w:t>366</w:t>
            </w:r>
          </w:p>
        </w:tc>
      </w:tr>
      <w:tr w:rsidR="00A675EB" w:rsidRPr="00DE3C43" w:rsidTr="00581035">
        <w:trPr>
          <w:jc w:val="center"/>
        </w:trPr>
        <w:tc>
          <w:tcPr>
            <w:tcW w:w="1196" w:type="dxa"/>
            <w:shd w:val="clear" w:color="auto" w:fill="auto"/>
          </w:tcPr>
          <w:p w:rsidR="00A675EB" w:rsidRPr="00DE3C43" w:rsidRDefault="00A675EB" w:rsidP="00DE622B">
            <w:pPr>
              <w:pStyle w:val="af9"/>
            </w:pPr>
            <w:r w:rsidRPr="00581035">
              <w:rPr>
                <w:lang w:val="en-US"/>
              </w:rPr>
              <w:t>IV</w:t>
            </w:r>
          </w:p>
        </w:tc>
        <w:tc>
          <w:tcPr>
            <w:tcW w:w="1196" w:type="dxa"/>
            <w:shd w:val="clear" w:color="auto" w:fill="auto"/>
          </w:tcPr>
          <w:p w:rsidR="00A675EB" w:rsidRPr="00DE3C43" w:rsidRDefault="00A675EB" w:rsidP="00DE622B">
            <w:pPr>
              <w:pStyle w:val="af9"/>
            </w:pPr>
            <w:r w:rsidRPr="00DE3C43">
              <w:t>2,2</w:t>
            </w:r>
          </w:p>
        </w:tc>
        <w:tc>
          <w:tcPr>
            <w:tcW w:w="1196" w:type="dxa"/>
            <w:shd w:val="clear" w:color="auto" w:fill="auto"/>
          </w:tcPr>
          <w:p w:rsidR="00A675EB" w:rsidRPr="00DE3C43" w:rsidRDefault="00A675EB" w:rsidP="00DE622B">
            <w:pPr>
              <w:pStyle w:val="af9"/>
            </w:pPr>
            <w:r w:rsidRPr="00DE3C43">
              <w:t>18…29</w:t>
            </w:r>
          </w:p>
          <w:p w:rsidR="00A675EB" w:rsidRPr="00DE3C43" w:rsidRDefault="00A675EB" w:rsidP="00DE622B">
            <w:pPr>
              <w:pStyle w:val="af9"/>
            </w:pPr>
            <w:r w:rsidRPr="00DE3C43">
              <w:t>30…39</w:t>
            </w:r>
          </w:p>
          <w:p w:rsidR="00A675EB" w:rsidRPr="00DE3C43" w:rsidRDefault="00A675EB" w:rsidP="00DE622B">
            <w:pPr>
              <w:pStyle w:val="af9"/>
            </w:pPr>
            <w:r w:rsidRPr="00DE3C43">
              <w:t>40…59</w:t>
            </w:r>
          </w:p>
        </w:tc>
        <w:tc>
          <w:tcPr>
            <w:tcW w:w="1196" w:type="dxa"/>
            <w:shd w:val="clear" w:color="auto" w:fill="auto"/>
          </w:tcPr>
          <w:p w:rsidR="00A675EB" w:rsidRPr="00DE3C43" w:rsidRDefault="002E3A2A" w:rsidP="00DE622B">
            <w:pPr>
              <w:pStyle w:val="af9"/>
            </w:pPr>
            <w:r w:rsidRPr="00DE3C43">
              <w:t>3050</w:t>
            </w:r>
          </w:p>
          <w:p w:rsidR="002E3A2A" w:rsidRPr="00DE3C43" w:rsidRDefault="002E3A2A" w:rsidP="00DE622B">
            <w:pPr>
              <w:pStyle w:val="af9"/>
            </w:pPr>
            <w:r w:rsidRPr="00DE3C43">
              <w:t>2950</w:t>
            </w:r>
          </w:p>
          <w:p w:rsidR="002E3A2A" w:rsidRPr="00DE3C43" w:rsidRDefault="002E3A2A" w:rsidP="00DE622B">
            <w:pPr>
              <w:pStyle w:val="af9"/>
            </w:pPr>
            <w:r w:rsidRPr="00DE3C43">
              <w:t>28500</w:t>
            </w:r>
          </w:p>
        </w:tc>
        <w:tc>
          <w:tcPr>
            <w:tcW w:w="1196" w:type="dxa"/>
            <w:shd w:val="clear" w:color="auto" w:fill="auto"/>
          </w:tcPr>
          <w:p w:rsidR="00A675EB" w:rsidRPr="00DE3C43" w:rsidRDefault="006F034C" w:rsidP="00DE622B">
            <w:pPr>
              <w:pStyle w:val="af9"/>
            </w:pPr>
            <w:r w:rsidRPr="00DE3C43">
              <w:t>87</w:t>
            </w:r>
          </w:p>
          <w:p w:rsidR="006F034C" w:rsidRPr="00DE3C43" w:rsidRDefault="006F034C" w:rsidP="00DE622B">
            <w:pPr>
              <w:pStyle w:val="af9"/>
            </w:pPr>
            <w:r w:rsidRPr="00DE3C43">
              <w:t>84</w:t>
            </w:r>
          </w:p>
          <w:p w:rsidR="006F034C" w:rsidRPr="00DE3C43" w:rsidRDefault="006F034C" w:rsidP="00DE622B">
            <w:pPr>
              <w:pStyle w:val="af9"/>
            </w:pPr>
            <w:r w:rsidRPr="00DE3C43">
              <w:t>82</w:t>
            </w:r>
          </w:p>
        </w:tc>
        <w:tc>
          <w:tcPr>
            <w:tcW w:w="1197" w:type="dxa"/>
            <w:shd w:val="clear" w:color="auto" w:fill="auto"/>
          </w:tcPr>
          <w:p w:rsidR="00A675EB" w:rsidRPr="00DE3C43" w:rsidRDefault="006F034C" w:rsidP="00DE622B">
            <w:pPr>
              <w:pStyle w:val="af9"/>
            </w:pPr>
            <w:r w:rsidRPr="00DE3C43">
              <w:t>48</w:t>
            </w:r>
          </w:p>
          <w:p w:rsidR="006F034C" w:rsidRPr="00DE3C43" w:rsidRDefault="006F034C" w:rsidP="00DE622B">
            <w:pPr>
              <w:pStyle w:val="af9"/>
            </w:pPr>
            <w:r w:rsidRPr="00DE3C43">
              <w:t>46</w:t>
            </w:r>
          </w:p>
          <w:p w:rsidR="006F034C" w:rsidRPr="00DE3C43" w:rsidRDefault="006F034C" w:rsidP="00DE622B">
            <w:pPr>
              <w:pStyle w:val="af9"/>
            </w:pPr>
            <w:r w:rsidRPr="00DE3C43">
              <w:t>45</w:t>
            </w:r>
          </w:p>
        </w:tc>
        <w:tc>
          <w:tcPr>
            <w:tcW w:w="1197" w:type="dxa"/>
            <w:shd w:val="clear" w:color="auto" w:fill="auto"/>
          </w:tcPr>
          <w:p w:rsidR="00A675EB" w:rsidRPr="00DE3C43" w:rsidRDefault="006F034C" w:rsidP="00DE622B">
            <w:pPr>
              <w:pStyle w:val="af9"/>
            </w:pPr>
            <w:r w:rsidRPr="00DE3C43">
              <w:t>102</w:t>
            </w:r>
          </w:p>
          <w:p w:rsidR="006F034C" w:rsidRPr="00DE3C43" w:rsidRDefault="006F034C" w:rsidP="00DE622B">
            <w:pPr>
              <w:pStyle w:val="af9"/>
            </w:pPr>
            <w:r w:rsidRPr="00DE3C43">
              <w:t>98</w:t>
            </w:r>
          </w:p>
          <w:p w:rsidR="006F034C" w:rsidRPr="00DE3C43" w:rsidRDefault="006F034C" w:rsidP="00DE622B">
            <w:pPr>
              <w:pStyle w:val="af9"/>
            </w:pPr>
            <w:r w:rsidRPr="00DE3C43">
              <w:t>95</w:t>
            </w:r>
          </w:p>
        </w:tc>
        <w:tc>
          <w:tcPr>
            <w:tcW w:w="1197" w:type="dxa"/>
            <w:shd w:val="clear" w:color="auto" w:fill="auto"/>
          </w:tcPr>
          <w:p w:rsidR="00EA3A68" w:rsidRPr="00581035" w:rsidRDefault="00EA3A68" w:rsidP="00DE622B">
            <w:pPr>
              <w:pStyle w:val="af9"/>
              <w:rPr>
                <w:lang w:val="en-US"/>
              </w:rPr>
            </w:pPr>
            <w:r w:rsidRPr="00581035">
              <w:rPr>
                <w:lang w:val="en-US"/>
              </w:rPr>
              <w:t>462</w:t>
            </w:r>
          </w:p>
          <w:p w:rsidR="00EA3A68" w:rsidRPr="00581035" w:rsidRDefault="00EA3A68" w:rsidP="00DE622B">
            <w:pPr>
              <w:pStyle w:val="af9"/>
              <w:rPr>
                <w:lang w:val="en-US"/>
              </w:rPr>
            </w:pPr>
            <w:r w:rsidRPr="00581035">
              <w:rPr>
                <w:lang w:val="en-US"/>
              </w:rPr>
              <w:t>432</w:t>
            </w:r>
          </w:p>
          <w:p w:rsidR="00A675EB" w:rsidRPr="00581035" w:rsidRDefault="00EA3A68" w:rsidP="00DE622B">
            <w:pPr>
              <w:pStyle w:val="af9"/>
              <w:rPr>
                <w:lang w:val="en-US"/>
              </w:rPr>
            </w:pPr>
            <w:r w:rsidRPr="00581035">
              <w:rPr>
                <w:lang w:val="en-US"/>
              </w:rPr>
              <w:t>417</w:t>
            </w:r>
          </w:p>
        </w:tc>
      </w:tr>
    </w:tbl>
    <w:p w:rsidR="00DE622B" w:rsidRDefault="00DE622B" w:rsidP="00DE3C43"/>
    <w:p w:rsidR="00A675EB" w:rsidRPr="00DE3C43" w:rsidRDefault="00EA3A68" w:rsidP="00DE3C43">
      <w:r w:rsidRPr="00DE3C43">
        <w:t>Мужчины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088"/>
        <w:gridCol w:w="1140"/>
        <w:gridCol w:w="1110"/>
        <w:gridCol w:w="1095"/>
        <w:gridCol w:w="1081"/>
        <w:gridCol w:w="1096"/>
        <w:gridCol w:w="1096"/>
      </w:tblGrid>
      <w:tr w:rsidR="00EA3A68" w:rsidRPr="00DE3C43" w:rsidTr="00581035">
        <w:trPr>
          <w:jc w:val="center"/>
        </w:trPr>
        <w:tc>
          <w:tcPr>
            <w:tcW w:w="1196" w:type="dxa"/>
            <w:shd w:val="clear" w:color="auto" w:fill="auto"/>
          </w:tcPr>
          <w:p w:rsidR="00EA3A68" w:rsidRPr="00581035" w:rsidRDefault="00EA3A68" w:rsidP="00DE622B">
            <w:pPr>
              <w:pStyle w:val="af9"/>
              <w:rPr>
                <w:lang w:val="en-US"/>
              </w:rPr>
            </w:pPr>
            <w:r w:rsidRPr="00581035">
              <w:rPr>
                <w:lang w:val="en-US"/>
              </w:rPr>
              <w:t>I</w:t>
            </w:r>
          </w:p>
        </w:tc>
        <w:tc>
          <w:tcPr>
            <w:tcW w:w="1196" w:type="dxa"/>
            <w:shd w:val="clear" w:color="auto" w:fill="auto"/>
          </w:tcPr>
          <w:p w:rsidR="00EA3A68" w:rsidRPr="00DE3C43" w:rsidRDefault="00EA3A68" w:rsidP="00DE622B">
            <w:pPr>
              <w:pStyle w:val="af9"/>
            </w:pPr>
            <w:r w:rsidRPr="00DE3C43">
              <w:t>1,4</w:t>
            </w:r>
          </w:p>
        </w:tc>
        <w:tc>
          <w:tcPr>
            <w:tcW w:w="1196" w:type="dxa"/>
            <w:shd w:val="clear" w:color="auto" w:fill="auto"/>
          </w:tcPr>
          <w:p w:rsidR="00EA3A68" w:rsidRPr="00DE3C43" w:rsidRDefault="00EA3A68" w:rsidP="00DE622B">
            <w:pPr>
              <w:pStyle w:val="af9"/>
            </w:pPr>
            <w:r w:rsidRPr="00DE3C43">
              <w:t>18…29</w:t>
            </w:r>
          </w:p>
          <w:p w:rsidR="00EA3A68" w:rsidRPr="00DE3C43" w:rsidRDefault="00EA3A68" w:rsidP="00DE622B">
            <w:pPr>
              <w:pStyle w:val="af9"/>
            </w:pPr>
            <w:r w:rsidRPr="00DE3C43">
              <w:t>30…39</w:t>
            </w:r>
          </w:p>
          <w:p w:rsidR="00EA3A68" w:rsidRPr="00DE3C43" w:rsidRDefault="00EA3A68" w:rsidP="00DE622B">
            <w:pPr>
              <w:pStyle w:val="af9"/>
            </w:pPr>
            <w:r w:rsidRPr="00DE3C43">
              <w:t>40…59</w:t>
            </w:r>
          </w:p>
        </w:tc>
        <w:tc>
          <w:tcPr>
            <w:tcW w:w="1196" w:type="dxa"/>
            <w:shd w:val="clear" w:color="auto" w:fill="auto"/>
          </w:tcPr>
          <w:p w:rsidR="00EA3A68" w:rsidRPr="00DE3C43" w:rsidRDefault="00EA3A68" w:rsidP="00DE622B">
            <w:pPr>
              <w:pStyle w:val="af9"/>
            </w:pPr>
            <w:r w:rsidRPr="00DE3C43">
              <w:t>2450</w:t>
            </w:r>
          </w:p>
          <w:p w:rsidR="00EA3A68" w:rsidRPr="00DE3C43" w:rsidRDefault="00EA3A68" w:rsidP="00DE622B">
            <w:pPr>
              <w:pStyle w:val="af9"/>
            </w:pPr>
            <w:r w:rsidRPr="00DE3C43">
              <w:t>2300</w:t>
            </w:r>
          </w:p>
          <w:p w:rsidR="00EA3A68" w:rsidRPr="00DE3C43" w:rsidRDefault="00EA3A68" w:rsidP="00DE622B">
            <w:pPr>
              <w:pStyle w:val="af9"/>
            </w:pPr>
            <w:r w:rsidRPr="00DE3C43">
              <w:t>2100</w:t>
            </w:r>
          </w:p>
        </w:tc>
        <w:tc>
          <w:tcPr>
            <w:tcW w:w="1196" w:type="dxa"/>
            <w:shd w:val="clear" w:color="auto" w:fill="auto"/>
          </w:tcPr>
          <w:p w:rsidR="00EA3A68" w:rsidRPr="00DE3C43" w:rsidRDefault="006E7EF8" w:rsidP="00DE622B">
            <w:pPr>
              <w:pStyle w:val="af9"/>
            </w:pPr>
            <w:r w:rsidRPr="00DE3C43">
              <w:t>72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68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65</w:t>
            </w:r>
          </w:p>
        </w:tc>
        <w:tc>
          <w:tcPr>
            <w:tcW w:w="1197" w:type="dxa"/>
            <w:shd w:val="clear" w:color="auto" w:fill="auto"/>
          </w:tcPr>
          <w:p w:rsidR="00EA3A68" w:rsidRPr="00DE3C43" w:rsidRDefault="006E7EF8" w:rsidP="00DE622B">
            <w:pPr>
              <w:pStyle w:val="af9"/>
            </w:pPr>
            <w:r w:rsidRPr="00DE3C43">
              <w:t>40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37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36</w:t>
            </w:r>
          </w:p>
        </w:tc>
        <w:tc>
          <w:tcPr>
            <w:tcW w:w="1197" w:type="dxa"/>
            <w:shd w:val="clear" w:color="auto" w:fill="auto"/>
          </w:tcPr>
          <w:p w:rsidR="00EA3A68" w:rsidRPr="00DE3C43" w:rsidRDefault="006E7EF8" w:rsidP="00DE622B">
            <w:pPr>
              <w:pStyle w:val="af9"/>
            </w:pPr>
            <w:r w:rsidRPr="00DE3C43">
              <w:t>81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77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70</w:t>
            </w:r>
          </w:p>
        </w:tc>
        <w:tc>
          <w:tcPr>
            <w:tcW w:w="1197" w:type="dxa"/>
            <w:shd w:val="clear" w:color="auto" w:fill="auto"/>
          </w:tcPr>
          <w:p w:rsidR="00EA3A68" w:rsidRPr="00DE3C43" w:rsidRDefault="006E7EF8" w:rsidP="00DE622B">
            <w:pPr>
              <w:pStyle w:val="af9"/>
            </w:pPr>
            <w:r w:rsidRPr="00DE3C43">
              <w:t>358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335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303</w:t>
            </w:r>
          </w:p>
        </w:tc>
      </w:tr>
      <w:tr w:rsidR="00EA3A68" w:rsidRPr="00DE3C43" w:rsidTr="00581035">
        <w:trPr>
          <w:jc w:val="center"/>
        </w:trPr>
        <w:tc>
          <w:tcPr>
            <w:tcW w:w="1196" w:type="dxa"/>
            <w:shd w:val="clear" w:color="auto" w:fill="auto"/>
          </w:tcPr>
          <w:p w:rsidR="00EA3A68" w:rsidRPr="00581035" w:rsidRDefault="00EA3A68" w:rsidP="00DE622B">
            <w:pPr>
              <w:pStyle w:val="af9"/>
              <w:rPr>
                <w:lang w:val="en-US"/>
              </w:rPr>
            </w:pPr>
            <w:r w:rsidRPr="00581035">
              <w:rPr>
                <w:lang w:val="en-US"/>
              </w:rPr>
              <w:t>II</w:t>
            </w:r>
          </w:p>
        </w:tc>
        <w:tc>
          <w:tcPr>
            <w:tcW w:w="1196" w:type="dxa"/>
            <w:shd w:val="clear" w:color="auto" w:fill="auto"/>
          </w:tcPr>
          <w:p w:rsidR="00EA3A68" w:rsidRPr="00DE3C43" w:rsidRDefault="00EA3A68" w:rsidP="00DE622B">
            <w:pPr>
              <w:pStyle w:val="af9"/>
            </w:pPr>
            <w:r w:rsidRPr="00DE3C43">
              <w:t>1,6</w:t>
            </w:r>
          </w:p>
        </w:tc>
        <w:tc>
          <w:tcPr>
            <w:tcW w:w="1196" w:type="dxa"/>
            <w:shd w:val="clear" w:color="auto" w:fill="auto"/>
          </w:tcPr>
          <w:p w:rsidR="00EA3A68" w:rsidRPr="00DE3C43" w:rsidRDefault="00EA3A68" w:rsidP="00DE622B">
            <w:pPr>
              <w:pStyle w:val="af9"/>
            </w:pPr>
            <w:r w:rsidRPr="00DE3C43">
              <w:t>18…29</w:t>
            </w:r>
          </w:p>
          <w:p w:rsidR="00EA3A68" w:rsidRPr="00DE3C43" w:rsidRDefault="00EA3A68" w:rsidP="00DE622B">
            <w:pPr>
              <w:pStyle w:val="af9"/>
            </w:pPr>
            <w:r w:rsidRPr="00DE3C43">
              <w:t>30…39</w:t>
            </w:r>
          </w:p>
          <w:p w:rsidR="00EA3A68" w:rsidRPr="00DE3C43" w:rsidRDefault="00EA3A68" w:rsidP="00DE622B">
            <w:pPr>
              <w:pStyle w:val="af9"/>
            </w:pPr>
            <w:r w:rsidRPr="00DE3C43">
              <w:t>40…59</w:t>
            </w:r>
          </w:p>
        </w:tc>
        <w:tc>
          <w:tcPr>
            <w:tcW w:w="1196" w:type="dxa"/>
            <w:shd w:val="clear" w:color="auto" w:fill="auto"/>
          </w:tcPr>
          <w:p w:rsidR="00EA3A68" w:rsidRPr="00DE3C43" w:rsidRDefault="00EA3A68" w:rsidP="00DE622B">
            <w:pPr>
              <w:pStyle w:val="af9"/>
            </w:pPr>
            <w:r w:rsidRPr="00DE3C43">
              <w:t>2800</w:t>
            </w:r>
          </w:p>
          <w:p w:rsidR="00EA3A68" w:rsidRPr="00DE3C43" w:rsidRDefault="00EA3A68" w:rsidP="00DE622B">
            <w:pPr>
              <w:pStyle w:val="af9"/>
            </w:pPr>
            <w:r w:rsidRPr="00DE3C43">
              <w:t>2650</w:t>
            </w:r>
          </w:p>
          <w:p w:rsidR="00EA3A68" w:rsidRPr="00DE3C43" w:rsidRDefault="00EA3A68" w:rsidP="00DE622B">
            <w:pPr>
              <w:pStyle w:val="af9"/>
            </w:pPr>
            <w:r w:rsidRPr="00DE3C43">
              <w:t>2500</w:t>
            </w:r>
          </w:p>
        </w:tc>
        <w:tc>
          <w:tcPr>
            <w:tcW w:w="1196" w:type="dxa"/>
            <w:shd w:val="clear" w:color="auto" w:fill="auto"/>
          </w:tcPr>
          <w:p w:rsidR="00EA3A68" w:rsidRPr="00DE3C43" w:rsidRDefault="006E7EF8" w:rsidP="00DE622B">
            <w:pPr>
              <w:pStyle w:val="af9"/>
            </w:pPr>
            <w:r w:rsidRPr="00DE3C43">
              <w:t>80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77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72</w:t>
            </w:r>
          </w:p>
        </w:tc>
        <w:tc>
          <w:tcPr>
            <w:tcW w:w="1197" w:type="dxa"/>
            <w:shd w:val="clear" w:color="auto" w:fill="auto"/>
          </w:tcPr>
          <w:p w:rsidR="006E7EF8" w:rsidRPr="00DE3C43" w:rsidRDefault="006E7EF8" w:rsidP="00DE622B">
            <w:pPr>
              <w:pStyle w:val="af9"/>
            </w:pPr>
            <w:r w:rsidRPr="00DE3C43">
              <w:t>44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42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40</w:t>
            </w:r>
          </w:p>
        </w:tc>
        <w:tc>
          <w:tcPr>
            <w:tcW w:w="1197" w:type="dxa"/>
            <w:shd w:val="clear" w:color="auto" w:fill="auto"/>
          </w:tcPr>
          <w:p w:rsidR="00EA3A68" w:rsidRPr="00DE3C43" w:rsidRDefault="006E7EF8" w:rsidP="00DE622B">
            <w:pPr>
              <w:pStyle w:val="af9"/>
            </w:pPr>
            <w:r w:rsidRPr="00DE3C43">
              <w:t>93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88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83</w:t>
            </w:r>
          </w:p>
        </w:tc>
        <w:tc>
          <w:tcPr>
            <w:tcW w:w="1197" w:type="dxa"/>
            <w:shd w:val="clear" w:color="auto" w:fill="auto"/>
          </w:tcPr>
          <w:p w:rsidR="00EA3A68" w:rsidRPr="00DE3C43" w:rsidRDefault="006E7EF8" w:rsidP="00DE622B">
            <w:pPr>
              <w:pStyle w:val="af9"/>
            </w:pPr>
            <w:r w:rsidRPr="00DE3C43">
              <w:t>411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387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366</w:t>
            </w:r>
          </w:p>
        </w:tc>
      </w:tr>
      <w:tr w:rsidR="00EA3A68" w:rsidRPr="00DE3C43" w:rsidTr="00581035">
        <w:trPr>
          <w:jc w:val="center"/>
        </w:trPr>
        <w:tc>
          <w:tcPr>
            <w:tcW w:w="1196" w:type="dxa"/>
            <w:shd w:val="clear" w:color="auto" w:fill="auto"/>
          </w:tcPr>
          <w:p w:rsidR="00EA3A68" w:rsidRPr="00581035" w:rsidRDefault="00EA3A68" w:rsidP="00DE622B">
            <w:pPr>
              <w:pStyle w:val="af9"/>
              <w:rPr>
                <w:lang w:val="en-US"/>
              </w:rPr>
            </w:pPr>
            <w:r w:rsidRPr="00581035">
              <w:rPr>
                <w:lang w:val="en-US"/>
              </w:rPr>
              <w:t>III</w:t>
            </w:r>
          </w:p>
        </w:tc>
        <w:tc>
          <w:tcPr>
            <w:tcW w:w="1196" w:type="dxa"/>
            <w:shd w:val="clear" w:color="auto" w:fill="auto"/>
          </w:tcPr>
          <w:p w:rsidR="00EA3A68" w:rsidRPr="00DE3C43" w:rsidRDefault="00EA3A68" w:rsidP="00DE622B">
            <w:pPr>
              <w:pStyle w:val="af9"/>
            </w:pPr>
            <w:r w:rsidRPr="00DE3C43">
              <w:t>1,9</w:t>
            </w:r>
          </w:p>
        </w:tc>
        <w:tc>
          <w:tcPr>
            <w:tcW w:w="1196" w:type="dxa"/>
            <w:shd w:val="clear" w:color="auto" w:fill="auto"/>
          </w:tcPr>
          <w:p w:rsidR="00EA3A68" w:rsidRPr="00DE3C43" w:rsidRDefault="00EA3A68" w:rsidP="00DE622B">
            <w:pPr>
              <w:pStyle w:val="af9"/>
            </w:pPr>
            <w:r w:rsidRPr="00DE3C43">
              <w:t>18…29</w:t>
            </w:r>
          </w:p>
          <w:p w:rsidR="00EA3A68" w:rsidRPr="00DE3C43" w:rsidRDefault="00EA3A68" w:rsidP="00DE622B">
            <w:pPr>
              <w:pStyle w:val="af9"/>
            </w:pPr>
            <w:r w:rsidRPr="00DE3C43">
              <w:t>30…39</w:t>
            </w:r>
          </w:p>
          <w:p w:rsidR="00EA3A68" w:rsidRPr="00DE3C43" w:rsidRDefault="00EA3A68" w:rsidP="00DE622B">
            <w:pPr>
              <w:pStyle w:val="af9"/>
            </w:pPr>
            <w:r w:rsidRPr="00DE3C43">
              <w:t>40…59</w:t>
            </w:r>
          </w:p>
        </w:tc>
        <w:tc>
          <w:tcPr>
            <w:tcW w:w="1196" w:type="dxa"/>
            <w:shd w:val="clear" w:color="auto" w:fill="auto"/>
          </w:tcPr>
          <w:p w:rsidR="00EA3A68" w:rsidRPr="00DE3C43" w:rsidRDefault="00EA3A68" w:rsidP="00DE622B">
            <w:pPr>
              <w:pStyle w:val="af9"/>
            </w:pPr>
            <w:r w:rsidRPr="00DE3C43">
              <w:t>3300</w:t>
            </w:r>
          </w:p>
          <w:p w:rsidR="00EA3A68" w:rsidRPr="00DE3C43" w:rsidRDefault="00EA3A68" w:rsidP="00DE622B">
            <w:pPr>
              <w:pStyle w:val="af9"/>
            </w:pPr>
            <w:r w:rsidRPr="00DE3C43">
              <w:t>3150</w:t>
            </w:r>
          </w:p>
          <w:p w:rsidR="00EA3A68" w:rsidRPr="00DE3C43" w:rsidRDefault="00EA3A68" w:rsidP="00DE622B">
            <w:pPr>
              <w:pStyle w:val="af9"/>
            </w:pPr>
            <w:r w:rsidRPr="00DE3C43">
              <w:t>2950</w:t>
            </w:r>
          </w:p>
          <w:p w:rsidR="00EA3A68" w:rsidRPr="00DE3C43" w:rsidRDefault="00EA3A68" w:rsidP="00DE622B">
            <w:pPr>
              <w:pStyle w:val="af9"/>
            </w:pPr>
          </w:p>
        </w:tc>
        <w:tc>
          <w:tcPr>
            <w:tcW w:w="1196" w:type="dxa"/>
            <w:shd w:val="clear" w:color="auto" w:fill="auto"/>
          </w:tcPr>
          <w:p w:rsidR="00EA3A68" w:rsidRPr="00DE3C43" w:rsidRDefault="006E7EF8" w:rsidP="00DE622B">
            <w:pPr>
              <w:pStyle w:val="af9"/>
            </w:pPr>
            <w:r w:rsidRPr="00DE3C43">
              <w:t>94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89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84</w:t>
            </w:r>
          </w:p>
        </w:tc>
        <w:tc>
          <w:tcPr>
            <w:tcW w:w="1197" w:type="dxa"/>
            <w:shd w:val="clear" w:color="auto" w:fill="auto"/>
          </w:tcPr>
          <w:p w:rsidR="00EA3A68" w:rsidRPr="00DE3C43" w:rsidRDefault="006E7EF8" w:rsidP="00DE622B">
            <w:pPr>
              <w:pStyle w:val="af9"/>
            </w:pPr>
            <w:r w:rsidRPr="00DE3C43">
              <w:t>52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49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46</w:t>
            </w:r>
          </w:p>
        </w:tc>
        <w:tc>
          <w:tcPr>
            <w:tcW w:w="1197" w:type="dxa"/>
            <w:shd w:val="clear" w:color="auto" w:fill="auto"/>
          </w:tcPr>
          <w:p w:rsidR="00EA3A68" w:rsidRPr="00DE3C43" w:rsidRDefault="006E7EF8" w:rsidP="00DE622B">
            <w:pPr>
              <w:pStyle w:val="af9"/>
            </w:pPr>
            <w:r w:rsidRPr="00DE3C43">
              <w:t>110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105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98</w:t>
            </w:r>
          </w:p>
        </w:tc>
        <w:tc>
          <w:tcPr>
            <w:tcW w:w="1197" w:type="dxa"/>
            <w:shd w:val="clear" w:color="auto" w:fill="auto"/>
          </w:tcPr>
          <w:p w:rsidR="00EA3A68" w:rsidRPr="00DE3C43" w:rsidRDefault="001469D8" w:rsidP="00DE622B">
            <w:pPr>
              <w:pStyle w:val="af9"/>
            </w:pPr>
            <w:r w:rsidRPr="00DE3C43">
              <w:t>484</w:t>
            </w:r>
          </w:p>
          <w:p w:rsidR="001469D8" w:rsidRPr="00DE3C43" w:rsidRDefault="001469D8" w:rsidP="00DE622B">
            <w:pPr>
              <w:pStyle w:val="af9"/>
            </w:pPr>
            <w:r w:rsidRPr="00DE3C43">
              <w:t>462</w:t>
            </w:r>
          </w:p>
          <w:p w:rsidR="001469D8" w:rsidRPr="00DE3C43" w:rsidRDefault="001469D8" w:rsidP="00DE622B">
            <w:pPr>
              <w:pStyle w:val="af9"/>
            </w:pPr>
            <w:r w:rsidRPr="00DE3C43">
              <w:t>432</w:t>
            </w:r>
          </w:p>
        </w:tc>
      </w:tr>
      <w:tr w:rsidR="00EA3A68" w:rsidRPr="00DE3C43" w:rsidTr="00581035">
        <w:trPr>
          <w:jc w:val="center"/>
        </w:trPr>
        <w:tc>
          <w:tcPr>
            <w:tcW w:w="1196" w:type="dxa"/>
            <w:shd w:val="clear" w:color="auto" w:fill="auto"/>
          </w:tcPr>
          <w:p w:rsidR="00EA3A68" w:rsidRPr="00581035" w:rsidRDefault="00EA3A68" w:rsidP="00DE622B">
            <w:pPr>
              <w:pStyle w:val="af9"/>
              <w:rPr>
                <w:lang w:val="en-US"/>
              </w:rPr>
            </w:pPr>
            <w:r w:rsidRPr="00581035">
              <w:rPr>
                <w:lang w:val="en-US"/>
              </w:rPr>
              <w:t>IV</w:t>
            </w:r>
          </w:p>
        </w:tc>
        <w:tc>
          <w:tcPr>
            <w:tcW w:w="1196" w:type="dxa"/>
            <w:shd w:val="clear" w:color="auto" w:fill="auto"/>
          </w:tcPr>
          <w:p w:rsidR="00EA3A68" w:rsidRPr="00DE3C43" w:rsidRDefault="00EA3A68" w:rsidP="00DE622B">
            <w:pPr>
              <w:pStyle w:val="af9"/>
            </w:pPr>
            <w:r w:rsidRPr="00DE3C43">
              <w:t>2,2</w:t>
            </w:r>
          </w:p>
        </w:tc>
        <w:tc>
          <w:tcPr>
            <w:tcW w:w="1196" w:type="dxa"/>
            <w:shd w:val="clear" w:color="auto" w:fill="auto"/>
          </w:tcPr>
          <w:p w:rsidR="00EA3A68" w:rsidRPr="00DE3C43" w:rsidRDefault="00EA3A68" w:rsidP="00DE622B">
            <w:pPr>
              <w:pStyle w:val="af9"/>
            </w:pPr>
            <w:r w:rsidRPr="00DE3C43">
              <w:t>18…29</w:t>
            </w:r>
          </w:p>
          <w:p w:rsidR="00EA3A68" w:rsidRPr="00DE3C43" w:rsidRDefault="00EA3A68" w:rsidP="00DE622B">
            <w:pPr>
              <w:pStyle w:val="af9"/>
            </w:pPr>
            <w:r w:rsidRPr="00DE3C43">
              <w:t>30…39</w:t>
            </w:r>
          </w:p>
          <w:p w:rsidR="00EA3A68" w:rsidRPr="00DE3C43" w:rsidRDefault="00EA3A68" w:rsidP="00DE622B">
            <w:pPr>
              <w:pStyle w:val="af9"/>
            </w:pPr>
            <w:r w:rsidRPr="00DE3C43">
              <w:t>40…59</w:t>
            </w:r>
          </w:p>
        </w:tc>
        <w:tc>
          <w:tcPr>
            <w:tcW w:w="1196" w:type="dxa"/>
            <w:shd w:val="clear" w:color="auto" w:fill="auto"/>
          </w:tcPr>
          <w:p w:rsidR="00EA3A68" w:rsidRPr="00DE3C43" w:rsidRDefault="006E7EF8" w:rsidP="00DE622B">
            <w:pPr>
              <w:pStyle w:val="af9"/>
            </w:pPr>
            <w:r w:rsidRPr="00DE3C43">
              <w:t>3850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3600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3400</w:t>
            </w:r>
          </w:p>
        </w:tc>
        <w:tc>
          <w:tcPr>
            <w:tcW w:w="1196" w:type="dxa"/>
            <w:shd w:val="clear" w:color="auto" w:fill="auto"/>
          </w:tcPr>
          <w:p w:rsidR="00EA3A68" w:rsidRPr="00DE3C43" w:rsidRDefault="006E7EF8" w:rsidP="00DE622B">
            <w:pPr>
              <w:pStyle w:val="af9"/>
            </w:pPr>
            <w:r w:rsidRPr="00DE3C43">
              <w:t>108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102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96</w:t>
            </w:r>
          </w:p>
        </w:tc>
        <w:tc>
          <w:tcPr>
            <w:tcW w:w="1197" w:type="dxa"/>
            <w:shd w:val="clear" w:color="auto" w:fill="auto"/>
          </w:tcPr>
          <w:p w:rsidR="00EA3A68" w:rsidRPr="00DE3C43" w:rsidRDefault="006E7EF8" w:rsidP="00DE622B">
            <w:pPr>
              <w:pStyle w:val="af9"/>
            </w:pPr>
            <w:r w:rsidRPr="00DE3C43">
              <w:t>59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56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53</w:t>
            </w:r>
          </w:p>
        </w:tc>
        <w:tc>
          <w:tcPr>
            <w:tcW w:w="1197" w:type="dxa"/>
            <w:shd w:val="clear" w:color="auto" w:fill="auto"/>
          </w:tcPr>
          <w:p w:rsidR="00EA3A68" w:rsidRPr="00DE3C43" w:rsidRDefault="006E7EF8" w:rsidP="00DE622B">
            <w:pPr>
              <w:pStyle w:val="af9"/>
            </w:pPr>
            <w:r w:rsidRPr="00DE3C43">
              <w:t>128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120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113</w:t>
            </w:r>
          </w:p>
        </w:tc>
        <w:tc>
          <w:tcPr>
            <w:tcW w:w="1197" w:type="dxa"/>
            <w:shd w:val="clear" w:color="auto" w:fill="auto"/>
          </w:tcPr>
          <w:p w:rsidR="00EA3A68" w:rsidRPr="00DE3C43" w:rsidRDefault="001469D8" w:rsidP="00DE622B">
            <w:pPr>
              <w:pStyle w:val="af9"/>
            </w:pPr>
            <w:r w:rsidRPr="00DE3C43">
              <w:t>566</w:t>
            </w:r>
          </w:p>
          <w:p w:rsidR="001469D8" w:rsidRPr="00DE3C43" w:rsidRDefault="001469D8" w:rsidP="00DE622B">
            <w:pPr>
              <w:pStyle w:val="af9"/>
            </w:pPr>
            <w:r w:rsidRPr="00DE3C43">
              <w:t>528</w:t>
            </w:r>
          </w:p>
          <w:p w:rsidR="001469D8" w:rsidRPr="00DE3C43" w:rsidRDefault="001469D8" w:rsidP="00DE622B">
            <w:pPr>
              <w:pStyle w:val="af9"/>
            </w:pPr>
            <w:r w:rsidRPr="00DE3C43">
              <w:t>499</w:t>
            </w:r>
          </w:p>
        </w:tc>
      </w:tr>
      <w:tr w:rsidR="00EA3A68" w:rsidRPr="00DE3C43" w:rsidTr="00581035">
        <w:trPr>
          <w:jc w:val="center"/>
        </w:trPr>
        <w:tc>
          <w:tcPr>
            <w:tcW w:w="1196" w:type="dxa"/>
            <w:shd w:val="clear" w:color="auto" w:fill="auto"/>
          </w:tcPr>
          <w:p w:rsidR="00EA3A68" w:rsidRPr="00DE3C43" w:rsidRDefault="00EA3A68" w:rsidP="00DE622B">
            <w:pPr>
              <w:pStyle w:val="af9"/>
            </w:pPr>
            <w:r w:rsidRPr="00581035">
              <w:rPr>
                <w:lang w:val="en-US"/>
              </w:rPr>
              <w:t>V</w:t>
            </w:r>
          </w:p>
        </w:tc>
        <w:tc>
          <w:tcPr>
            <w:tcW w:w="1196" w:type="dxa"/>
            <w:shd w:val="clear" w:color="auto" w:fill="auto"/>
          </w:tcPr>
          <w:p w:rsidR="00EA3A68" w:rsidRPr="00DE3C43" w:rsidRDefault="00EA3A68" w:rsidP="00DE622B">
            <w:pPr>
              <w:pStyle w:val="af9"/>
            </w:pPr>
            <w:r w:rsidRPr="00DE3C43">
              <w:t>2,5</w:t>
            </w:r>
          </w:p>
        </w:tc>
        <w:tc>
          <w:tcPr>
            <w:tcW w:w="1196" w:type="dxa"/>
            <w:shd w:val="clear" w:color="auto" w:fill="auto"/>
          </w:tcPr>
          <w:p w:rsidR="00EA3A68" w:rsidRPr="00DE3C43" w:rsidRDefault="00EA3A68" w:rsidP="00DE622B">
            <w:pPr>
              <w:pStyle w:val="af9"/>
            </w:pPr>
            <w:r w:rsidRPr="00DE3C43">
              <w:t>18…29</w:t>
            </w:r>
          </w:p>
          <w:p w:rsidR="00EA3A68" w:rsidRPr="00DE3C43" w:rsidRDefault="00EA3A68" w:rsidP="00DE622B">
            <w:pPr>
              <w:pStyle w:val="af9"/>
            </w:pPr>
            <w:r w:rsidRPr="00DE3C43">
              <w:t>30…39</w:t>
            </w:r>
          </w:p>
          <w:p w:rsidR="00EA3A68" w:rsidRPr="00DE3C43" w:rsidRDefault="00EA3A68" w:rsidP="00DE622B">
            <w:pPr>
              <w:pStyle w:val="af9"/>
            </w:pPr>
            <w:r w:rsidRPr="00DE3C43">
              <w:t>40…59</w:t>
            </w:r>
          </w:p>
        </w:tc>
        <w:tc>
          <w:tcPr>
            <w:tcW w:w="1196" w:type="dxa"/>
            <w:shd w:val="clear" w:color="auto" w:fill="auto"/>
          </w:tcPr>
          <w:p w:rsidR="00EA3A68" w:rsidRPr="00DE3C43" w:rsidRDefault="006E7EF8" w:rsidP="00DE622B">
            <w:pPr>
              <w:pStyle w:val="af9"/>
            </w:pPr>
            <w:r w:rsidRPr="00DE3C43">
              <w:t>4200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3950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3750</w:t>
            </w:r>
          </w:p>
        </w:tc>
        <w:tc>
          <w:tcPr>
            <w:tcW w:w="1196" w:type="dxa"/>
            <w:shd w:val="clear" w:color="auto" w:fill="auto"/>
          </w:tcPr>
          <w:p w:rsidR="00EA3A68" w:rsidRPr="00DE3C43" w:rsidRDefault="006E7EF8" w:rsidP="00DE622B">
            <w:pPr>
              <w:pStyle w:val="af9"/>
            </w:pPr>
            <w:r w:rsidRPr="00DE3C43">
              <w:t>117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111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104</w:t>
            </w:r>
          </w:p>
        </w:tc>
        <w:tc>
          <w:tcPr>
            <w:tcW w:w="1197" w:type="dxa"/>
            <w:shd w:val="clear" w:color="auto" w:fill="auto"/>
          </w:tcPr>
          <w:p w:rsidR="00EA3A68" w:rsidRPr="00DE3C43" w:rsidRDefault="006E7EF8" w:rsidP="00DE622B">
            <w:pPr>
              <w:pStyle w:val="af9"/>
            </w:pPr>
            <w:r w:rsidRPr="00DE3C43">
              <w:t>64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61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57</w:t>
            </w:r>
          </w:p>
        </w:tc>
        <w:tc>
          <w:tcPr>
            <w:tcW w:w="1197" w:type="dxa"/>
            <w:shd w:val="clear" w:color="auto" w:fill="auto"/>
          </w:tcPr>
          <w:p w:rsidR="00EA3A68" w:rsidRPr="00DE3C43" w:rsidRDefault="006E7EF8" w:rsidP="00DE622B">
            <w:pPr>
              <w:pStyle w:val="af9"/>
            </w:pPr>
            <w:r w:rsidRPr="00DE3C43">
              <w:t>154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144</w:t>
            </w:r>
          </w:p>
          <w:p w:rsidR="006E7EF8" w:rsidRPr="00DE3C43" w:rsidRDefault="006E7EF8" w:rsidP="00DE622B">
            <w:pPr>
              <w:pStyle w:val="af9"/>
            </w:pPr>
            <w:r w:rsidRPr="00DE3C43">
              <w:t>137</w:t>
            </w:r>
          </w:p>
        </w:tc>
        <w:tc>
          <w:tcPr>
            <w:tcW w:w="1197" w:type="dxa"/>
            <w:shd w:val="clear" w:color="auto" w:fill="auto"/>
          </w:tcPr>
          <w:p w:rsidR="00EA3A68" w:rsidRPr="00DE3C43" w:rsidRDefault="001469D8" w:rsidP="00DE622B">
            <w:pPr>
              <w:pStyle w:val="af9"/>
            </w:pPr>
            <w:r w:rsidRPr="00DE3C43">
              <w:t>586</w:t>
            </w:r>
          </w:p>
          <w:p w:rsidR="001469D8" w:rsidRPr="00DE3C43" w:rsidRDefault="001469D8" w:rsidP="00DE622B">
            <w:pPr>
              <w:pStyle w:val="af9"/>
            </w:pPr>
            <w:r w:rsidRPr="00DE3C43">
              <w:t>550</w:t>
            </w:r>
          </w:p>
          <w:p w:rsidR="001469D8" w:rsidRPr="00DE3C43" w:rsidRDefault="001469D8" w:rsidP="00DE622B">
            <w:pPr>
              <w:pStyle w:val="af9"/>
            </w:pPr>
            <w:r w:rsidRPr="00DE3C43">
              <w:t>524</w:t>
            </w:r>
          </w:p>
        </w:tc>
      </w:tr>
    </w:tbl>
    <w:p w:rsidR="00EA3A68" w:rsidRPr="00DE3C43" w:rsidRDefault="00EA3A68" w:rsidP="00DE3C43"/>
    <w:p w:rsidR="00DE3C43" w:rsidRDefault="0089457F" w:rsidP="00DE3C43">
      <w:r w:rsidRPr="00DE3C43">
        <w:rPr>
          <w:i/>
          <w:iCs/>
        </w:rPr>
        <w:t>Принципы 3</w:t>
      </w:r>
      <w:r w:rsidR="00DE3C43" w:rsidRPr="00DE3C43">
        <w:rPr>
          <w:i/>
          <w:iCs/>
        </w:rPr>
        <w:t xml:space="preserve">. </w:t>
      </w:r>
      <w:r w:rsidRPr="00DE3C43">
        <w:t>Соблюдение режима питания является важным показателем в сбалансированном питании</w:t>
      </w:r>
      <w:r w:rsidR="00DE3C43" w:rsidRPr="00DE3C43">
        <w:t>.</w:t>
      </w:r>
    </w:p>
    <w:p w:rsidR="00DE3C43" w:rsidRDefault="0089457F" w:rsidP="00DE3C43">
      <w:r w:rsidRPr="00DE3C43">
        <w:t xml:space="preserve">Режим питания </w:t>
      </w:r>
      <w:r w:rsidR="00DE3C43">
        <w:t>-</w:t>
      </w:r>
      <w:r w:rsidRPr="00DE3C43">
        <w:t xml:space="preserve"> это распределение пищи в течении дня по времени, калорийности и объему, </w:t>
      </w:r>
      <w:r w:rsidR="00DE3C43">
        <w:t>т.е.</w:t>
      </w:r>
      <w:r w:rsidR="00DE3C43" w:rsidRPr="00DE3C43">
        <w:t xml:space="preserve"> </w:t>
      </w:r>
      <w:r w:rsidRPr="00DE3C43">
        <w:t>краткость приема пищи и интервалов между ними</w:t>
      </w:r>
      <w:r w:rsidR="00DE3C43" w:rsidRPr="00DE3C43">
        <w:t>.</w:t>
      </w:r>
    </w:p>
    <w:p w:rsidR="00DE3C43" w:rsidRDefault="0089457F" w:rsidP="00DE3C43">
      <w:r w:rsidRPr="00DE3C43">
        <w:t>Пищу следует принимать в одни и те же часы</w:t>
      </w:r>
      <w:r w:rsidR="00DE3C43" w:rsidRPr="00DE3C43">
        <w:t xml:space="preserve">. </w:t>
      </w:r>
      <w:r w:rsidRPr="00DE3C43">
        <w:t>Большое значение при этом имеют условия питания и настроение человека</w:t>
      </w:r>
      <w:r w:rsidR="00DE3C43" w:rsidRPr="00DE3C43">
        <w:t>.</w:t>
      </w:r>
    </w:p>
    <w:p w:rsidR="00294495" w:rsidRDefault="0089457F" w:rsidP="00DE3C43">
      <w:r w:rsidRPr="00DE3C43">
        <w:t>При соблюдении времени приема пищи у человека вырабатывается рефлекс выделения</w:t>
      </w:r>
      <w:r w:rsidR="00DE3C43">
        <w:t xml:space="preserve"> "</w:t>
      </w:r>
      <w:r w:rsidRPr="00DE3C43">
        <w:t>запального</w:t>
      </w:r>
      <w:r w:rsidR="00DE3C43">
        <w:t xml:space="preserve">" </w:t>
      </w:r>
      <w:r w:rsidRPr="00DE3C43">
        <w:t xml:space="preserve">пищеварительного сока, что способствует лучшему пищеварению и </w:t>
      </w:r>
      <w:r w:rsidR="00CC3894" w:rsidRPr="00DE3C43">
        <w:t>усвоению пищи</w:t>
      </w:r>
      <w:r w:rsidR="00DE3C43" w:rsidRPr="00DE3C43">
        <w:t xml:space="preserve">. </w:t>
      </w:r>
    </w:p>
    <w:p w:rsidR="00294495" w:rsidRDefault="00CC3894" w:rsidP="00DE3C43">
      <w:r w:rsidRPr="00DE3C43">
        <w:t>Правильное распределение пищи в течение дня по объему и энергетической ценности создает равномерную нагрузку на пищеварительный аппарат и обеспечивает потребность организма в необходимой энергии</w:t>
      </w:r>
      <w:r w:rsidR="00DE3C43" w:rsidRPr="00DE3C43">
        <w:t xml:space="preserve">. </w:t>
      </w:r>
      <w:r w:rsidRPr="00DE3C43">
        <w:t>Объем пищи, потребляемой в течение дня, составляет в среднем 2,5…3,5 кг</w:t>
      </w:r>
      <w:r w:rsidR="00DE3C43" w:rsidRPr="00DE3C43">
        <w:t xml:space="preserve">. </w:t>
      </w:r>
    </w:p>
    <w:p w:rsidR="00294495" w:rsidRDefault="00CC3894" w:rsidP="00DE3C43">
      <w:r w:rsidRPr="00DE3C43">
        <w:t xml:space="preserve">Суточный </w:t>
      </w:r>
      <w:r w:rsidR="009340D3" w:rsidRPr="00DE3C43">
        <w:t>пищевой рацион распределяют</w:t>
      </w:r>
      <w:r w:rsidR="00F92816" w:rsidRPr="00DE3C43">
        <w:t xml:space="preserve"> </w:t>
      </w:r>
      <w:r w:rsidR="009340D3" w:rsidRPr="00DE3C43">
        <w:t>по отдельным приемам дифференцированно в зависимости от характера трудовой деятельности и установившегося распорядка дня</w:t>
      </w:r>
      <w:r w:rsidR="00DE3C43" w:rsidRPr="00DE3C43">
        <w:t xml:space="preserve">. </w:t>
      </w:r>
      <w:r w:rsidR="009340D3" w:rsidRPr="00DE3C43">
        <w:t>Наиболее рациональным для людей среднего возраста считается четырехразовое питание</w:t>
      </w:r>
      <w:r w:rsidR="00DE3C43" w:rsidRPr="00DE3C43">
        <w:t xml:space="preserve">; </w:t>
      </w:r>
      <w:r w:rsidR="009340D3" w:rsidRPr="00DE3C43">
        <w:t xml:space="preserve">для пожилых людей </w:t>
      </w:r>
      <w:r w:rsidR="00DE3C43">
        <w:t>-</w:t>
      </w:r>
      <w:r w:rsidR="009340D3" w:rsidRPr="00DE3C43">
        <w:t xml:space="preserve"> пятиразовое, с промежутками между приемами пищи не более 4…5 ч</w:t>
      </w:r>
      <w:r w:rsidR="00DE3C43" w:rsidRPr="00DE3C43">
        <w:t xml:space="preserve">. </w:t>
      </w:r>
    </w:p>
    <w:p w:rsidR="00DE3C43" w:rsidRDefault="009340D3" w:rsidP="00DE3C43">
      <w:r w:rsidRPr="00DE3C43">
        <w:t xml:space="preserve">Менее рационально </w:t>
      </w:r>
      <w:r w:rsidR="00B973A8" w:rsidRPr="00DE3C43">
        <w:t>трехразовое питание, что осложняет деятельность пищеварительного аппарата</w:t>
      </w:r>
      <w:r w:rsidR="00DE3C43" w:rsidRPr="00DE3C43">
        <w:t xml:space="preserve">. </w:t>
      </w:r>
      <w:r w:rsidR="00B973A8" w:rsidRPr="00DE3C43">
        <w:t>Ужинать нужно за 2 часа до сна</w:t>
      </w:r>
      <w:r w:rsidR="00DE3C43" w:rsidRPr="00DE3C43">
        <w:t xml:space="preserve">. </w:t>
      </w:r>
      <w:r w:rsidR="00B973A8" w:rsidRPr="00DE3C43">
        <w:t>Оптимальное распределение питания в течение дня</w:t>
      </w:r>
      <w:r w:rsidR="00DE3C43">
        <w:t xml:space="preserve"> (</w:t>
      </w:r>
      <w:r w:rsidR="00B973A8" w:rsidRPr="00DE3C43">
        <w:t>см</w:t>
      </w:r>
      <w:r w:rsidR="00DE3C43" w:rsidRPr="00DE3C43">
        <w:t xml:space="preserve">. </w:t>
      </w:r>
      <w:r w:rsidR="00B973A8" w:rsidRPr="00DE3C43">
        <w:t>таб</w:t>
      </w:r>
      <w:r w:rsidR="00DE3C43">
        <w:t>.</w:t>
      </w:r>
      <w:r w:rsidR="00294495">
        <w:t xml:space="preserve"> </w:t>
      </w:r>
      <w:r w:rsidR="00DE3C43">
        <w:t>2</w:t>
      </w:r>
      <w:r w:rsidR="00DE3C43" w:rsidRPr="00DE3C43">
        <w:t>)</w:t>
      </w:r>
    </w:p>
    <w:p w:rsidR="0092550D" w:rsidRPr="00DE3C43" w:rsidRDefault="0092550D" w:rsidP="00DE3C43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1364"/>
        <w:gridCol w:w="1795"/>
        <w:gridCol w:w="1249"/>
        <w:gridCol w:w="1259"/>
        <w:gridCol w:w="1795"/>
      </w:tblGrid>
      <w:tr w:rsidR="0092550D" w:rsidRPr="00DE3C43" w:rsidTr="00581035">
        <w:trPr>
          <w:jc w:val="center"/>
        </w:trPr>
        <w:tc>
          <w:tcPr>
            <w:tcW w:w="1439" w:type="dxa"/>
            <w:vMerge w:val="restart"/>
            <w:shd w:val="clear" w:color="auto" w:fill="auto"/>
          </w:tcPr>
          <w:p w:rsidR="0092550D" w:rsidRPr="00DE3C43" w:rsidRDefault="0092550D" w:rsidP="00DE622B">
            <w:pPr>
              <w:pStyle w:val="af9"/>
            </w:pPr>
            <w:r w:rsidRPr="00DE3C43">
              <w:t>Прием пищи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92550D" w:rsidRPr="00DE3C43" w:rsidRDefault="0092550D" w:rsidP="00DE622B">
            <w:pPr>
              <w:pStyle w:val="af9"/>
            </w:pPr>
            <w:r w:rsidRPr="00DE3C43">
              <w:t>Время приема пищи, ч</w:t>
            </w:r>
          </w:p>
        </w:tc>
        <w:tc>
          <w:tcPr>
            <w:tcW w:w="1911" w:type="dxa"/>
            <w:vMerge w:val="restart"/>
            <w:shd w:val="clear" w:color="auto" w:fill="auto"/>
          </w:tcPr>
          <w:p w:rsidR="0092550D" w:rsidRPr="00DE3C43" w:rsidRDefault="0092550D" w:rsidP="00DE622B">
            <w:pPr>
              <w:pStyle w:val="af9"/>
            </w:pPr>
            <w:r w:rsidRPr="00DE3C43">
              <w:t>Калорийность при 4-х раз-м питании,</w:t>
            </w:r>
            <w:r w:rsidR="00294495">
              <w:t xml:space="preserve"> </w:t>
            </w:r>
            <w:r w:rsidR="00DE3C43" w:rsidRPr="00DE3C43">
              <w:t>%</w:t>
            </w:r>
          </w:p>
        </w:tc>
        <w:tc>
          <w:tcPr>
            <w:tcW w:w="2851" w:type="dxa"/>
            <w:gridSpan w:val="2"/>
            <w:shd w:val="clear" w:color="auto" w:fill="auto"/>
          </w:tcPr>
          <w:p w:rsidR="0092550D" w:rsidRPr="00DE3C43" w:rsidRDefault="0092550D" w:rsidP="00DE622B">
            <w:pPr>
              <w:pStyle w:val="af9"/>
            </w:pPr>
            <w:r w:rsidRPr="00DE3C43">
              <w:t>Калорийность пищи при 4-х раз-м питании,</w:t>
            </w:r>
            <w:r w:rsidR="00294495">
              <w:t xml:space="preserve"> </w:t>
            </w:r>
            <w:r w:rsidR="00DE3C43" w:rsidRPr="00DE3C43">
              <w:t>%</w:t>
            </w:r>
          </w:p>
        </w:tc>
        <w:tc>
          <w:tcPr>
            <w:tcW w:w="1911" w:type="dxa"/>
            <w:vMerge w:val="restart"/>
            <w:shd w:val="clear" w:color="auto" w:fill="auto"/>
          </w:tcPr>
          <w:p w:rsidR="0092550D" w:rsidRPr="00DE3C43" w:rsidRDefault="0092550D" w:rsidP="00DE622B">
            <w:pPr>
              <w:pStyle w:val="af9"/>
            </w:pPr>
            <w:r w:rsidRPr="00DE3C43">
              <w:t>Калорийность пищи при 5-ти раз-м питании для пожилых людей,</w:t>
            </w:r>
            <w:r w:rsidR="00294495">
              <w:t xml:space="preserve"> </w:t>
            </w:r>
            <w:r w:rsidR="00DE3C43" w:rsidRPr="00DE3C43">
              <w:t>%</w:t>
            </w:r>
          </w:p>
        </w:tc>
      </w:tr>
      <w:tr w:rsidR="0092550D" w:rsidRPr="00DE3C43" w:rsidTr="00581035">
        <w:trPr>
          <w:jc w:val="center"/>
        </w:trPr>
        <w:tc>
          <w:tcPr>
            <w:tcW w:w="1439" w:type="dxa"/>
            <w:vMerge/>
            <w:shd w:val="clear" w:color="auto" w:fill="auto"/>
          </w:tcPr>
          <w:p w:rsidR="0092550D" w:rsidRPr="00DE3C43" w:rsidRDefault="0092550D" w:rsidP="00DE622B">
            <w:pPr>
              <w:pStyle w:val="af9"/>
            </w:pPr>
          </w:p>
        </w:tc>
        <w:tc>
          <w:tcPr>
            <w:tcW w:w="1459" w:type="dxa"/>
            <w:vMerge/>
            <w:shd w:val="clear" w:color="auto" w:fill="auto"/>
          </w:tcPr>
          <w:p w:rsidR="0092550D" w:rsidRPr="00DE3C43" w:rsidRDefault="0092550D" w:rsidP="00DE622B">
            <w:pPr>
              <w:pStyle w:val="af9"/>
            </w:pPr>
          </w:p>
        </w:tc>
        <w:tc>
          <w:tcPr>
            <w:tcW w:w="1911" w:type="dxa"/>
            <w:vMerge/>
            <w:shd w:val="clear" w:color="auto" w:fill="auto"/>
          </w:tcPr>
          <w:p w:rsidR="0092550D" w:rsidRPr="00DE3C43" w:rsidRDefault="0092550D" w:rsidP="00DE622B">
            <w:pPr>
              <w:pStyle w:val="af9"/>
            </w:pPr>
          </w:p>
        </w:tc>
        <w:tc>
          <w:tcPr>
            <w:tcW w:w="2851" w:type="dxa"/>
            <w:gridSpan w:val="2"/>
            <w:shd w:val="clear" w:color="auto" w:fill="auto"/>
          </w:tcPr>
          <w:p w:rsidR="0092550D" w:rsidRPr="00DE3C43" w:rsidRDefault="0092550D" w:rsidP="00DE622B">
            <w:pPr>
              <w:pStyle w:val="af9"/>
            </w:pPr>
            <w:r w:rsidRPr="00DE3C43">
              <w:t>Варианты</w:t>
            </w:r>
          </w:p>
        </w:tc>
        <w:tc>
          <w:tcPr>
            <w:tcW w:w="1911" w:type="dxa"/>
            <w:vMerge/>
            <w:shd w:val="clear" w:color="auto" w:fill="auto"/>
          </w:tcPr>
          <w:p w:rsidR="0092550D" w:rsidRPr="00DE3C43" w:rsidRDefault="0092550D" w:rsidP="00DE622B">
            <w:pPr>
              <w:pStyle w:val="af9"/>
            </w:pPr>
          </w:p>
        </w:tc>
      </w:tr>
      <w:tr w:rsidR="0092550D" w:rsidRPr="00DE3C43" w:rsidTr="00581035">
        <w:trPr>
          <w:jc w:val="center"/>
        </w:trPr>
        <w:tc>
          <w:tcPr>
            <w:tcW w:w="1439" w:type="dxa"/>
            <w:vMerge/>
            <w:shd w:val="clear" w:color="auto" w:fill="auto"/>
          </w:tcPr>
          <w:p w:rsidR="0092550D" w:rsidRPr="00DE3C43" w:rsidRDefault="0092550D" w:rsidP="00DE622B">
            <w:pPr>
              <w:pStyle w:val="af9"/>
            </w:pPr>
          </w:p>
        </w:tc>
        <w:tc>
          <w:tcPr>
            <w:tcW w:w="1459" w:type="dxa"/>
            <w:vMerge/>
            <w:shd w:val="clear" w:color="auto" w:fill="auto"/>
          </w:tcPr>
          <w:p w:rsidR="0092550D" w:rsidRPr="00DE3C43" w:rsidRDefault="0092550D" w:rsidP="00DE622B">
            <w:pPr>
              <w:pStyle w:val="af9"/>
            </w:pPr>
          </w:p>
        </w:tc>
        <w:tc>
          <w:tcPr>
            <w:tcW w:w="1911" w:type="dxa"/>
            <w:vMerge/>
            <w:shd w:val="clear" w:color="auto" w:fill="auto"/>
          </w:tcPr>
          <w:p w:rsidR="0092550D" w:rsidRPr="00DE3C43" w:rsidRDefault="0092550D" w:rsidP="00DE622B">
            <w:pPr>
              <w:pStyle w:val="af9"/>
            </w:pPr>
          </w:p>
        </w:tc>
        <w:tc>
          <w:tcPr>
            <w:tcW w:w="1419" w:type="dxa"/>
            <w:shd w:val="clear" w:color="auto" w:fill="auto"/>
          </w:tcPr>
          <w:p w:rsidR="0092550D" w:rsidRPr="00581035" w:rsidRDefault="0092550D" w:rsidP="00DE622B">
            <w:pPr>
              <w:pStyle w:val="af9"/>
              <w:rPr>
                <w:lang w:val="en-US"/>
              </w:rPr>
            </w:pPr>
            <w:r w:rsidRPr="00581035">
              <w:rPr>
                <w:lang w:val="en-US"/>
              </w:rPr>
              <w:t>I</w:t>
            </w:r>
          </w:p>
        </w:tc>
        <w:tc>
          <w:tcPr>
            <w:tcW w:w="1432" w:type="dxa"/>
            <w:shd w:val="clear" w:color="auto" w:fill="auto"/>
          </w:tcPr>
          <w:p w:rsidR="0092550D" w:rsidRPr="00581035" w:rsidRDefault="0092550D" w:rsidP="00DE622B">
            <w:pPr>
              <w:pStyle w:val="af9"/>
              <w:rPr>
                <w:lang w:val="en-US"/>
              </w:rPr>
            </w:pPr>
            <w:r w:rsidRPr="00581035">
              <w:rPr>
                <w:lang w:val="en-US"/>
              </w:rPr>
              <w:t>II</w:t>
            </w:r>
          </w:p>
        </w:tc>
        <w:tc>
          <w:tcPr>
            <w:tcW w:w="1911" w:type="dxa"/>
            <w:vMerge/>
            <w:shd w:val="clear" w:color="auto" w:fill="auto"/>
          </w:tcPr>
          <w:p w:rsidR="0092550D" w:rsidRPr="00DE3C43" w:rsidRDefault="0092550D" w:rsidP="00DE622B">
            <w:pPr>
              <w:pStyle w:val="af9"/>
            </w:pPr>
          </w:p>
        </w:tc>
      </w:tr>
      <w:tr w:rsidR="0092550D" w:rsidRPr="00DE3C43" w:rsidTr="00581035">
        <w:trPr>
          <w:jc w:val="center"/>
        </w:trPr>
        <w:tc>
          <w:tcPr>
            <w:tcW w:w="1439" w:type="dxa"/>
            <w:shd w:val="clear" w:color="auto" w:fill="auto"/>
          </w:tcPr>
          <w:p w:rsidR="00C12006" w:rsidRPr="00DE3C43" w:rsidRDefault="0092550D" w:rsidP="00DE622B">
            <w:pPr>
              <w:pStyle w:val="af9"/>
            </w:pPr>
            <w:r w:rsidRPr="00DE3C43">
              <w:t>1-ый завтрак</w:t>
            </w:r>
          </w:p>
        </w:tc>
        <w:tc>
          <w:tcPr>
            <w:tcW w:w="1459" w:type="dxa"/>
            <w:shd w:val="clear" w:color="auto" w:fill="auto"/>
          </w:tcPr>
          <w:p w:rsidR="00C12006" w:rsidRPr="00DE3C43" w:rsidRDefault="0092550D" w:rsidP="00DE622B">
            <w:pPr>
              <w:pStyle w:val="af9"/>
            </w:pPr>
            <w:r w:rsidRPr="00DE3C43">
              <w:t>7…7</w:t>
            </w:r>
            <w:r w:rsidR="00DE3C43">
              <w:t>.3</w:t>
            </w:r>
            <w:r w:rsidRPr="00DE3C43">
              <w:t>0</w:t>
            </w:r>
          </w:p>
        </w:tc>
        <w:tc>
          <w:tcPr>
            <w:tcW w:w="1911" w:type="dxa"/>
            <w:shd w:val="clear" w:color="auto" w:fill="auto"/>
          </w:tcPr>
          <w:p w:rsidR="00C12006" w:rsidRPr="00DE3C43" w:rsidRDefault="0092550D" w:rsidP="00DE622B">
            <w:pPr>
              <w:pStyle w:val="af9"/>
            </w:pPr>
            <w:r w:rsidRPr="00DE3C43">
              <w:t>30</w:t>
            </w:r>
          </w:p>
        </w:tc>
        <w:tc>
          <w:tcPr>
            <w:tcW w:w="1419" w:type="dxa"/>
            <w:shd w:val="clear" w:color="auto" w:fill="auto"/>
          </w:tcPr>
          <w:p w:rsidR="00C12006" w:rsidRPr="00DE3C43" w:rsidRDefault="0092550D" w:rsidP="00DE622B">
            <w:pPr>
              <w:pStyle w:val="af9"/>
            </w:pPr>
            <w:r w:rsidRPr="00DE3C43">
              <w:t>25</w:t>
            </w:r>
          </w:p>
        </w:tc>
        <w:tc>
          <w:tcPr>
            <w:tcW w:w="1432" w:type="dxa"/>
            <w:shd w:val="clear" w:color="auto" w:fill="auto"/>
          </w:tcPr>
          <w:p w:rsidR="00C12006" w:rsidRPr="00DE3C43" w:rsidRDefault="0092550D" w:rsidP="00DE622B">
            <w:pPr>
              <w:pStyle w:val="af9"/>
            </w:pPr>
            <w:r w:rsidRPr="00DE3C43">
              <w:t>25</w:t>
            </w:r>
          </w:p>
        </w:tc>
        <w:tc>
          <w:tcPr>
            <w:tcW w:w="1911" w:type="dxa"/>
            <w:shd w:val="clear" w:color="auto" w:fill="auto"/>
          </w:tcPr>
          <w:p w:rsidR="00C12006" w:rsidRPr="00DE3C43" w:rsidRDefault="0092550D" w:rsidP="00DE622B">
            <w:pPr>
              <w:pStyle w:val="af9"/>
            </w:pPr>
            <w:r w:rsidRPr="00DE3C43">
              <w:t>20</w:t>
            </w:r>
          </w:p>
        </w:tc>
      </w:tr>
      <w:tr w:rsidR="0092550D" w:rsidRPr="00DE3C43" w:rsidTr="00581035">
        <w:trPr>
          <w:jc w:val="center"/>
        </w:trPr>
        <w:tc>
          <w:tcPr>
            <w:tcW w:w="1439" w:type="dxa"/>
            <w:shd w:val="clear" w:color="auto" w:fill="auto"/>
          </w:tcPr>
          <w:p w:rsidR="00C12006" w:rsidRPr="00DE3C43" w:rsidRDefault="0092550D" w:rsidP="00DE622B">
            <w:pPr>
              <w:pStyle w:val="af9"/>
            </w:pPr>
            <w:r w:rsidRPr="00DE3C43">
              <w:t>2-й завтрак</w:t>
            </w:r>
          </w:p>
        </w:tc>
        <w:tc>
          <w:tcPr>
            <w:tcW w:w="1459" w:type="dxa"/>
            <w:shd w:val="clear" w:color="auto" w:fill="auto"/>
          </w:tcPr>
          <w:p w:rsidR="00C12006" w:rsidRPr="00DE3C43" w:rsidRDefault="0092550D" w:rsidP="00DE622B">
            <w:pPr>
              <w:pStyle w:val="af9"/>
            </w:pPr>
            <w:r w:rsidRPr="00DE3C43">
              <w:t>11…12</w:t>
            </w:r>
          </w:p>
        </w:tc>
        <w:tc>
          <w:tcPr>
            <w:tcW w:w="1911" w:type="dxa"/>
            <w:shd w:val="clear" w:color="auto" w:fill="auto"/>
          </w:tcPr>
          <w:p w:rsidR="00C12006" w:rsidRPr="00DE3C43" w:rsidRDefault="0092550D" w:rsidP="00DE622B">
            <w:pPr>
              <w:pStyle w:val="af9"/>
            </w:pPr>
            <w:r w:rsidRPr="00DE3C43">
              <w:t>-</w:t>
            </w:r>
          </w:p>
        </w:tc>
        <w:tc>
          <w:tcPr>
            <w:tcW w:w="1419" w:type="dxa"/>
            <w:shd w:val="clear" w:color="auto" w:fill="auto"/>
          </w:tcPr>
          <w:p w:rsidR="00C12006" w:rsidRPr="00DE3C43" w:rsidRDefault="0092550D" w:rsidP="00DE622B">
            <w:pPr>
              <w:pStyle w:val="af9"/>
            </w:pPr>
            <w:r w:rsidRPr="00DE3C43">
              <w:t>10</w:t>
            </w:r>
          </w:p>
        </w:tc>
        <w:tc>
          <w:tcPr>
            <w:tcW w:w="1432" w:type="dxa"/>
            <w:shd w:val="clear" w:color="auto" w:fill="auto"/>
          </w:tcPr>
          <w:p w:rsidR="00C12006" w:rsidRPr="00DE3C43" w:rsidRDefault="0092550D" w:rsidP="00DE622B">
            <w:pPr>
              <w:pStyle w:val="af9"/>
            </w:pPr>
            <w:r w:rsidRPr="00DE3C43">
              <w:t>-</w:t>
            </w:r>
          </w:p>
        </w:tc>
        <w:tc>
          <w:tcPr>
            <w:tcW w:w="1911" w:type="dxa"/>
            <w:shd w:val="clear" w:color="auto" w:fill="auto"/>
          </w:tcPr>
          <w:p w:rsidR="00C12006" w:rsidRPr="00DE3C43" w:rsidRDefault="0092550D" w:rsidP="00DE622B">
            <w:pPr>
              <w:pStyle w:val="af9"/>
            </w:pPr>
            <w:r w:rsidRPr="00DE3C43">
              <w:t>10</w:t>
            </w:r>
          </w:p>
        </w:tc>
      </w:tr>
      <w:tr w:rsidR="0092550D" w:rsidRPr="00DE3C43" w:rsidTr="00581035">
        <w:trPr>
          <w:jc w:val="center"/>
        </w:trPr>
        <w:tc>
          <w:tcPr>
            <w:tcW w:w="1439" w:type="dxa"/>
            <w:shd w:val="clear" w:color="auto" w:fill="auto"/>
          </w:tcPr>
          <w:p w:rsidR="00C12006" w:rsidRPr="00DE3C43" w:rsidRDefault="0092550D" w:rsidP="00DE622B">
            <w:pPr>
              <w:pStyle w:val="af9"/>
            </w:pPr>
            <w:r w:rsidRPr="00DE3C43">
              <w:t>Обед</w:t>
            </w:r>
          </w:p>
        </w:tc>
        <w:tc>
          <w:tcPr>
            <w:tcW w:w="1459" w:type="dxa"/>
            <w:shd w:val="clear" w:color="auto" w:fill="auto"/>
          </w:tcPr>
          <w:p w:rsidR="00C12006" w:rsidRPr="00DE3C43" w:rsidRDefault="0092550D" w:rsidP="00DE622B">
            <w:pPr>
              <w:pStyle w:val="af9"/>
            </w:pPr>
            <w:r w:rsidRPr="00DE3C43">
              <w:t>14…1</w:t>
            </w:r>
            <w:r w:rsidR="00DE3C43">
              <w:t>4.3</w:t>
            </w:r>
            <w:r w:rsidRPr="00DE3C43">
              <w:t>0</w:t>
            </w:r>
          </w:p>
        </w:tc>
        <w:tc>
          <w:tcPr>
            <w:tcW w:w="1911" w:type="dxa"/>
            <w:shd w:val="clear" w:color="auto" w:fill="auto"/>
          </w:tcPr>
          <w:p w:rsidR="00C12006" w:rsidRPr="00DE3C43" w:rsidRDefault="0092550D" w:rsidP="00DE622B">
            <w:pPr>
              <w:pStyle w:val="af9"/>
            </w:pPr>
            <w:r w:rsidRPr="00DE3C43">
              <w:t>45</w:t>
            </w:r>
          </w:p>
        </w:tc>
        <w:tc>
          <w:tcPr>
            <w:tcW w:w="1419" w:type="dxa"/>
            <w:shd w:val="clear" w:color="auto" w:fill="auto"/>
          </w:tcPr>
          <w:p w:rsidR="00C12006" w:rsidRPr="00DE3C43" w:rsidRDefault="0092550D" w:rsidP="00DE622B">
            <w:pPr>
              <w:pStyle w:val="af9"/>
            </w:pPr>
            <w:r w:rsidRPr="00DE3C43">
              <w:t>40</w:t>
            </w:r>
          </w:p>
        </w:tc>
        <w:tc>
          <w:tcPr>
            <w:tcW w:w="1432" w:type="dxa"/>
            <w:shd w:val="clear" w:color="auto" w:fill="auto"/>
          </w:tcPr>
          <w:p w:rsidR="00C12006" w:rsidRPr="00DE3C43" w:rsidRDefault="0092550D" w:rsidP="00DE622B">
            <w:pPr>
              <w:pStyle w:val="af9"/>
            </w:pPr>
            <w:r w:rsidRPr="00DE3C43">
              <w:t>40</w:t>
            </w:r>
          </w:p>
        </w:tc>
        <w:tc>
          <w:tcPr>
            <w:tcW w:w="1911" w:type="dxa"/>
            <w:shd w:val="clear" w:color="auto" w:fill="auto"/>
          </w:tcPr>
          <w:p w:rsidR="00C12006" w:rsidRPr="00DE3C43" w:rsidRDefault="0092550D" w:rsidP="00DE622B">
            <w:pPr>
              <w:pStyle w:val="af9"/>
            </w:pPr>
            <w:r w:rsidRPr="00DE3C43">
              <w:t>35</w:t>
            </w:r>
          </w:p>
        </w:tc>
      </w:tr>
      <w:tr w:rsidR="0092550D" w:rsidRPr="00DE3C43" w:rsidTr="00581035">
        <w:trPr>
          <w:jc w:val="center"/>
        </w:trPr>
        <w:tc>
          <w:tcPr>
            <w:tcW w:w="1439" w:type="dxa"/>
            <w:shd w:val="clear" w:color="auto" w:fill="auto"/>
          </w:tcPr>
          <w:p w:rsidR="00C12006" w:rsidRPr="00DE3C43" w:rsidRDefault="0092550D" w:rsidP="00DE622B">
            <w:pPr>
              <w:pStyle w:val="af9"/>
            </w:pPr>
            <w:r w:rsidRPr="00DE3C43">
              <w:t>Полдник</w:t>
            </w:r>
          </w:p>
        </w:tc>
        <w:tc>
          <w:tcPr>
            <w:tcW w:w="1459" w:type="dxa"/>
            <w:shd w:val="clear" w:color="auto" w:fill="auto"/>
          </w:tcPr>
          <w:p w:rsidR="00C12006" w:rsidRPr="00DE3C43" w:rsidRDefault="0092550D" w:rsidP="00DE622B">
            <w:pPr>
              <w:pStyle w:val="af9"/>
            </w:pPr>
            <w:r w:rsidRPr="00DE3C43">
              <w:t>16…16</w:t>
            </w:r>
            <w:r w:rsidR="00DE3C43">
              <w:t>.3</w:t>
            </w:r>
            <w:r w:rsidRPr="00DE3C43">
              <w:t>0</w:t>
            </w:r>
          </w:p>
        </w:tc>
        <w:tc>
          <w:tcPr>
            <w:tcW w:w="1911" w:type="dxa"/>
            <w:shd w:val="clear" w:color="auto" w:fill="auto"/>
          </w:tcPr>
          <w:p w:rsidR="00C12006" w:rsidRPr="00DE3C43" w:rsidRDefault="0092550D" w:rsidP="00DE622B">
            <w:pPr>
              <w:pStyle w:val="af9"/>
            </w:pPr>
            <w:r w:rsidRPr="00DE3C43">
              <w:t>-</w:t>
            </w:r>
          </w:p>
        </w:tc>
        <w:tc>
          <w:tcPr>
            <w:tcW w:w="1419" w:type="dxa"/>
            <w:shd w:val="clear" w:color="auto" w:fill="auto"/>
          </w:tcPr>
          <w:p w:rsidR="00C12006" w:rsidRPr="00DE3C43" w:rsidRDefault="0092550D" w:rsidP="00DE622B">
            <w:pPr>
              <w:pStyle w:val="af9"/>
            </w:pPr>
            <w:r w:rsidRPr="00DE3C43">
              <w:t>-</w:t>
            </w:r>
          </w:p>
        </w:tc>
        <w:tc>
          <w:tcPr>
            <w:tcW w:w="1432" w:type="dxa"/>
            <w:shd w:val="clear" w:color="auto" w:fill="auto"/>
          </w:tcPr>
          <w:p w:rsidR="00C12006" w:rsidRPr="00DE3C43" w:rsidRDefault="0092550D" w:rsidP="00DE622B">
            <w:pPr>
              <w:pStyle w:val="af9"/>
            </w:pPr>
            <w:r w:rsidRPr="00DE3C43">
              <w:t>10</w:t>
            </w:r>
          </w:p>
        </w:tc>
        <w:tc>
          <w:tcPr>
            <w:tcW w:w="1911" w:type="dxa"/>
            <w:shd w:val="clear" w:color="auto" w:fill="auto"/>
          </w:tcPr>
          <w:p w:rsidR="00C12006" w:rsidRPr="00DE3C43" w:rsidRDefault="0092550D" w:rsidP="00DE622B">
            <w:pPr>
              <w:pStyle w:val="af9"/>
            </w:pPr>
            <w:r w:rsidRPr="00DE3C43">
              <w:t>10</w:t>
            </w:r>
          </w:p>
        </w:tc>
      </w:tr>
      <w:tr w:rsidR="0092550D" w:rsidRPr="00DE3C43" w:rsidTr="00581035">
        <w:trPr>
          <w:jc w:val="center"/>
        </w:trPr>
        <w:tc>
          <w:tcPr>
            <w:tcW w:w="1439" w:type="dxa"/>
            <w:shd w:val="clear" w:color="auto" w:fill="auto"/>
          </w:tcPr>
          <w:p w:rsidR="00C12006" w:rsidRPr="00DE3C43" w:rsidRDefault="0092550D" w:rsidP="00DE622B">
            <w:pPr>
              <w:pStyle w:val="af9"/>
            </w:pPr>
            <w:r w:rsidRPr="00DE3C43">
              <w:t>Ужин</w:t>
            </w:r>
          </w:p>
        </w:tc>
        <w:tc>
          <w:tcPr>
            <w:tcW w:w="1459" w:type="dxa"/>
            <w:shd w:val="clear" w:color="auto" w:fill="auto"/>
          </w:tcPr>
          <w:p w:rsidR="00C12006" w:rsidRPr="00DE3C43" w:rsidRDefault="0092550D" w:rsidP="00DE622B">
            <w:pPr>
              <w:pStyle w:val="af9"/>
            </w:pPr>
            <w:r w:rsidRPr="00DE3C43">
              <w:t>19…19</w:t>
            </w:r>
            <w:r w:rsidR="00DE3C43">
              <w:t>.3</w:t>
            </w:r>
            <w:r w:rsidRPr="00DE3C43">
              <w:t>0</w:t>
            </w:r>
          </w:p>
        </w:tc>
        <w:tc>
          <w:tcPr>
            <w:tcW w:w="1911" w:type="dxa"/>
            <w:shd w:val="clear" w:color="auto" w:fill="auto"/>
          </w:tcPr>
          <w:p w:rsidR="00C12006" w:rsidRPr="00DE3C43" w:rsidRDefault="0092550D" w:rsidP="00DE622B">
            <w:pPr>
              <w:pStyle w:val="af9"/>
            </w:pPr>
            <w:r w:rsidRPr="00DE3C43">
              <w:t>25</w:t>
            </w:r>
          </w:p>
        </w:tc>
        <w:tc>
          <w:tcPr>
            <w:tcW w:w="1419" w:type="dxa"/>
            <w:shd w:val="clear" w:color="auto" w:fill="auto"/>
          </w:tcPr>
          <w:p w:rsidR="00C12006" w:rsidRPr="00DE3C43" w:rsidRDefault="0092550D" w:rsidP="00DE622B">
            <w:pPr>
              <w:pStyle w:val="af9"/>
            </w:pPr>
            <w:r w:rsidRPr="00DE3C43">
              <w:t>25</w:t>
            </w:r>
          </w:p>
        </w:tc>
        <w:tc>
          <w:tcPr>
            <w:tcW w:w="1432" w:type="dxa"/>
            <w:shd w:val="clear" w:color="auto" w:fill="auto"/>
          </w:tcPr>
          <w:p w:rsidR="00C12006" w:rsidRPr="00DE3C43" w:rsidRDefault="0092550D" w:rsidP="00DE622B">
            <w:pPr>
              <w:pStyle w:val="af9"/>
            </w:pPr>
            <w:r w:rsidRPr="00DE3C43">
              <w:t>25</w:t>
            </w:r>
          </w:p>
        </w:tc>
        <w:tc>
          <w:tcPr>
            <w:tcW w:w="1911" w:type="dxa"/>
            <w:shd w:val="clear" w:color="auto" w:fill="auto"/>
          </w:tcPr>
          <w:p w:rsidR="00C12006" w:rsidRPr="00DE3C43" w:rsidRDefault="0092550D" w:rsidP="00DE622B">
            <w:pPr>
              <w:pStyle w:val="af9"/>
            </w:pPr>
            <w:r w:rsidRPr="00DE3C43">
              <w:t>25</w:t>
            </w:r>
          </w:p>
        </w:tc>
      </w:tr>
    </w:tbl>
    <w:p w:rsidR="00C12006" w:rsidRPr="00DE3C43" w:rsidRDefault="00C12006" w:rsidP="00DE3C43"/>
    <w:p w:rsidR="00DE3C43" w:rsidRDefault="00B973A8" w:rsidP="00DE3C43">
      <w:r w:rsidRPr="00DE3C43">
        <w:rPr>
          <w:i/>
          <w:iCs/>
        </w:rPr>
        <w:t>Принцип 4</w:t>
      </w:r>
      <w:r w:rsidR="00DE3C43" w:rsidRPr="00DE3C43">
        <w:rPr>
          <w:i/>
          <w:iCs/>
        </w:rPr>
        <w:t xml:space="preserve">. </w:t>
      </w:r>
      <w:r w:rsidRPr="00DE3C43">
        <w:t>Создание оптимальных условий для усвоения пищи человеком при составлении суточного рациона питания</w:t>
      </w:r>
      <w:r w:rsidR="00DE3C43" w:rsidRPr="00DE3C43">
        <w:t>.</w:t>
      </w:r>
    </w:p>
    <w:p w:rsidR="00DE3C43" w:rsidRDefault="002937A5" w:rsidP="00DE3C43">
      <w:r w:rsidRPr="00DE3C43">
        <w:t xml:space="preserve">Продукты, содержащие белки животного происхождения, следует планировать на первую половину дня, а молочно-растительную </w:t>
      </w:r>
      <w:r w:rsidR="00DE3C43">
        <w:t>-</w:t>
      </w:r>
      <w:r w:rsidRPr="00DE3C43">
        <w:t xml:space="preserve"> на вторую</w:t>
      </w:r>
      <w:r w:rsidR="00DE3C43" w:rsidRPr="00DE3C43">
        <w:t xml:space="preserve">. </w:t>
      </w:r>
      <w:r w:rsidRPr="00DE3C43">
        <w:t>Жиры необходимы такие, которые обеспечат организм жирорастворимыми витаминами и ненасыщенными жирными кислотами</w:t>
      </w:r>
      <w:r w:rsidR="00DE3C43" w:rsidRPr="00DE3C43">
        <w:t>.</w:t>
      </w:r>
    </w:p>
    <w:p w:rsidR="00DE3C43" w:rsidRDefault="002937A5" w:rsidP="00DE3C43">
      <w:r w:rsidRPr="00DE3C43">
        <w:t>Энергетическая ценность суточных рационов должна обеспечивать в основном углеводами растительной пищи, которая обогащает пищу также водорастворимыми веществами</w:t>
      </w:r>
      <w:r w:rsidR="00DE3C43" w:rsidRPr="00DE3C43">
        <w:t xml:space="preserve">. </w:t>
      </w:r>
      <w:r w:rsidRPr="00DE3C43">
        <w:t>Растительная пища содержит большое количество клетчатки, препятствующей всасыванию питательных веществ, поэтому в рационе питания она должна составлять не более 40% общей массы продуктов</w:t>
      </w:r>
      <w:r w:rsidR="00DE3C43" w:rsidRPr="00DE3C43">
        <w:t>.</w:t>
      </w:r>
    </w:p>
    <w:p w:rsidR="00DE3C43" w:rsidRDefault="002937A5" w:rsidP="00DE3C43">
      <w:r w:rsidRPr="00DE3C43">
        <w:t>В меню завтрака включают разнообразные блюда, содержащие мясо, рыбу, крупы, овощи, жиры</w:t>
      </w:r>
      <w:r w:rsidR="00DE3C43" w:rsidRPr="00DE3C43">
        <w:t xml:space="preserve">. </w:t>
      </w:r>
      <w:r w:rsidRPr="00DE3C43">
        <w:t>Его можно делать дробным</w:t>
      </w:r>
      <w:r w:rsidR="00DE3C43">
        <w:t xml:space="preserve"> (</w:t>
      </w:r>
      <w:r w:rsidRPr="00DE3C43">
        <w:t>1-й и 2-й завтрак</w:t>
      </w:r>
      <w:r w:rsidR="00DE3C43" w:rsidRPr="00DE3C43">
        <w:t>),</w:t>
      </w:r>
      <w:r w:rsidRPr="00DE3C43">
        <w:t xml:space="preserve"> уменьшая тем самым об</w:t>
      </w:r>
      <w:r w:rsidR="0069299A" w:rsidRPr="00DE3C43">
        <w:t>ъем пищи и способствуя лучшему усвоению её</w:t>
      </w:r>
      <w:r w:rsidR="00DE3C43" w:rsidRPr="00DE3C43">
        <w:t xml:space="preserve">. </w:t>
      </w:r>
      <w:r w:rsidR="0069299A" w:rsidRPr="00DE3C43">
        <w:t>В завтрак обязательно должны входить горячие напитки</w:t>
      </w:r>
      <w:r w:rsidR="00DE3C43">
        <w:t xml:space="preserve"> (</w:t>
      </w:r>
      <w:r w:rsidR="0069299A" w:rsidRPr="00DE3C43">
        <w:t>чай, кофе, какао</w:t>
      </w:r>
      <w:r w:rsidR="00DE3C43" w:rsidRPr="00DE3C43">
        <w:t>),</w:t>
      </w:r>
      <w:r w:rsidR="0069299A" w:rsidRPr="00DE3C43">
        <w:t xml:space="preserve"> возбуждающие секрецию желудочного сока</w:t>
      </w:r>
      <w:r w:rsidR="00DE3C43" w:rsidRPr="00DE3C43">
        <w:t>.</w:t>
      </w:r>
    </w:p>
    <w:p w:rsidR="00DE3C43" w:rsidRDefault="0069299A" w:rsidP="00DE3C43">
      <w:r w:rsidRPr="00DE3C43">
        <w:t>На обед для возбуждения аппетита рекомендуют включать в меню разнообразные закуски, горячие супы вегетарианские или на бульонах, красиво оформленные вторые блюда из мяса, рыбы, овощей, круп, макаронных изделий</w:t>
      </w:r>
      <w:r w:rsidR="00DE3C43" w:rsidRPr="00DE3C43">
        <w:t xml:space="preserve">. </w:t>
      </w:r>
      <w:r w:rsidRPr="00DE3C43">
        <w:t>Завершать обед следует сладкими блюдами</w:t>
      </w:r>
      <w:r w:rsidR="00DE3C43">
        <w:t xml:space="preserve"> (</w:t>
      </w:r>
      <w:r w:rsidRPr="00DE3C43">
        <w:t>кисель, компот, мусс, желе</w:t>
      </w:r>
      <w:r w:rsidR="00DE3C43" w:rsidRPr="00DE3C43">
        <w:t>),</w:t>
      </w:r>
      <w:r w:rsidRPr="00DE3C43">
        <w:t xml:space="preserve"> которые уменьшают выделение пищеварительных соков и дают ощущение сытости</w:t>
      </w:r>
      <w:r w:rsidR="00DE3C43" w:rsidRPr="00DE3C43">
        <w:t>.</w:t>
      </w:r>
    </w:p>
    <w:p w:rsidR="00DE3C43" w:rsidRDefault="0069299A" w:rsidP="00DE3C43">
      <w:r w:rsidRPr="00DE3C43">
        <w:t>На полдник и ужин подают легкоперевари</w:t>
      </w:r>
      <w:r w:rsidR="00E41FC3">
        <w:t>ваем</w:t>
      </w:r>
      <w:r w:rsidRPr="00DE3C43">
        <w:t>ые молочно-растительные блюда</w:t>
      </w:r>
      <w:r w:rsidR="00DE3C43">
        <w:t xml:space="preserve"> (</w:t>
      </w:r>
      <w:r w:rsidRPr="00DE3C43">
        <w:t xml:space="preserve">каши, салаты, пудинги, запеканки, сырники и </w:t>
      </w:r>
      <w:r w:rsidR="00DE3C43">
        <w:t>т.д.)</w:t>
      </w:r>
      <w:r w:rsidR="00DE3C43" w:rsidRPr="00DE3C43">
        <w:t>,</w:t>
      </w:r>
      <w:r w:rsidRPr="00DE3C43">
        <w:t xml:space="preserve"> напитки</w:t>
      </w:r>
      <w:r w:rsidR="00DE3C43">
        <w:t xml:space="preserve"> (</w:t>
      </w:r>
      <w:r w:rsidRPr="00DE3C43">
        <w:t>чай, молоко, кисломолочные продукты</w:t>
      </w:r>
      <w:r w:rsidR="00DE3C43" w:rsidRPr="00DE3C43">
        <w:t>).</w:t>
      </w:r>
    </w:p>
    <w:p w:rsidR="00DE3C43" w:rsidRDefault="0069299A" w:rsidP="00DE3C43">
      <w:r w:rsidRPr="00DE3C43">
        <w:t>При составлении меню необходимо обеспечивать разнообразие блюд, а также учитывать время года, включая блюда из свежих овощей и фруктов в сыром виде с обязательным использованием зелени</w:t>
      </w:r>
      <w:r w:rsidR="00DE3C43" w:rsidRPr="00DE3C43">
        <w:t xml:space="preserve">. </w:t>
      </w:r>
      <w:r w:rsidRPr="00DE3C43">
        <w:t xml:space="preserve">Разнообразная пища дает организму возможность </w:t>
      </w:r>
      <w:r w:rsidR="00A03307" w:rsidRPr="00DE3C43">
        <w:t>отобрать необходимые для жизнедеятельности биологически активные вещества</w:t>
      </w:r>
      <w:r w:rsidR="00DE3C43" w:rsidRPr="00DE3C43">
        <w:t>.</w:t>
      </w:r>
    </w:p>
    <w:p w:rsidR="00AA521E" w:rsidRPr="00DE3C43" w:rsidRDefault="00DE622B" w:rsidP="00DE622B">
      <w:pPr>
        <w:pStyle w:val="2"/>
      </w:pPr>
      <w:r>
        <w:br w:type="page"/>
      </w:r>
      <w:r w:rsidR="00AA521E" w:rsidRPr="00DE3C43">
        <w:t>Список литературы</w:t>
      </w:r>
    </w:p>
    <w:p w:rsidR="00DE622B" w:rsidRDefault="00DE622B" w:rsidP="00DE3C43"/>
    <w:p w:rsidR="00E41FC3" w:rsidRDefault="00AA521E" w:rsidP="00E41FC3">
      <w:pPr>
        <w:pStyle w:val="a0"/>
        <w:ind w:firstLine="0"/>
      </w:pPr>
      <w:r w:rsidRPr="00DE3C43">
        <w:t>Трушина Т</w:t>
      </w:r>
      <w:r w:rsidR="00DE3C43">
        <w:t>.П. "</w:t>
      </w:r>
      <w:r w:rsidRPr="00DE3C43">
        <w:t>Микробиология, гигиена и санитария в торговле</w:t>
      </w:r>
      <w:r w:rsidR="00DE3C43" w:rsidRPr="00DE3C43">
        <w:t xml:space="preserve">. </w:t>
      </w:r>
      <w:r w:rsidR="00DE3C43">
        <w:t>-</w:t>
      </w:r>
      <w:r w:rsidRPr="00DE3C43">
        <w:t xml:space="preserve"> Ростов н/Д</w:t>
      </w:r>
      <w:r w:rsidR="00DE3C43" w:rsidRPr="00DE3C43">
        <w:t xml:space="preserve">: </w:t>
      </w:r>
      <w:r w:rsidRPr="00DE3C43">
        <w:t>Феникс, 2000</w:t>
      </w:r>
      <w:r w:rsidR="00DE3C43" w:rsidRPr="00DE3C43">
        <w:t xml:space="preserve">. </w:t>
      </w:r>
      <w:r w:rsidR="00DE3C43">
        <w:t>-</w:t>
      </w:r>
      <w:r w:rsidRPr="00DE3C43">
        <w:t xml:space="preserve"> 320 с</w:t>
      </w:r>
      <w:r w:rsidR="00DE3C43" w:rsidRPr="00DE3C43">
        <w:t xml:space="preserve">. </w:t>
      </w:r>
      <w:r w:rsidRPr="00DE3C43">
        <w:t>Стр</w:t>
      </w:r>
      <w:r w:rsidR="00DE3C43">
        <w:t>.4</w:t>
      </w:r>
      <w:r w:rsidRPr="00DE3C43">
        <w:t>2-44</w:t>
      </w:r>
      <w:r w:rsidR="00E41FC3">
        <w:t>.</w:t>
      </w:r>
      <w:r w:rsidRPr="00DE3C43">
        <w:t xml:space="preserve"> </w:t>
      </w:r>
    </w:p>
    <w:p w:rsidR="00E41FC3" w:rsidRDefault="00AA521E" w:rsidP="00E41FC3">
      <w:pPr>
        <w:pStyle w:val="a0"/>
        <w:ind w:firstLine="0"/>
      </w:pPr>
      <w:r w:rsidRPr="00DE3C43">
        <w:t>Дыхание микроорганизмов</w:t>
      </w:r>
      <w:r w:rsidR="00DE3C43" w:rsidRPr="00DE3C43">
        <w:t>.</w:t>
      </w:r>
      <w:r w:rsidR="00DE622B">
        <w:t xml:space="preserve"> </w:t>
      </w:r>
      <w:r w:rsidR="008B6E6B" w:rsidRPr="00DE3C43">
        <w:t>М</w:t>
      </w:r>
      <w:r w:rsidR="00E41FC3">
        <w:t>. с.</w:t>
      </w:r>
      <w:r w:rsidR="008B6E6B" w:rsidRPr="00DE3C43">
        <w:t xml:space="preserve"> 353</w:t>
      </w:r>
      <w:r w:rsidR="00E41FC3">
        <w:t>.</w:t>
      </w:r>
      <w:r w:rsidR="008B6E6B" w:rsidRPr="00DE3C43">
        <w:t xml:space="preserve"> </w:t>
      </w:r>
    </w:p>
    <w:p w:rsidR="00F02F30" w:rsidRPr="00DE3C43" w:rsidRDefault="008B6E6B" w:rsidP="00E41FC3">
      <w:pPr>
        <w:pStyle w:val="a0"/>
        <w:ind w:firstLine="0"/>
      </w:pPr>
      <w:r w:rsidRPr="00DE3C43">
        <w:t>Основы физиологии питания, микробиологии, гигиены и санитарии</w:t>
      </w:r>
      <w:r w:rsidR="00DE3C43" w:rsidRPr="00DE3C43">
        <w:t xml:space="preserve">: </w:t>
      </w:r>
      <w:r w:rsidRPr="00DE3C43">
        <w:t>учебник для нач</w:t>
      </w:r>
      <w:r w:rsidR="00DE3C43" w:rsidRPr="00DE3C43">
        <w:t xml:space="preserve">. </w:t>
      </w:r>
      <w:r w:rsidRPr="00DE3C43">
        <w:t>проф</w:t>
      </w:r>
      <w:r w:rsidR="00DE3C43" w:rsidRPr="00DE3C43">
        <w:t xml:space="preserve">. </w:t>
      </w:r>
      <w:r w:rsidRPr="00DE3C43">
        <w:t>образования</w:t>
      </w:r>
      <w:r w:rsidR="00E41FC3">
        <w:t xml:space="preserve"> </w:t>
      </w:r>
      <w:r w:rsidRPr="00DE3C43">
        <w:t>/ З</w:t>
      </w:r>
      <w:r w:rsidR="00DE3C43">
        <w:t xml:space="preserve">.П. </w:t>
      </w:r>
      <w:r w:rsidRPr="00DE3C43">
        <w:t>Матюхина</w:t>
      </w:r>
      <w:r w:rsidR="00DE3C43" w:rsidRPr="00DE3C43">
        <w:t>. -</w:t>
      </w:r>
      <w:r w:rsidR="00DE3C43">
        <w:t xml:space="preserve"> </w:t>
      </w:r>
      <w:r w:rsidRPr="00DE3C43">
        <w:t>М</w:t>
      </w:r>
      <w:r w:rsidR="00DE3C43">
        <w:t>.:</w:t>
      </w:r>
      <w:r w:rsidR="00DE3C43" w:rsidRPr="00DE3C43">
        <w:t xml:space="preserve"> </w:t>
      </w:r>
      <w:r w:rsidRPr="00DE3C43">
        <w:t>Издательский центр</w:t>
      </w:r>
      <w:r w:rsidR="00DE3C43">
        <w:t xml:space="preserve"> "</w:t>
      </w:r>
      <w:r w:rsidRPr="00DE3C43">
        <w:t>Академия</w:t>
      </w:r>
      <w:r w:rsidR="00DE3C43">
        <w:t xml:space="preserve">", </w:t>
      </w:r>
      <w:r w:rsidRPr="00DE3C43">
        <w:t>2007</w:t>
      </w:r>
      <w:r w:rsidR="00DE3C43" w:rsidRPr="00DE3C43">
        <w:t xml:space="preserve">: - </w:t>
      </w:r>
      <w:r w:rsidRPr="00DE3C43">
        <w:t>208 с</w:t>
      </w:r>
      <w:r w:rsidR="00DE3C43" w:rsidRPr="00DE3C43">
        <w:t xml:space="preserve">. </w:t>
      </w:r>
      <w:r w:rsidRPr="00DE3C43">
        <w:t>Стр</w:t>
      </w:r>
      <w:r w:rsidR="00DE3C43">
        <w:t>.2</w:t>
      </w:r>
      <w:r w:rsidRPr="00DE3C43">
        <w:t>9-33 Режим питания</w:t>
      </w:r>
      <w:r w:rsidR="00DE622B">
        <w:t>.</w:t>
      </w:r>
      <w:bookmarkStart w:id="0" w:name="_GoBack"/>
      <w:bookmarkEnd w:id="0"/>
    </w:p>
    <w:sectPr w:rsidR="00F02F30" w:rsidRPr="00DE3C43" w:rsidSect="00DE3C43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035" w:rsidRDefault="00581035">
      <w:r>
        <w:separator/>
      </w:r>
    </w:p>
  </w:endnote>
  <w:endnote w:type="continuationSeparator" w:id="0">
    <w:p w:rsidR="00581035" w:rsidRDefault="0058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C43" w:rsidRDefault="00DE3C43" w:rsidP="00FF1CB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035" w:rsidRDefault="00581035">
      <w:r>
        <w:separator/>
      </w:r>
    </w:p>
  </w:footnote>
  <w:footnote w:type="continuationSeparator" w:id="0">
    <w:p w:rsidR="00581035" w:rsidRDefault="00581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C43" w:rsidRDefault="00AB3F10" w:rsidP="00DE3C43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DE3C43" w:rsidRDefault="00DE3C43" w:rsidP="00DE3C43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B67840"/>
    <w:multiLevelType w:val="hybridMultilevel"/>
    <w:tmpl w:val="2160BBA4"/>
    <w:lvl w:ilvl="0" w:tplc="83DE70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F30"/>
    <w:rsid w:val="0002470D"/>
    <w:rsid w:val="00051E81"/>
    <w:rsid w:val="00101F4F"/>
    <w:rsid w:val="00104526"/>
    <w:rsid w:val="0010556B"/>
    <w:rsid w:val="001469D8"/>
    <w:rsid w:val="001557EE"/>
    <w:rsid w:val="0016609B"/>
    <w:rsid w:val="0017730C"/>
    <w:rsid w:val="001B0A2C"/>
    <w:rsid w:val="001D7F61"/>
    <w:rsid w:val="001F07C9"/>
    <w:rsid w:val="001F2681"/>
    <w:rsid w:val="00210809"/>
    <w:rsid w:val="00242A5B"/>
    <w:rsid w:val="002937A5"/>
    <w:rsid w:val="00293EE3"/>
    <w:rsid w:val="00294495"/>
    <w:rsid w:val="002C33C9"/>
    <w:rsid w:val="002D60CC"/>
    <w:rsid w:val="002E3A2A"/>
    <w:rsid w:val="002E6CF3"/>
    <w:rsid w:val="0030276E"/>
    <w:rsid w:val="003310C2"/>
    <w:rsid w:val="003875B4"/>
    <w:rsid w:val="003B4FEF"/>
    <w:rsid w:val="003C6EB6"/>
    <w:rsid w:val="00404164"/>
    <w:rsid w:val="004579FF"/>
    <w:rsid w:val="00465316"/>
    <w:rsid w:val="00473D1E"/>
    <w:rsid w:val="00475AFD"/>
    <w:rsid w:val="00492118"/>
    <w:rsid w:val="00493EEA"/>
    <w:rsid w:val="004B65E0"/>
    <w:rsid w:val="00506A35"/>
    <w:rsid w:val="00526BAB"/>
    <w:rsid w:val="00555314"/>
    <w:rsid w:val="0055665D"/>
    <w:rsid w:val="00581035"/>
    <w:rsid w:val="0063501B"/>
    <w:rsid w:val="006738A2"/>
    <w:rsid w:val="0069280D"/>
    <w:rsid w:val="0069299A"/>
    <w:rsid w:val="00692B89"/>
    <w:rsid w:val="006B5442"/>
    <w:rsid w:val="006E7EF8"/>
    <w:rsid w:val="006F034C"/>
    <w:rsid w:val="00747C82"/>
    <w:rsid w:val="00803EFF"/>
    <w:rsid w:val="00815A8E"/>
    <w:rsid w:val="0089457F"/>
    <w:rsid w:val="008B6E6B"/>
    <w:rsid w:val="008B74B9"/>
    <w:rsid w:val="008F5CCF"/>
    <w:rsid w:val="008F7F4D"/>
    <w:rsid w:val="009038BF"/>
    <w:rsid w:val="00904F8E"/>
    <w:rsid w:val="0092550D"/>
    <w:rsid w:val="009340D3"/>
    <w:rsid w:val="009C5851"/>
    <w:rsid w:val="00A03307"/>
    <w:rsid w:val="00A675EB"/>
    <w:rsid w:val="00A67EA4"/>
    <w:rsid w:val="00A762C9"/>
    <w:rsid w:val="00AA521E"/>
    <w:rsid w:val="00AB3F10"/>
    <w:rsid w:val="00AC3F04"/>
    <w:rsid w:val="00AF0456"/>
    <w:rsid w:val="00B03100"/>
    <w:rsid w:val="00B16C55"/>
    <w:rsid w:val="00B25B19"/>
    <w:rsid w:val="00B556C7"/>
    <w:rsid w:val="00B631C6"/>
    <w:rsid w:val="00B973A8"/>
    <w:rsid w:val="00BB7B74"/>
    <w:rsid w:val="00BC0466"/>
    <w:rsid w:val="00BE1FDF"/>
    <w:rsid w:val="00C12006"/>
    <w:rsid w:val="00CB6E05"/>
    <w:rsid w:val="00CC3894"/>
    <w:rsid w:val="00D02DC4"/>
    <w:rsid w:val="00D058A0"/>
    <w:rsid w:val="00D56E93"/>
    <w:rsid w:val="00D66DE7"/>
    <w:rsid w:val="00D94F59"/>
    <w:rsid w:val="00DA4EC5"/>
    <w:rsid w:val="00DE3C43"/>
    <w:rsid w:val="00DE622B"/>
    <w:rsid w:val="00E1308A"/>
    <w:rsid w:val="00E41FC3"/>
    <w:rsid w:val="00EA3A68"/>
    <w:rsid w:val="00EA668B"/>
    <w:rsid w:val="00EB01D4"/>
    <w:rsid w:val="00EB3884"/>
    <w:rsid w:val="00F02F30"/>
    <w:rsid w:val="00F644A0"/>
    <w:rsid w:val="00F859D3"/>
    <w:rsid w:val="00F90C09"/>
    <w:rsid w:val="00F92816"/>
    <w:rsid w:val="00F9547D"/>
    <w:rsid w:val="00FD0268"/>
    <w:rsid w:val="00FD54E9"/>
    <w:rsid w:val="00FE1EF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B3D6C9-C2B7-4C24-B360-6526B41F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E3C4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E3C4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E3C4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DE3C4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E3C4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E3C4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E3C4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E3C4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E3C4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DE3C4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DE3C43"/>
    <w:rPr>
      <w:rFonts w:cs="Times New Roman"/>
      <w:sz w:val="28"/>
      <w:szCs w:val="28"/>
      <w:lang w:val="ru-RU" w:eastAsia="ru-RU"/>
    </w:rPr>
  </w:style>
  <w:style w:type="character" w:customStyle="1" w:styleId="a8">
    <w:name w:val="Верхний колонтитул Знак"/>
    <w:link w:val="a9"/>
    <w:uiPriority w:val="99"/>
    <w:semiHidden/>
    <w:locked/>
    <w:rsid w:val="00DE3C43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DE3C43"/>
    <w:rPr>
      <w:rFonts w:cs="Times New Roman"/>
    </w:rPr>
  </w:style>
  <w:style w:type="table" w:styleId="ab">
    <w:name w:val="Table Grid"/>
    <w:basedOn w:val="a4"/>
    <w:uiPriority w:val="99"/>
    <w:rsid w:val="00DE3C4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DE3C4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c"/>
    <w:link w:val="a8"/>
    <w:uiPriority w:val="99"/>
    <w:rsid w:val="00DE3C4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d">
    <w:name w:val="endnote reference"/>
    <w:uiPriority w:val="99"/>
    <w:semiHidden/>
    <w:rsid w:val="00DE3C43"/>
    <w:rPr>
      <w:rFonts w:cs="Times New Roman"/>
      <w:vertAlign w:val="superscript"/>
    </w:rPr>
  </w:style>
  <w:style w:type="paragraph" w:styleId="ac">
    <w:name w:val="Body Text"/>
    <w:basedOn w:val="a2"/>
    <w:link w:val="ae"/>
    <w:uiPriority w:val="99"/>
    <w:rsid w:val="00DE3C43"/>
    <w:pPr>
      <w:ind w:firstLine="0"/>
    </w:pPr>
  </w:style>
  <w:style w:type="character" w:customStyle="1" w:styleId="ae">
    <w:name w:val="Основной текст Знак"/>
    <w:link w:val="ac"/>
    <w:uiPriority w:val="99"/>
    <w:semiHidden/>
    <w:locked/>
    <w:rPr>
      <w:rFonts w:cs="Times New Roman"/>
      <w:sz w:val="28"/>
      <w:szCs w:val="28"/>
    </w:rPr>
  </w:style>
  <w:style w:type="paragraph" w:customStyle="1" w:styleId="af">
    <w:name w:val="выделение"/>
    <w:uiPriority w:val="99"/>
    <w:rsid w:val="00DE3C4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DE3C43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DE3C4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DE3C43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  <w:sz w:val="28"/>
      <w:szCs w:val="28"/>
    </w:rPr>
  </w:style>
  <w:style w:type="character" w:styleId="af3">
    <w:name w:val="footnote reference"/>
    <w:uiPriority w:val="99"/>
    <w:semiHidden/>
    <w:rsid w:val="00DE3C43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2"/>
    <w:uiPriority w:val="99"/>
    <w:rsid w:val="00DE3C43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DE3C43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DE3C43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DE3C43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E3C4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E3C4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E3C4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E3C4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E3C43"/>
    <w:pPr>
      <w:ind w:left="958"/>
    </w:pPr>
  </w:style>
  <w:style w:type="paragraph" w:styleId="23">
    <w:name w:val="Body Text Indent 2"/>
    <w:basedOn w:val="a2"/>
    <w:link w:val="24"/>
    <w:uiPriority w:val="99"/>
    <w:rsid w:val="00DE3C4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E3C4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8">
    <w:name w:val="содержание"/>
    <w:uiPriority w:val="99"/>
    <w:rsid w:val="00DE3C4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E3C43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E3C43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E3C4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E3C4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E3C4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E3C43"/>
    <w:rPr>
      <w:i/>
      <w:iCs/>
    </w:rPr>
  </w:style>
  <w:style w:type="paragraph" w:customStyle="1" w:styleId="af9">
    <w:name w:val="ТАБЛИЦА"/>
    <w:next w:val="a2"/>
    <w:autoRedefine/>
    <w:uiPriority w:val="99"/>
    <w:rsid w:val="00DE3C43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DE3C43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DE3C43"/>
  </w:style>
  <w:style w:type="table" w:customStyle="1" w:styleId="15">
    <w:name w:val="Стиль таблицы1"/>
    <w:basedOn w:val="a4"/>
    <w:uiPriority w:val="99"/>
    <w:rsid w:val="00DE3C4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DE3C43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DE3C43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DE3C43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DE3C43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DE3C4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3769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№ 18    Влияние биологических факторов на микроорганизмы : симбиоз, метабиоз , паразитизм , антагонизм </vt:lpstr>
    </vt:vector>
  </TitlesOfParts>
  <Company>MoBIL GROUP</Company>
  <LinksUpToDate>false</LinksUpToDate>
  <CharactersWithSpaces>25203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№ 18    Влияние биологических факторов на микроорганизмы : симбиоз, метабиоз , паразитизм , антагонизм </dc:title>
  <dc:subject/>
  <dc:creator>kukolka-ira</dc:creator>
  <cp:keywords/>
  <dc:description/>
  <cp:lastModifiedBy>admin</cp:lastModifiedBy>
  <cp:revision>2</cp:revision>
  <dcterms:created xsi:type="dcterms:W3CDTF">2014-02-25T03:20:00Z</dcterms:created>
  <dcterms:modified xsi:type="dcterms:W3CDTF">2014-02-25T03:20:00Z</dcterms:modified>
</cp:coreProperties>
</file>