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5EF" w:rsidRPr="005E15EF" w:rsidRDefault="00A65689" w:rsidP="000140A4">
      <w:pPr>
        <w:pStyle w:val="2"/>
      </w:pPr>
      <w:bookmarkStart w:id="0" w:name="_Toc231905560"/>
      <w:r w:rsidRPr="005E15EF">
        <w:t>Содержание</w:t>
      </w:r>
      <w:bookmarkEnd w:id="0"/>
    </w:p>
    <w:p w:rsidR="005E15EF" w:rsidRDefault="005E15EF" w:rsidP="000140A4"/>
    <w:p w:rsidR="00120C83" w:rsidRDefault="00120C83">
      <w:pPr>
        <w:pStyle w:val="24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1A61A7">
        <w:rPr>
          <w:rStyle w:val="ab"/>
          <w:noProof/>
        </w:rPr>
        <w:t>Содержание</w:t>
      </w:r>
    </w:p>
    <w:p w:rsidR="00120C83" w:rsidRDefault="00120C83">
      <w:pPr>
        <w:pStyle w:val="24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1A61A7">
        <w:rPr>
          <w:rStyle w:val="ab"/>
          <w:noProof/>
          <w:lang w:val="uk-UA"/>
        </w:rPr>
        <w:t>1. Проблемы и перспективы в</w:t>
      </w:r>
      <w:r w:rsidRPr="001A61A7">
        <w:rPr>
          <w:rStyle w:val="ab"/>
          <w:noProof/>
        </w:rPr>
        <w:t>ы</w:t>
      </w:r>
      <w:r w:rsidRPr="001A61A7">
        <w:rPr>
          <w:rStyle w:val="ab"/>
          <w:noProof/>
          <w:lang w:val="uk-UA"/>
        </w:rPr>
        <w:t>хода Украины на мировой рынок нефти и газа</w:t>
      </w:r>
    </w:p>
    <w:p w:rsidR="00120C83" w:rsidRDefault="00120C83">
      <w:pPr>
        <w:pStyle w:val="24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1A61A7">
        <w:rPr>
          <w:rStyle w:val="ab"/>
          <w:noProof/>
          <w:lang w:val="uk-UA"/>
        </w:rPr>
        <w:t>2. Методика анализа конъюнктуры отдельного товарного рынка и разработки прогноза его развития</w:t>
      </w:r>
    </w:p>
    <w:p w:rsidR="00120C83" w:rsidRDefault="00120C83">
      <w:pPr>
        <w:pStyle w:val="24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1A61A7">
        <w:rPr>
          <w:rStyle w:val="ab"/>
          <w:noProof/>
          <w:lang w:val="uk-UA"/>
        </w:rPr>
        <w:t>3. Проблемы импорта кофе, какао, чая в Украине</w:t>
      </w:r>
    </w:p>
    <w:p w:rsidR="00120C83" w:rsidRDefault="00120C83">
      <w:pPr>
        <w:pStyle w:val="24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1A61A7">
        <w:rPr>
          <w:rStyle w:val="ab"/>
          <w:noProof/>
          <w:lang w:val="uk-UA"/>
        </w:rPr>
        <w:t>4. Новые индустриальные страны, их экспортная специализация на мировом рынке товаров и услуг</w:t>
      </w:r>
    </w:p>
    <w:p w:rsidR="00120C83" w:rsidRDefault="00120C83">
      <w:pPr>
        <w:pStyle w:val="24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1A61A7">
        <w:rPr>
          <w:rStyle w:val="ab"/>
          <w:noProof/>
          <w:lang w:val="uk-UA"/>
        </w:rPr>
        <w:t>5. Определите специфические особенности размещения рекламы в СМИ</w:t>
      </w:r>
    </w:p>
    <w:p w:rsidR="00120C83" w:rsidRDefault="00120C83">
      <w:pPr>
        <w:pStyle w:val="24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1A61A7">
        <w:rPr>
          <w:rStyle w:val="ab"/>
          <w:noProof/>
          <w:lang w:val="uk-UA"/>
        </w:rPr>
        <w:t>6. Охарактеризуйте особенности предоставления транспортных услуг в Украине</w:t>
      </w:r>
    </w:p>
    <w:p w:rsidR="00120C83" w:rsidRDefault="00120C83">
      <w:pPr>
        <w:pStyle w:val="24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1A61A7">
        <w:rPr>
          <w:rStyle w:val="ab"/>
          <w:noProof/>
        </w:rPr>
        <w:t>7. Тесты</w:t>
      </w:r>
    </w:p>
    <w:p w:rsidR="00120C83" w:rsidRDefault="00120C83">
      <w:pPr>
        <w:pStyle w:val="24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1A61A7">
        <w:rPr>
          <w:rStyle w:val="ab"/>
          <w:noProof/>
        </w:rPr>
        <w:t>Список использованной литературы</w:t>
      </w:r>
    </w:p>
    <w:p w:rsidR="005E15EF" w:rsidRDefault="005E15EF" w:rsidP="000140A4"/>
    <w:p w:rsidR="005E15EF" w:rsidRPr="005E15EF" w:rsidRDefault="005E15EF" w:rsidP="000140A4">
      <w:pPr>
        <w:pStyle w:val="2"/>
        <w:rPr>
          <w:lang w:val="uk-UA"/>
        </w:rPr>
      </w:pPr>
      <w:bookmarkStart w:id="1" w:name="_Toc229884215"/>
      <w:r>
        <w:rPr>
          <w:lang w:val="uk-UA"/>
        </w:rPr>
        <w:br w:type="page"/>
      </w:r>
      <w:bookmarkStart w:id="2" w:name="_Toc231618403"/>
      <w:bookmarkStart w:id="3" w:name="_Toc231905561"/>
      <w:r>
        <w:rPr>
          <w:lang w:val="uk-UA"/>
        </w:rPr>
        <w:t xml:space="preserve">1. </w:t>
      </w:r>
      <w:r w:rsidR="007D64DC" w:rsidRPr="005E15EF">
        <w:rPr>
          <w:lang w:val="uk-UA"/>
        </w:rPr>
        <w:t>П</w:t>
      </w:r>
      <w:r w:rsidR="008C70C6" w:rsidRPr="005E15EF">
        <w:rPr>
          <w:lang w:val="uk-UA"/>
        </w:rPr>
        <w:t>роблем</w:t>
      </w:r>
      <w:r w:rsidR="00E62D6C" w:rsidRPr="005E15EF">
        <w:rPr>
          <w:lang w:val="uk-UA"/>
        </w:rPr>
        <w:t>ы</w:t>
      </w:r>
      <w:r w:rsidR="008C70C6" w:rsidRPr="005E15EF">
        <w:rPr>
          <w:lang w:val="uk-UA"/>
        </w:rPr>
        <w:t xml:space="preserve"> </w:t>
      </w:r>
      <w:r w:rsidR="00E62D6C" w:rsidRPr="005E15EF">
        <w:rPr>
          <w:lang w:val="uk-UA"/>
        </w:rPr>
        <w:t>и</w:t>
      </w:r>
      <w:r w:rsidR="008C70C6" w:rsidRPr="005E15EF">
        <w:rPr>
          <w:lang w:val="uk-UA"/>
        </w:rPr>
        <w:t xml:space="preserve"> перспектив</w:t>
      </w:r>
      <w:r w:rsidR="00E62D6C" w:rsidRPr="005E15EF">
        <w:rPr>
          <w:lang w:val="uk-UA"/>
        </w:rPr>
        <w:t>ы</w:t>
      </w:r>
      <w:r w:rsidR="008C70C6" w:rsidRPr="005E15EF">
        <w:rPr>
          <w:lang w:val="uk-UA"/>
        </w:rPr>
        <w:t xml:space="preserve"> в</w:t>
      </w:r>
      <w:r w:rsidR="007D64DC" w:rsidRPr="005E15EF">
        <w:t>ы</w:t>
      </w:r>
      <w:r w:rsidR="008C70C6" w:rsidRPr="005E15EF">
        <w:rPr>
          <w:lang w:val="uk-UA"/>
        </w:rPr>
        <w:t>ход</w:t>
      </w:r>
      <w:r w:rsidR="00E62D6C" w:rsidRPr="005E15EF">
        <w:rPr>
          <w:lang w:val="uk-UA"/>
        </w:rPr>
        <w:t>а</w:t>
      </w:r>
      <w:r w:rsidR="008C70C6" w:rsidRPr="005E15EF">
        <w:rPr>
          <w:lang w:val="uk-UA"/>
        </w:rPr>
        <w:t xml:space="preserve"> Укра</w:t>
      </w:r>
      <w:r w:rsidR="00E62D6C" w:rsidRPr="005E15EF">
        <w:rPr>
          <w:lang w:val="uk-UA"/>
        </w:rPr>
        <w:t>и</w:t>
      </w:r>
      <w:r w:rsidR="008C70C6" w:rsidRPr="005E15EF">
        <w:rPr>
          <w:lang w:val="uk-UA"/>
        </w:rPr>
        <w:t>н</w:t>
      </w:r>
      <w:r w:rsidR="00E62D6C" w:rsidRPr="005E15EF">
        <w:rPr>
          <w:lang w:val="uk-UA"/>
        </w:rPr>
        <w:t>ы</w:t>
      </w:r>
      <w:r w:rsidR="008C70C6" w:rsidRPr="005E15EF">
        <w:rPr>
          <w:lang w:val="uk-UA"/>
        </w:rPr>
        <w:t xml:space="preserve"> на </w:t>
      </w:r>
      <w:r w:rsidR="00E62D6C" w:rsidRPr="005E15EF">
        <w:rPr>
          <w:lang w:val="uk-UA"/>
        </w:rPr>
        <w:t>мировой</w:t>
      </w:r>
      <w:r w:rsidR="008C70C6" w:rsidRPr="005E15EF">
        <w:rPr>
          <w:lang w:val="uk-UA"/>
        </w:rPr>
        <w:t xml:space="preserve"> р</w:t>
      </w:r>
      <w:r w:rsidR="00E62D6C" w:rsidRPr="005E15EF">
        <w:rPr>
          <w:lang w:val="uk-UA"/>
        </w:rPr>
        <w:t>ы</w:t>
      </w:r>
      <w:r w:rsidR="008C70C6" w:rsidRPr="005E15EF">
        <w:rPr>
          <w:lang w:val="uk-UA"/>
        </w:rPr>
        <w:t>нок н</w:t>
      </w:r>
      <w:r w:rsidR="00E62D6C" w:rsidRPr="005E15EF">
        <w:rPr>
          <w:lang w:val="uk-UA"/>
        </w:rPr>
        <w:t>е</w:t>
      </w:r>
      <w:r w:rsidR="008C70C6" w:rsidRPr="005E15EF">
        <w:rPr>
          <w:lang w:val="uk-UA"/>
        </w:rPr>
        <w:t xml:space="preserve">фти </w:t>
      </w:r>
      <w:r w:rsidR="00E62D6C" w:rsidRPr="005E15EF">
        <w:rPr>
          <w:lang w:val="uk-UA"/>
        </w:rPr>
        <w:t xml:space="preserve">и </w:t>
      </w:r>
      <w:r w:rsidR="008C70C6" w:rsidRPr="005E15EF">
        <w:rPr>
          <w:lang w:val="uk-UA"/>
        </w:rPr>
        <w:t>газ</w:t>
      </w:r>
      <w:r w:rsidR="00E62D6C" w:rsidRPr="005E15EF">
        <w:rPr>
          <w:lang w:val="uk-UA"/>
        </w:rPr>
        <w:t>а</w:t>
      </w:r>
      <w:bookmarkEnd w:id="1"/>
      <w:bookmarkEnd w:id="2"/>
      <w:bookmarkEnd w:id="3"/>
    </w:p>
    <w:p w:rsidR="005E15EF" w:rsidRDefault="005E15EF" w:rsidP="000140A4"/>
    <w:p w:rsidR="005E15EF" w:rsidRDefault="00E62D6C" w:rsidP="000140A4">
      <w:r w:rsidRPr="005E15EF">
        <w:t>Украина не богата ни нефтью ни газом</w:t>
      </w:r>
      <w:r w:rsidR="005E15EF" w:rsidRPr="005E15EF">
        <w:t xml:space="preserve">. </w:t>
      </w:r>
      <w:r w:rsidRPr="005E15EF">
        <w:t>Выделяются три района нефтедобычи</w:t>
      </w:r>
      <w:r w:rsidR="005E15EF" w:rsidRPr="005E15EF">
        <w:t xml:space="preserve">: </w:t>
      </w:r>
      <w:r w:rsidRPr="005E15EF">
        <w:t>Прикарпатский, Днепровско</w:t>
      </w:r>
      <w:r w:rsidR="005E15EF">
        <w:t>-</w:t>
      </w:r>
      <w:r w:rsidRPr="005E15EF">
        <w:t>Донецкий и Причерноморский</w:t>
      </w:r>
      <w:r w:rsidR="005E15EF" w:rsidRPr="005E15EF">
        <w:t xml:space="preserve">. </w:t>
      </w:r>
      <w:r w:rsidRPr="005E15EF">
        <w:t>Сейчас первое место по добыче нефти принадлежит Левобережной части Украины</w:t>
      </w:r>
      <w:r w:rsidR="005E15EF">
        <w:t>.</w:t>
      </w:r>
    </w:p>
    <w:p w:rsidR="005E15EF" w:rsidRDefault="00E62D6C" w:rsidP="000140A4">
      <w:r w:rsidRPr="005E15EF">
        <w:t xml:space="preserve">Выбор поставщиков </w:t>
      </w:r>
      <w:r w:rsidR="007D64DC" w:rsidRPr="005E15EF">
        <w:t xml:space="preserve">нефти </w:t>
      </w:r>
      <w:r w:rsidRPr="005E15EF">
        <w:t>базируется в первую очередь на экономической целесообразности</w:t>
      </w:r>
      <w:r w:rsidR="005E15EF" w:rsidRPr="005E15EF">
        <w:t xml:space="preserve">. </w:t>
      </w:r>
      <w:r w:rsidRPr="005E15EF">
        <w:t>Его возможности обусловлен</w:t>
      </w:r>
      <w:r w:rsidR="007D64DC" w:rsidRPr="005E15EF">
        <w:t>ы</w:t>
      </w:r>
      <w:r w:rsidRPr="005E15EF">
        <w:t xml:space="preserve"> различным уровнем затрат на добычу и транспорт нефти нефтедобывающих регионах и странах мира, а также неоднородностью её качественного состава</w:t>
      </w:r>
      <w:r w:rsidR="005E15EF">
        <w:t>.</w:t>
      </w:r>
    </w:p>
    <w:p w:rsidR="005E15EF" w:rsidRDefault="00E62D6C" w:rsidP="000140A4">
      <w:r w:rsidRPr="005E15EF">
        <w:t>В Украине существуют объективные условия для организации альтернативных поставок нефти с Ближнего Востока, из Африки и Азербайджана</w:t>
      </w:r>
      <w:r w:rsidR="005E15EF">
        <w:t>.</w:t>
      </w:r>
    </w:p>
    <w:p w:rsidR="005E15EF" w:rsidRDefault="00E62D6C" w:rsidP="000140A4">
      <w:r w:rsidRPr="005E15EF">
        <w:t xml:space="preserve">Газовая промышленность </w:t>
      </w:r>
      <w:r w:rsidR="005E15EF">
        <w:t>-</w:t>
      </w:r>
      <w:r w:rsidRPr="005E15EF">
        <w:t xml:space="preserve"> самая молодая отрасль топливной промышленности Украины</w:t>
      </w:r>
      <w:r w:rsidR="005E15EF" w:rsidRPr="005E15EF">
        <w:t xml:space="preserve">. </w:t>
      </w:r>
      <w:r w:rsidRPr="005E15EF">
        <w:t>Использование газа в 2 раза дешевле по сравнению с нефтью</w:t>
      </w:r>
      <w:r w:rsidR="005E15EF">
        <w:t>.</w:t>
      </w:r>
    </w:p>
    <w:p w:rsidR="005E15EF" w:rsidRDefault="00E62D6C" w:rsidP="000140A4">
      <w:r w:rsidRPr="005E15EF">
        <w:t>Украине ежегодно потребно более 85 млрд</w:t>
      </w:r>
      <w:r w:rsidR="005E15EF" w:rsidRPr="005E15EF">
        <w:t xml:space="preserve">. </w:t>
      </w:r>
      <w:r w:rsidRPr="005E15EF">
        <w:t>куб</w:t>
      </w:r>
      <w:r w:rsidR="005E15EF" w:rsidRPr="005E15EF">
        <w:t xml:space="preserve">. </w:t>
      </w:r>
      <w:r w:rsidRPr="005E15EF">
        <w:t>м газа</w:t>
      </w:r>
      <w:r w:rsidR="005E15EF" w:rsidRPr="005E15EF">
        <w:t xml:space="preserve">. </w:t>
      </w:r>
      <w:r w:rsidRPr="005E15EF">
        <w:t>Его будут в дальнейшем закупать в России, Туркмении и Узбекистане</w:t>
      </w:r>
      <w:r w:rsidR="005E15EF">
        <w:t>.</w:t>
      </w:r>
    </w:p>
    <w:p w:rsidR="005E15EF" w:rsidRDefault="00EF0B59" w:rsidP="000140A4">
      <w:r w:rsidRPr="005E15EF">
        <w:t>Многие государства являются импортерами нефти и газа, в том числе и Украина, а ситуация на мировом рынке, его стабильность зависит от политики небольшого числа основных стран-экспортеров</w:t>
      </w:r>
      <w:r w:rsidR="005E15EF">
        <w:t>.</w:t>
      </w:r>
    </w:p>
    <w:p w:rsidR="005E15EF" w:rsidRDefault="008C70C6" w:rsidP="000140A4">
      <w:r w:rsidRPr="005E15EF">
        <w:t>Украина играет ключевую роль в межгосударственной системе транспортировки углеводородных ресурсов из России в страны Центральной и Западной Европы</w:t>
      </w:r>
      <w:r w:rsidR="005E15EF" w:rsidRPr="005E15EF">
        <w:t xml:space="preserve">. </w:t>
      </w:r>
      <w:r w:rsidRPr="005E15EF">
        <w:t>Одна треть всех газовых поставок в Европу проходит транзитом именно через Украину</w:t>
      </w:r>
      <w:r w:rsidR="005E15EF" w:rsidRPr="005E15EF">
        <w:t xml:space="preserve">. </w:t>
      </w:r>
      <w:r w:rsidRPr="005E15EF">
        <w:t>В силу этого страны СНГ и, в частности, Украина являются стратегическими партнерами Европейского Союза по обеспечению безопасной и надежной транспортировки энергоносителей</w:t>
      </w:r>
      <w:r w:rsidR="005E15EF">
        <w:t>.</w:t>
      </w:r>
    </w:p>
    <w:p w:rsidR="005E15EF" w:rsidRDefault="009E191D" w:rsidP="000140A4">
      <w:r w:rsidRPr="005E15EF">
        <w:t>Определенные надежды украинские чиновники возлагали на перспективы увеличения объемов собственной добычи, за счет чего, как предполагалось, будут уменьшены импортные поставки газа</w:t>
      </w:r>
      <w:r w:rsidR="00EF0B59" w:rsidRPr="005E15EF">
        <w:t xml:space="preserve"> и нефти</w:t>
      </w:r>
      <w:r w:rsidR="005E15EF" w:rsidRPr="005E15EF">
        <w:t xml:space="preserve">. </w:t>
      </w:r>
      <w:r w:rsidRPr="005E15EF">
        <w:t>Такой оптимизм был оправдан</w:t>
      </w:r>
      <w:r w:rsidR="005E15EF" w:rsidRPr="005E15EF">
        <w:t xml:space="preserve">. </w:t>
      </w:r>
      <w:r w:rsidRPr="005E15EF">
        <w:t>На протяжении последних лет наблюдался хоть и небольшой, но стабильный рост собственной добычи</w:t>
      </w:r>
      <w:r w:rsidR="005E15EF" w:rsidRPr="005E15EF">
        <w:t xml:space="preserve">. </w:t>
      </w:r>
      <w:r w:rsidRPr="005E15EF">
        <w:t>Условия для таких достижений были заложены в конце 1990-х годов, когда было увеличено финансирование разведочных и буровых работ</w:t>
      </w:r>
      <w:r w:rsidR="005E15EF" w:rsidRPr="005E15EF">
        <w:t xml:space="preserve">. </w:t>
      </w:r>
      <w:r w:rsidRPr="005E15EF">
        <w:t>Но поскольку газодобыча</w:t>
      </w:r>
      <w:r w:rsidR="005E15EF" w:rsidRPr="005E15EF">
        <w:t xml:space="preserve"> - </w:t>
      </w:r>
      <w:r w:rsidRPr="005E15EF">
        <w:t>система инертная, результаты (рост добычи</w:t>
      </w:r>
      <w:r w:rsidR="005E15EF" w:rsidRPr="005E15EF">
        <w:t xml:space="preserve">) </w:t>
      </w:r>
      <w:r w:rsidRPr="005E15EF">
        <w:t>стали заметны только начиная с 2000 г</w:t>
      </w:r>
      <w:r w:rsidR="005E15EF" w:rsidRPr="005E15EF">
        <w:t xml:space="preserve">. </w:t>
      </w:r>
      <w:r w:rsidRPr="005E15EF">
        <w:t>Сегодня наблюдается совершенно иная картина</w:t>
      </w:r>
      <w:r w:rsidR="005E15EF" w:rsidRPr="005E15EF">
        <w:t xml:space="preserve">. </w:t>
      </w:r>
      <w:r w:rsidRPr="005E15EF">
        <w:t>Первые серьезные просчеты в отношении добывающих компаний были допущены в 2005 г</w:t>
      </w:r>
      <w:r w:rsidR="005E15EF" w:rsidRPr="005E15EF">
        <w:t>.,</w:t>
      </w:r>
      <w:r w:rsidRPr="005E15EF">
        <w:t xml:space="preserve"> когда правительство резко увеличило налоговое давление, в частности, повысив ренту и плату за геологоразведочные работы</w:t>
      </w:r>
      <w:r w:rsidR="005E15EF">
        <w:t>.</w:t>
      </w:r>
    </w:p>
    <w:p w:rsidR="005E15EF" w:rsidRDefault="008C70C6" w:rsidP="000140A4">
      <w:r w:rsidRPr="005E15EF">
        <w:t>По мнению некоторых источников, тот, кто понял механизм расчетов за газ между Украиной и Россией, постиг очень многие тайны отношений между двумя странами</w:t>
      </w:r>
      <w:r w:rsidR="005E15EF" w:rsidRPr="005E15EF">
        <w:t xml:space="preserve">. </w:t>
      </w:r>
      <w:r w:rsidRPr="005E15EF">
        <w:t>Во</w:t>
      </w:r>
      <w:r w:rsidR="005E15EF" w:rsidRPr="005E15EF">
        <w:t xml:space="preserve"> - </w:t>
      </w:r>
      <w:r w:rsidRPr="005E15EF">
        <w:t xml:space="preserve">первых, в свое время придумали увязать цену на российский газ с уровнем украинских тарифов за транспортировку газа, предусмотрев, однако, что за транзит газа Россия платит натурой, </w:t>
      </w:r>
      <w:r w:rsidR="005E15EF" w:rsidRPr="005E15EF">
        <w:t xml:space="preserve">т.е. </w:t>
      </w:r>
      <w:r w:rsidRPr="005E15EF">
        <w:t>газом (в объеме 30-32 млрд</w:t>
      </w:r>
      <w:r w:rsidR="005E15EF" w:rsidRPr="005E15EF">
        <w:t xml:space="preserve">. </w:t>
      </w:r>
      <w:r w:rsidRPr="005E15EF">
        <w:t>куб</w:t>
      </w:r>
      <w:r w:rsidR="005E15EF" w:rsidRPr="005E15EF">
        <w:t xml:space="preserve">. </w:t>
      </w:r>
      <w:r w:rsidRPr="005E15EF">
        <w:t>м в год</w:t>
      </w:r>
      <w:r w:rsidR="005E15EF" w:rsidRPr="005E15EF">
        <w:t xml:space="preserve">). </w:t>
      </w:r>
      <w:r w:rsidRPr="005E15EF">
        <w:t>Остальную часть российского газа (до 30 млрд</w:t>
      </w:r>
      <w:r w:rsidR="005E15EF" w:rsidRPr="005E15EF">
        <w:t xml:space="preserve">. </w:t>
      </w:r>
      <w:r w:rsidRPr="005E15EF">
        <w:t>куб</w:t>
      </w:r>
      <w:r w:rsidR="005E15EF" w:rsidRPr="005E15EF">
        <w:t xml:space="preserve">. </w:t>
      </w:r>
      <w:r w:rsidRPr="005E15EF">
        <w:t>м в год</w:t>
      </w:r>
      <w:r w:rsidR="005E15EF" w:rsidRPr="005E15EF">
        <w:t xml:space="preserve">) </w:t>
      </w:r>
      <w:r w:rsidRPr="005E15EF">
        <w:t>украинские предприятия покупают по коммерческим ценам</w:t>
      </w:r>
      <w:r w:rsidR="005E15EF" w:rsidRPr="005E15EF">
        <w:t xml:space="preserve">. </w:t>
      </w:r>
      <w:r w:rsidRPr="005E15EF">
        <w:t>Газовые аукционы, проведенные украинским правительством в прошлом году, показали реальную коммерческую цену российского газа</w:t>
      </w:r>
      <w:r w:rsidR="005E15EF" w:rsidRPr="005E15EF">
        <w:t xml:space="preserve"> - </w:t>
      </w:r>
      <w:r w:rsidRPr="005E15EF">
        <w:t>не выше 30 дол</w:t>
      </w:r>
      <w:r w:rsidR="005E15EF" w:rsidRPr="005E15EF">
        <w:t xml:space="preserve">. </w:t>
      </w:r>
      <w:r w:rsidRPr="005E15EF">
        <w:t>за 1000 куб</w:t>
      </w:r>
      <w:r w:rsidR="005E15EF" w:rsidRPr="005E15EF">
        <w:t xml:space="preserve">. </w:t>
      </w:r>
      <w:r w:rsidRPr="005E15EF">
        <w:t>м</w:t>
      </w:r>
      <w:r w:rsidR="005E15EF" w:rsidRPr="005E15EF">
        <w:t xml:space="preserve">. </w:t>
      </w:r>
      <w:r w:rsidRPr="005E15EF">
        <w:t>Завышение цены на газ в межгосударственных расчетах до 80 долл</w:t>
      </w:r>
      <w:r w:rsidR="005E15EF" w:rsidRPr="005E15EF">
        <w:t xml:space="preserve">. </w:t>
      </w:r>
      <w:r w:rsidRPr="005E15EF">
        <w:t>заставляет Украину переплачивать за газ, в частности, когда заинтересованным лицам удается перекладывать на государство долги коммерческих структур, а также во всех случаях так называемого несанкционированного отбора газа</w:t>
      </w:r>
      <w:r w:rsidR="005E15EF">
        <w:t>.</w:t>
      </w:r>
    </w:p>
    <w:p w:rsidR="005E15EF" w:rsidRDefault="008C70C6" w:rsidP="000140A4">
      <w:r w:rsidRPr="005E15EF">
        <w:t>В итоге, по существующим оценкам, около 60% тех сумм, которые в балансах межгосударственных расчетов появляются как газовые долги Украины, в теневых балансах некоторых коммерческих структур в конечном итоге появляются</w:t>
      </w:r>
      <w:r w:rsidR="00EF0B59" w:rsidRPr="005E15EF">
        <w:t>,</w:t>
      </w:r>
      <w:r w:rsidRPr="005E15EF">
        <w:t xml:space="preserve"> как колоссальные прибыли</w:t>
      </w:r>
      <w:r w:rsidR="005E15EF" w:rsidRPr="005E15EF">
        <w:t xml:space="preserve">. </w:t>
      </w:r>
      <w:r w:rsidRPr="005E15EF">
        <w:t>Присвоение таких прибылей предполагает, что в госорганах, контролирующих российский и украинский концы газовой трубы, должны сидеть партнеры по бизнесу</w:t>
      </w:r>
      <w:r w:rsidR="005E15EF" w:rsidRPr="005E15EF">
        <w:t xml:space="preserve"> - </w:t>
      </w:r>
      <w:r w:rsidRPr="005E15EF">
        <w:t>газовые олигархи или их представители</w:t>
      </w:r>
      <w:r w:rsidR="005E15EF">
        <w:t>.</w:t>
      </w:r>
    </w:p>
    <w:p w:rsidR="005E15EF" w:rsidRDefault="00E62D6C" w:rsidP="000140A4">
      <w:r w:rsidRPr="005E15EF">
        <w:t>Следует сказать, что на</w:t>
      </w:r>
      <w:r w:rsidRPr="005E15EF">
        <w:rPr>
          <w:lang w:val="uk-UA"/>
        </w:rPr>
        <w:t xml:space="preserve"> </w:t>
      </w:r>
      <w:r w:rsidRPr="005E15EF">
        <w:t>себестоимость нефти очень влияет способ ее добычи</w:t>
      </w:r>
      <w:r w:rsidR="005E15EF" w:rsidRPr="005E15EF">
        <w:t xml:space="preserve">. </w:t>
      </w:r>
      <w:r w:rsidRPr="005E15EF">
        <w:t>Добытая в Украине нефть имеет относительно высокую себестоимость, поскольку добыча ее прогрессивным фонтанным способом почти остановилась</w:t>
      </w:r>
      <w:r w:rsidR="005E15EF" w:rsidRPr="005E15EF">
        <w:t xml:space="preserve">. </w:t>
      </w:r>
      <w:r w:rsidRPr="005E15EF">
        <w:t>Для поддержания высокого давления пластов практикуют закачивание за контуры пласта горячей воды, пара, химических компонентов, которые дают возможность увеличивать добычу нефти до 60-70</w:t>
      </w:r>
      <w:r w:rsidR="00AC738D">
        <w:t xml:space="preserve"> </w:t>
      </w:r>
      <w:r w:rsidRPr="005E15EF">
        <w:t>%</w:t>
      </w:r>
      <w:r w:rsidR="005E15EF" w:rsidRPr="005E15EF">
        <w:t xml:space="preserve">. </w:t>
      </w:r>
      <w:r w:rsidRPr="005E15EF">
        <w:t>Стоимость нефти в районах потребления в значительной степени определяется затратами на ее транспортировку, которая зависит от диаметра трубопровода, содержания в сырой нефти парафина, мощности нефтеперекачивающих станций</w:t>
      </w:r>
      <w:r w:rsidR="005E15EF" w:rsidRPr="005E15EF">
        <w:t xml:space="preserve">. </w:t>
      </w:r>
      <w:r w:rsidRPr="005E15EF">
        <w:t>В последние годы определилась тенденция подорожание нефти, которая связана с осложнениями условий добычи и эксплуатации большинства месторождений</w:t>
      </w:r>
      <w:r w:rsidR="005E15EF">
        <w:t>.</w:t>
      </w:r>
    </w:p>
    <w:p w:rsidR="005E15EF" w:rsidRDefault="005E15EF" w:rsidP="000140A4"/>
    <w:p w:rsidR="005E15EF" w:rsidRPr="005E15EF" w:rsidRDefault="005E15EF" w:rsidP="000140A4">
      <w:pPr>
        <w:pStyle w:val="2"/>
        <w:rPr>
          <w:lang w:val="uk-UA"/>
        </w:rPr>
      </w:pPr>
      <w:bookmarkStart w:id="4" w:name="_Toc229884216"/>
      <w:bookmarkStart w:id="5" w:name="_Toc231618404"/>
      <w:bookmarkStart w:id="6" w:name="_Toc231905562"/>
      <w:r>
        <w:rPr>
          <w:lang w:val="uk-UA"/>
        </w:rPr>
        <w:t xml:space="preserve">2. </w:t>
      </w:r>
      <w:r w:rsidR="004F094D" w:rsidRPr="005E15EF">
        <w:rPr>
          <w:lang w:val="uk-UA"/>
        </w:rPr>
        <w:t>Методика анал</w:t>
      </w:r>
      <w:r w:rsidR="00E62D6C" w:rsidRPr="005E15EF">
        <w:rPr>
          <w:lang w:val="uk-UA"/>
        </w:rPr>
        <w:t>иза</w:t>
      </w:r>
      <w:r w:rsidR="004F094D" w:rsidRPr="005E15EF">
        <w:rPr>
          <w:lang w:val="uk-UA"/>
        </w:rPr>
        <w:t xml:space="preserve"> кон</w:t>
      </w:r>
      <w:r w:rsidR="001C408B">
        <w:rPr>
          <w:lang w:val="uk-UA"/>
        </w:rPr>
        <w:t>ъ</w:t>
      </w:r>
      <w:r w:rsidR="004F094D" w:rsidRPr="005E15EF">
        <w:rPr>
          <w:lang w:val="uk-UA"/>
        </w:rPr>
        <w:t>юнктур</w:t>
      </w:r>
      <w:r w:rsidR="001C408B">
        <w:rPr>
          <w:lang w:val="uk-UA"/>
        </w:rPr>
        <w:t>ы</w:t>
      </w:r>
      <w:r w:rsidR="004F094D" w:rsidRPr="005E15EF">
        <w:rPr>
          <w:lang w:val="uk-UA"/>
        </w:rPr>
        <w:t xml:space="preserve"> </w:t>
      </w:r>
      <w:r w:rsidR="00E62D6C" w:rsidRPr="005E15EF">
        <w:rPr>
          <w:lang w:val="uk-UA"/>
        </w:rPr>
        <w:t>отдельного</w:t>
      </w:r>
      <w:r w:rsidR="004F094D" w:rsidRPr="005E15EF">
        <w:rPr>
          <w:lang w:val="uk-UA"/>
        </w:rPr>
        <w:t xml:space="preserve"> товарного р</w:t>
      </w:r>
      <w:r w:rsidR="00B2489E" w:rsidRPr="005E15EF">
        <w:rPr>
          <w:lang w:val="uk-UA"/>
        </w:rPr>
        <w:t>ы</w:t>
      </w:r>
      <w:r w:rsidR="004F094D" w:rsidRPr="005E15EF">
        <w:rPr>
          <w:lang w:val="uk-UA"/>
        </w:rPr>
        <w:t>нк</w:t>
      </w:r>
      <w:r w:rsidR="00E62D6C" w:rsidRPr="005E15EF">
        <w:rPr>
          <w:lang w:val="uk-UA"/>
        </w:rPr>
        <w:t>а</w:t>
      </w:r>
      <w:r w:rsidR="004F094D" w:rsidRPr="005E15EF">
        <w:rPr>
          <w:lang w:val="uk-UA"/>
        </w:rPr>
        <w:t xml:space="preserve"> </w:t>
      </w:r>
      <w:r w:rsidR="00E62D6C" w:rsidRPr="005E15EF">
        <w:rPr>
          <w:lang w:val="uk-UA"/>
        </w:rPr>
        <w:t>и</w:t>
      </w:r>
      <w:r w:rsidR="004F094D" w:rsidRPr="005E15EF">
        <w:rPr>
          <w:lang w:val="uk-UA"/>
        </w:rPr>
        <w:t xml:space="preserve"> р</w:t>
      </w:r>
      <w:r w:rsidR="00E62D6C" w:rsidRPr="005E15EF">
        <w:rPr>
          <w:lang w:val="uk-UA"/>
        </w:rPr>
        <w:t>азработки</w:t>
      </w:r>
      <w:r w:rsidR="004F094D" w:rsidRPr="005E15EF">
        <w:rPr>
          <w:lang w:val="uk-UA"/>
        </w:rPr>
        <w:t xml:space="preserve"> прогноз</w:t>
      </w:r>
      <w:r w:rsidR="00E62D6C" w:rsidRPr="005E15EF">
        <w:rPr>
          <w:lang w:val="uk-UA"/>
        </w:rPr>
        <w:t>а</w:t>
      </w:r>
      <w:r w:rsidR="004F094D" w:rsidRPr="005E15EF">
        <w:rPr>
          <w:lang w:val="uk-UA"/>
        </w:rPr>
        <w:t xml:space="preserve"> </w:t>
      </w:r>
      <w:r w:rsidR="00E62D6C" w:rsidRPr="005E15EF">
        <w:rPr>
          <w:lang w:val="uk-UA"/>
        </w:rPr>
        <w:t>е</w:t>
      </w:r>
      <w:r w:rsidR="004F094D" w:rsidRPr="005E15EF">
        <w:rPr>
          <w:lang w:val="uk-UA"/>
        </w:rPr>
        <w:t xml:space="preserve">го </w:t>
      </w:r>
      <w:r w:rsidR="00E62D6C" w:rsidRPr="005E15EF">
        <w:rPr>
          <w:lang w:val="uk-UA"/>
        </w:rPr>
        <w:t>развития</w:t>
      </w:r>
      <w:bookmarkEnd w:id="4"/>
      <w:bookmarkEnd w:id="5"/>
      <w:bookmarkEnd w:id="6"/>
    </w:p>
    <w:p w:rsidR="005E15EF" w:rsidRDefault="005E15EF" w:rsidP="000140A4"/>
    <w:p w:rsidR="005E15EF" w:rsidRDefault="00834B60" w:rsidP="000140A4">
      <w:r w:rsidRPr="005E15EF">
        <w:t>Конъюнктура рынка характеризуется тремя важнейшими принципиально отличительными чертами</w:t>
      </w:r>
      <w:r w:rsidR="005E15EF" w:rsidRPr="005E15EF">
        <w:t xml:space="preserve">: </w:t>
      </w:r>
    </w:p>
    <w:p w:rsidR="005E15EF" w:rsidRDefault="00834B60" w:rsidP="000140A4">
      <w:r w:rsidRPr="005E15EF">
        <w:t>вариабельность</w:t>
      </w:r>
      <w:r w:rsidR="00B2489E" w:rsidRPr="005E15EF">
        <w:t>ю</w:t>
      </w:r>
      <w:r w:rsidR="005E15EF" w:rsidRPr="005E15EF">
        <w:t xml:space="preserve">; </w:t>
      </w:r>
    </w:p>
    <w:p w:rsidR="005E15EF" w:rsidRDefault="00834B60" w:rsidP="000140A4">
      <w:r w:rsidRPr="005E15EF">
        <w:t>цикличность</w:t>
      </w:r>
      <w:r w:rsidR="00B2489E" w:rsidRPr="005E15EF">
        <w:t>ю</w:t>
      </w:r>
      <w:r w:rsidR="005E15EF" w:rsidRPr="005E15EF">
        <w:t xml:space="preserve">; </w:t>
      </w:r>
    </w:p>
    <w:p w:rsidR="005E15EF" w:rsidRDefault="00834B60" w:rsidP="000140A4">
      <w:r w:rsidRPr="005E15EF">
        <w:t>динамичностью</w:t>
      </w:r>
      <w:r w:rsidR="005E15EF">
        <w:t>.</w:t>
      </w:r>
    </w:p>
    <w:p w:rsidR="005E15EF" w:rsidRDefault="00B2489E" w:rsidP="000140A4">
      <w:r w:rsidRPr="005E15EF">
        <w:t>Анализ</w:t>
      </w:r>
      <w:r w:rsidR="00834B60" w:rsidRPr="005E15EF">
        <w:t xml:space="preserve"> конъюнктуры </w:t>
      </w:r>
      <w:r w:rsidRPr="005E15EF">
        <w:t>отдельного товарного рынка</w:t>
      </w:r>
      <w:r w:rsidR="00834B60" w:rsidRPr="005E15EF">
        <w:t xml:space="preserve"> может быть как общим, </w:t>
      </w:r>
      <w:r w:rsidRPr="005E15EF">
        <w:t>интегрированным</w:t>
      </w:r>
      <w:r w:rsidR="00834B60" w:rsidRPr="005E15EF">
        <w:t xml:space="preserve">, так и специальным, </w:t>
      </w:r>
      <w:r w:rsidR="005E15EF" w:rsidRPr="005E15EF">
        <w:t xml:space="preserve">т.е. </w:t>
      </w:r>
      <w:r w:rsidR="00834B60" w:rsidRPr="005E15EF">
        <w:t>дифференцированны</w:t>
      </w:r>
      <w:r w:rsidRPr="005E15EF">
        <w:t>м</w:t>
      </w:r>
      <w:r w:rsidR="00834B60" w:rsidRPr="005E15EF">
        <w:t xml:space="preserve"> по конкретным </w:t>
      </w:r>
      <w:r w:rsidRPr="005E15EF">
        <w:t>рынкам</w:t>
      </w:r>
      <w:r w:rsidR="005E15EF" w:rsidRPr="005E15EF">
        <w:t xml:space="preserve">. </w:t>
      </w:r>
      <w:r w:rsidR="00834B60" w:rsidRPr="005E15EF">
        <w:t>Различают конъюнктуру рынка товаров и услуг в мировых масштабах, в масштабах страны и отдельных регионов</w:t>
      </w:r>
      <w:r w:rsidR="005E15EF">
        <w:t>.</w:t>
      </w:r>
    </w:p>
    <w:p w:rsidR="005E15EF" w:rsidRDefault="00834B60" w:rsidP="000140A4">
      <w:r w:rsidRPr="005E15EF">
        <w:t xml:space="preserve">Исследование конъюнктуры мировых товарных рынков включает всесторонний анализ различных факторов, влияющих на состояние и </w:t>
      </w:r>
      <w:r w:rsidR="00B2489E" w:rsidRPr="005E15EF">
        <w:t>развитие</w:t>
      </w:r>
      <w:r w:rsidR="005E15EF" w:rsidRPr="005E15EF">
        <w:t xml:space="preserve"> </w:t>
      </w:r>
      <w:r w:rsidRPr="005E15EF">
        <w:t>мировых товарных рынков</w:t>
      </w:r>
      <w:r w:rsidR="005E15EF" w:rsidRPr="005E15EF">
        <w:t xml:space="preserve">. </w:t>
      </w:r>
      <w:r w:rsidRPr="005E15EF">
        <w:t xml:space="preserve">Для количественной оценки изменений и </w:t>
      </w:r>
      <w:r w:rsidR="00B2489E" w:rsidRPr="005E15EF">
        <w:t>определении</w:t>
      </w:r>
      <w:r w:rsidRPr="005E15EF">
        <w:t xml:space="preserve"> тенденций в развитии конъюнктуры под воздействием этих факторов используется соответствующая система показателей конъюнктуры</w:t>
      </w:r>
      <w:r w:rsidR="005E15EF">
        <w:t>.</w:t>
      </w:r>
    </w:p>
    <w:p w:rsidR="005E15EF" w:rsidRDefault="00B2489E" w:rsidP="000140A4">
      <w:r w:rsidRPr="005E15EF">
        <w:t>Исследования</w:t>
      </w:r>
      <w:r w:rsidR="005E15EF" w:rsidRPr="005E15EF">
        <w:t xml:space="preserve"> </w:t>
      </w:r>
      <w:r w:rsidR="00834B60" w:rsidRPr="005E15EF">
        <w:t xml:space="preserve">условий производства и потребления товара, изменения спроса и предложения происходит в определенной последовательности с использованием </w:t>
      </w:r>
      <w:r w:rsidRPr="005E15EF">
        <w:t>различных</w:t>
      </w:r>
      <w:r w:rsidR="00834B60" w:rsidRPr="005E15EF">
        <w:t xml:space="preserve"> приемов и правил</w:t>
      </w:r>
      <w:r w:rsidR="005E15EF">
        <w:t>.</w:t>
      </w:r>
    </w:p>
    <w:p w:rsidR="005E15EF" w:rsidRDefault="00B2489E" w:rsidP="000140A4">
      <w:r w:rsidRPr="005E15EF">
        <w:t>К</w:t>
      </w:r>
      <w:r w:rsidR="00834B60" w:rsidRPr="005E15EF">
        <w:t xml:space="preserve">онъюнктура </w:t>
      </w:r>
      <w:r w:rsidRPr="005E15EF">
        <w:t>отдельного товарного</w:t>
      </w:r>
      <w:r w:rsidR="00834B60" w:rsidRPr="005E15EF">
        <w:t xml:space="preserve"> рынка в каждый конкретный момент времени определяется </w:t>
      </w:r>
      <w:r w:rsidRPr="005E15EF">
        <w:t>большим</w:t>
      </w:r>
      <w:r w:rsidR="00834B60" w:rsidRPr="005E15EF">
        <w:t xml:space="preserve"> количеством совокупности факторов, причин и условий развития </w:t>
      </w:r>
      <w:r w:rsidRPr="005E15EF">
        <w:t>хозяйства</w:t>
      </w:r>
      <w:r w:rsidR="005E15EF">
        <w:t>.</w:t>
      </w:r>
    </w:p>
    <w:p w:rsidR="005E15EF" w:rsidRDefault="00834B60" w:rsidP="000140A4">
      <w:r w:rsidRPr="005E15EF">
        <w:t>Развитие конъюнктуры определ</w:t>
      </w:r>
      <w:r w:rsidR="00B2489E" w:rsidRPr="005E15EF">
        <w:t>яется влиянием</w:t>
      </w:r>
      <w:r w:rsidR="005E15EF" w:rsidRPr="005E15EF">
        <w:t xml:space="preserve">: </w:t>
      </w:r>
      <w:r w:rsidR="009723B5" w:rsidRPr="005E15EF">
        <w:t>э</w:t>
      </w:r>
      <w:r w:rsidR="00B2489E" w:rsidRPr="005E15EF">
        <w:t>кономических,</w:t>
      </w:r>
      <w:r w:rsidR="009723B5" w:rsidRPr="005E15EF">
        <w:t xml:space="preserve"> </w:t>
      </w:r>
      <w:r w:rsidR="00B2489E" w:rsidRPr="005E15EF">
        <w:t>политических,</w:t>
      </w:r>
      <w:r w:rsidR="009723B5" w:rsidRPr="005E15EF">
        <w:t xml:space="preserve"> </w:t>
      </w:r>
      <w:r w:rsidR="00B2489E" w:rsidRPr="005E15EF">
        <w:t>военных,</w:t>
      </w:r>
      <w:r w:rsidR="009723B5" w:rsidRPr="005E15EF">
        <w:t xml:space="preserve"> научно-технических, </w:t>
      </w:r>
      <w:r w:rsidR="00B2489E" w:rsidRPr="005E15EF">
        <w:t>природно-климатических,</w:t>
      </w:r>
      <w:r w:rsidR="009723B5" w:rsidRPr="005E15EF">
        <w:t xml:space="preserve"> </w:t>
      </w:r>
      <w:r w:rsidRPr="005E15EF">
        <w:t>психологических (слухов, паники, ожиданий</w:t>
      </w:r>
      <w:r w:rsidR="005E15EF" w:rsidRPr="005E15EF">
        <w:t xml:space="preserve">) </w:t>
      </w:r>
      <w:r w:rsidRPr="005E15EF">
        <w:t>и других факторов</w:t>
      </w:r>
      <w:r w:rsidR="005E15EF">
        <w:t>.</w:t>
      </w:r>
    </w:p>
    <w:p w:rsidR="005E15EF" w:rsidRDefault="004F094D" w:rsidP="000140A4">
      <w:r w:rsidRPr="005E15EF">
        <w:rPr>
          <w:rStyle w:val="aa"/>
          <w:b w:val="0"/>
          <w:bCs w:val="0"/>
        </w:rPr>
        <w:t xml:space="preserve">Анализ конъюнктуры конкретного товарного рынка </w:t>
      </w:r>
      <w:r w:rsidRPr="005E15EF">
        <w:t>можно проводить двумя путями в зависимости от целей исследования</w:t>
      </w:r>
      <w:r w:rsidR="005E15EF" w:rsidRPr="005E15EF">
        <w:t>:</w:t>
      </w:r>
    </w:p>
    <w:p w:rsidR="005E15EF" w:rsidRDefault="004F094D" w:rsidP="000140A4">
      <w:r w:rsidRPr="005E15EF">
        <w:t>для выяснения тенденций и темпов развития конъюнктуры за какой-то период на основе анализа динамики конъюнктуры за этот период</w:t>
      </w:r>
      <w:r w:rsidR="005E15EF">
        <w:t>;</w:t>
      </w:r>
    </w:p>
    <w:p w:rsidR="005E15EF" w:rsidRDefault="004F094D" w:rsidP="000140A4">
      <w:r w:rsidRPr="005E15EF">
        <w:t>для определения конъюнктуры на текущую дату на основе анализа состояния конъюнктуры с определением фазы экономического цикла и примерного места внутри фазы</w:t>
      </w:r>
      <w:r w:rsidR="005E15EF">
        <w:t>.</w:t>
      </w:r>
    </w:p>
    <w:p w:rsidR="005E15EF" w:rsidRDefault="004F094D" w:rsidP="000140A4">
      <w:r w:rsidRPr="005E15EF">
        <w:t xml:space="preserve">Анализ конъюнктуры </w:t>
      </w:r>
      <w:r w:rsidR="00B2489E" w:rsidRPr="005E15EF">
        <w:t xml:space="preserve">отдельного </w:t>
      </w:r>
      <w:r w:rsidRPr="005E15EF">
        <w:t>товарного рынка и изучение требований потребителей состоит из следующих этапов</w:t>
      </w:r>
      <w:r w:rsidR="005E15EF" w:rsidRPr="005E15EF">
        <w:t>:</w:t>
      </w:r>
    </w:p>
    <w:p w:rsidR="005E15EF" w:rsidRDefault="004F094D" w:rsidP="000140A4">
      <w:r w:rsidRPr="005E15EF">
        <w:t>из всей совокупности факторов и показателей выделяются составные элементы, отдельные оценки, статистические показатели</w:t>
      </w:r>
      <w:r w:rsidR="005E15EF" w:rsidRPr="005E15EF">
        <w:t xml:space="preserve">. </w:t>
      </w:r>
      <w:r w:rsidRPr="005E15EF">
        <w:t>Затем строятся динамические ряды по каждому показателю, что дает возможность отразить действия соответствующего фактора в прошлом, настоящем и будущем на основе имеющихся оценок и прогнозов</w:t>
      </w:r>
      <w:r w:rsidR="005E15EF" w:rsidRPr="005E15EF">
        <w:t>;</w:t>
      </w:r>
    </w:p>
    <w:p w:rsidR="005E15EF" w:rsidRDefault="004F094D" w:rsidP="000140A4">
      <w:r w:rsidRPr="005E15EF">
        <w:t>определение значимости и степени воздействия основных конъюнктурообразующих факторов с построением динамических рядов с учетом изменения влияния каждого из факторов на конъюнктуру в прошлом</w:t>
      </w:r>
      <w:r w:rsidR="005E15EF" w:rsidRPr="005E15EF">
        <w:t>;</w:t>
      </w:r>
    </w:p>
    <w:p w:rsidR="005E15EF" w:rsidRDefault="004F094D" w:rsidP="000140A4">
      <w:r w:rsidRPr="005E15EF">
        <w:t>рассмотрение всех факторов в их взаимодействии как единого целого</w:t>
      </w:r>
      <w:r w:rsidR="005E15EF">
        <w:t>.</w:t>
      </w:r>
    </w:p>
    <w:p w:rsidR="005E15EF" w:rsidRDefault="004F094D" w:rsidP="000140A4">
      <w:r w:rsidRPr="005E15EF">
        <w:t>При этом, во-первых, определяется общий результат воздействия (следовательно, и поведение конъюнктуры</w:t>
      </w:r>
      <w:r w:rsidR="005E15EF" w:rsidRPr="005E15EF">
        <w:t>),</w:t>
      </w:r>
      <w:r w:rsidRPr="005E15EF">
        <w:t xml:space="preserve"> а во-вторых, выявляются место и роль каждого из анализируемых факторов в формировании конъюнктуры</w:t>
      </w:r>
      <w:r w:rsidR="005E15EF">
        <w:t>.</w:t>
      </w:r>
    </w:p>
    <w:p w:rsidR="005E15EF" w:rsidRDefault="004F094D" w:rsidP="000140A4">
      <w:r w:rsidRPr="005E15EF">
        <w:rPr>
          <w:rStyle w:val="aa"/>
          <w:b w:val="0"/>
          <w:bCs w:val="0"/>
        </w:rPr>
        <w:t>Анализ конъюнктуры</w:t>
      </w:r>
      <w:r w:rsidRPr="005E15EF">
        <w:t xml:space="preserve"> отдельного </w:t>
      </w:r>
      <w:r w:rsidRPr="005E15EF">
        <w:rPr>
          <w:rStyle w:val="aa"/>
          <w:b w:val="0"/>
          <w:bCs w:val="0"/>
        </w:rPr>
        <w:t xml:space="preserve">товарного рынка </w:t>
      </w:r>
      <w:r w:rsidRPr="005E15EF">
        <w:t>позволяет правильно сделать прогноз, предсказать его изменения</w:t>
      </w:r>
      <w:r w:rsidR="005E15EF" w:rsidRPr="005E15EF">
        <w:t xml:space="preserve">. </w:t>
      </w:r>
      <w:r w:rsidRPr="005E15EF">
        <w:t>Фактически прогноз товарного рынка есть объективное, вероятностное по своей природе суждение о динамике важнейших характеристик товарного рынка и их альтернативных вариантах, при условии выполнения сформулированных гипотез, с целью выработки маркетинговых рекомендаций для выбора соответствующей политики поведения фирмы на рынке</w:t>
      </w:r>
      <w:r w:rsidR="005E15EF">
        <w:t>.</w:t>
      </w:r>
    </w:p>
    <w:p w:rsidR="005E15EF" w:rsidRDefault="004F094D" w:rsidP="000140A4">
      <w:r w:rsidRPr="005E15EF">
        <w:rPr>
          <w:rStyle w:val="aa"/>
          <w:b w:val="0"/>
          <w:bCs w:val="0"/>
        </w:rPr>
        <w:t>Прогнозирование конъюнктуры рынка</w:t>
      </w:r>
      <w:r w:rsidR="005E15EF" w:rsidRPr="005E15EF">
        <w:t xml:space="preserve"> - </w:t>
      </w:r>
      <w:r w:rsidRPr="005E15EF">
        <w:t>завершающий этап комплексного исследования рынка, основные результаты которого фирмы используют при планировании своей деятельности</w:t>
      </w:r>
      <w:r w:rsidR="005E15EF" w:rsidRPr="005E15EF">
        <w:t xml:space="preserve">. </w:t>
      </w:r>
      <w:r w:rsidRPr="005E15EF">
        <w:t>Особый интерес представляют прогнозные (или вероятностные</w:t>
      </w:r>
      <w:r w:rsidR="005E15EF" w:rsidRPr="005E15EF">
        <w:t xml:space="preserve">) </w:t>
      </w:r>
      <w:r w:rsidRPr="005E15EF">
        <w:t>оценки объема материального производства, объема спроса и уровня цен</w:t>
      </w:r>
      <w:r w:rsidR="005E15EF">
        <w:t>.</w:t>
      </w:r>
    </w:p>
    <w:p w:rsidR="005E15EF" w:rsidRDefault="004F094D" w:rsidP="000140A4">
      <w:r w:rsidRPr="005E15EF">
        <w:t>Обычно конъюнктурные прогнозы используются для определения тактических действий на близкую перспективу (не более чем на 1 год</w:t>
      </w:r>
      <w:r w:rsidR="005E15EF" w:rsidRPr="005E15EF">
        <w:t>),</w:t>
      </w:r>
      <w:r w:rsidRPr="005E15EF">
        <w:t xml:space="preserve"> поскольку именно в этих временных пределах можно достаточно точно предсказывать характер изменения товарной конъюнктуры</w:t>
      </w:r>
      <w:r w:rsidR="005E15EF">
        <w:t>.</w:t>
      </w:r>
    </w:p>
    <w:p w:rsidR="005E15EF" w:rsidRDefault="004F094D" w:rsidP="000140A4">
      <w:r w:rsidRPr="005E15EF">
        <w:t>В некоторых случаях фирмам необходимо разрабатывать долгосрочные (на 5-15 лет</w:t>
      </w:r>
      <w:r w:rsidR="005E15EF" w:rsidRPr="005E15EF">
        <w:t xml:space="preserve">) </w:t>
      </w:r>
      <w:r w:rsidRPr="005E15EF">
        <w:t>и среднесрочные (на 1-5 лет</w:t>
      </w:r>
      <w:r w:rsidR="005E15EF" w:rsidRPr="005E15EF">
        <w:t xml:space="preserve">) </w:t>
      </w:r>
      <w:r w:rsidRPr="005E15EF">
        <w:t>прогнозы товарных рынков, когда перед ними возникает необходимость выработки стратегических планов на длительную перспективу</w:t>
      </w:r>
      <w:r w:rsidR="005E15EF" w:rsidRPr="005E15EF">
        <w:t xml:space="preserve">. </w:t>
      </w:r>
      <w:r w:rsidRPr="005E15EF">
        <w:t>Но данном случае оценки</w:t>
      </w:r>
      <w:r w:rsidR="009723B5" w:rsidRPr="005E15EF">
        <w:t>,</w:t>
      </w:r>
      <w:r w:rsidRPr="005E15EF">
        <w:t xml:space="preserve"> чаще всего</w:t>
      </w:r>
      <w:r w:rsidR="009723B5" w:rsidRPr="005E15EF">
        <w:t>,</w:t>
      </w:r>
      <w:r w:rsidRPr="005E15EF">
        <w:t xml:space="preserve"> носят усредненный характер</w:t>
      </w:r>
      <w:r w:rsidR="005E15EF" w:rsidRPr="005E15EF">
        <w:t xml:space="preserve"> </w:t>
      </w:r>
      <w:r w:rsidRPr="005E15EF">
        <w:t>и позируют лишь общие направления развития соответствующих рынков</w:t>
      </w:r>
      <w:r w:rsidR="005E15EF">
        <w:t>.</w:t>
      </w:r>
    </w:p>
    <w:p w:rsidR="005E15EF" w:rsidRDefault="004F094D" w:rsidP="000140A4">
      <w:r w:rsidRPr="005E15EF">
        <w:t>При проведении конъюнктурного прогноза важно иметь в виду, что</w:t>
      </w:r>
      <w:r w:rsidR="005E15EF" w:rsidRPr="005E15EF">
        <w:t>:</w:t>
      </w:r>
    </w:p>
    <w:p w:rsidR="005E15EF" w:rsidRDefault="004F094D" w:rsidP="000140A4">
      <w:r w:rsidRPr="005E15EF">
        <w:t>невозможно получить абсолютно точный прогноз</w:t>
      </w:r>
      <w:r w:rsidR="005E15EF" w:rsidRPr="005E15EF">
        <w:t xml:space="preserve">. </w:t>
      </w:r>
      <w:r w:rsidRPr="005E15EF">
        <w:t>Поэтому надо стремиться к сведению к минимуму неопределенности, которая присуща каждому прогнозу</w:t>
      </w:r>
      <w:r w:rsidR="005E15EF" w:rsidRPr="005E15EF">
        <w:t>;</w:t>
      </w:r>
    </w:p>
    <w:p w:rsidR="005E15EF" w:rsidRDefault="004F094D" w:rsidP="000140A4">
      <w:r w:rsidRPr="005E15EF">
        <w:t>необходимо разрабатывать спектр альтернативных вариантов развития рыночной конъюнктуры в зависимости о</w:t>
      </w:r>
      <w:r w:rsidR="00B2489E" w:rsidRPr="005E15EF">
        <w:t>т воздействия их пли иных конъю</w:t>
      </w:r>
      <w:r w:rsidR="00AC738D">
        <w:t>н</w:t>
      </w:r>
      <w:r w:rsidRPr="005E15EF">
        <w:t>ктурообразующих факторов</w:t>
      </w:r>
      <w:r w:rsidR="005E15EF" w:rsidRPr="005E15EF">
        <w:t>;</w:t>
      </w:r>
    </w:p>
    <w:p w:rsidR="005E15EF" w:rsidRDefault="004F094D" w:rsidP="000140A4">
      <w:r w:rsidRPr="005E15EF">
        <w:t>разработка прогнозов должна проводиться непрерывно и повседневно</w:t>
      </w:r>
      <w:r w:rsidR="005E15EF">
        <w:t>.</w:t>
      </w:r>
    </w:p>
    <w:p w:rsidR="005E15EF" w:rsidRDefault="004F094D" w:rsidP="000140A4">
      <w:r w:rsidRPr="005E15EF">
        <w:t>В мировой практике разработано несколько методов прогнозирования, среди которых наиболее часто используются экстраполяция, экспертные оценки, математическое моделирование, графический анализ</w:t>
      </w:r>
      <w:r w:rsidR="005E15EF">
        <w:t>.</w:t>
      </w:r>
    </w:p>
    <w:p w:rsidR="005E15EF" w:rsidRDefault="004F094D" w:rsidP="000140A4">
      <w:r w:rsidRPr="005E15EF">
        <w:t>Метод экстраполяции</w:t>
      </w:r>
      <w:r w:rsidR="005E15EF" w:rsidRPr="005E15EF">
        <w:t xml:space="preserve">. </w:t>
      </w:r>
      <w:r w:rsidRPr="005E15EF">
        <w:t>Он заключается в переносе явлений, имевших место на рынке в прошлом, на прогнозируемый период</w:t>
      </w:r>
      <w:r w:rsidR="005E15EF" w:rsidRPr="005E15EF">
        <w:t xml:space="preserve">. </w:t>
      </w:r>
      <w:r w:rsidRPr="005E15EF">
        <w:t>Это достаточно простой метод, но не совсем достоверный</w:t>
      </w:r>
      <w:r w:rsidR="005E15EF" w:rsidRPr="005E15EF">
        <w:t xml:space="preserve">. </w:t>
      </w:r>
      <w:r w:rsidRPr="005E15EF">
        <w:t>Он может применяться лишь в тех случаях, когда есть уверенность, что в прогнозируемый период будут действовать те же факторы, что и в предшествующий период, и характер воздействия этих факторов останется неизменным</w:t>
      </w:r>
      <w:r w:rsidR="005E15EF">
        <w:t>.</w:t>
      </w:r>
    </w:p>
    <w:p w:rsidR="005E15EF" w:rsidRDefault="004F094D" w:rsidP="000140A4">
      <w:r w:rsidRPr="005E15EF">
        <w:t>Метод экспертных оценок</w:t>
      </w:r>
      <w:r w:rsidR="005E15EF" w:rsidRPr="005E15EF">
        <w:t xml:space="preserve">. </w:t>
      </w:r>
      <w:r w:rsidRPr="005E15EF">
        <w:t>Он основан на привлечении группы экспертов или специальных органов для серьезного экономического анализа основных факторов, влияющих на ситуацию на рынке, и выработки на основе этого анализа собственных прогнозов</w:t>
      </w:r>
      <w:r w:rsidR="005E15EF" w:rsidRPr="005E15EF">
        <w:t xml:space="preserve">. </w:t>
      </w:r>
      <w:r w:rsidRPr="005E15EF">
        <w:t>Надежность такого прогнозирования зависит от выбора экспертов</w:t>
      </w:r>
      <w:r w:rsidR="005E15EF" w:rsidRPr="005E15EF">
        <w:t xml:space="preserve">. </w:t>
      </w:r>
      <w:r w:rsidRPr="005E15EF">
        <w:t>Они должны обладать значительной суммой знаний, опыта и владеть необходимым объемом информации в соответствующей сфере деятельности</w:t>
      </w:r>
      <w:r w:rsidR="005E15EF">
        <w:t>.</w:t>
      </w:r>
    </w:p>
    <w:p w:rsidR="005E15EF" w:rsidRDefault="004F094D" w:rsidP="000140A4">
      <w:r w:rsidRPr="005E15EF">
        <w:t>Естественно, что сам по себе метод экспертных оценок не является исчерпывающим, и надежность прогнозирования конъюнктуры, как правило, дополняется другими методами</w:t>
      </w:r>
      <w:r w:rsidR="005E15EF">
        <w:t>.</w:t>
      </w:r>
    </w:p>
    <w:p w:rsidR="005E15EF" w:rsidRDefault="004F094D" w:rsidP="000140A4">
      <w:r w:rsidRPr="005E15EF">
        <w:t>Методы математического моделирования</w:t>
      </w:r>
      <w:r w:rsidR="005E15EF" w:rsidRPr="005E15EF">
        <w:t xml:space="preserve">. </w:t>
      </w:r>
      <w:r w:rsidRPr="005E15EF">
        <w:t>Эти методы определяют функциональные зависимости между отдельными показателями на основе имеющихся за ряд предшествующих лет данных о конъюнктуре товарных рынков и выражают их в виде системы уравнений</w:t>
      </w:r>
      <w:r w:rsidR="005E15EF">
        <w:t>.</w:t>
      </w:r>
    </w:p>
    <w:p w:rsidR="005E15EF" w:rsidRDefault="004F094D" w:rsidP="000140A4">
      <w:r w:rsidRPr="005E15EF">
        <w:t>Графический анализ</w:t>
      </w:r>
      <w:r w:rsidR="005E15EF" w:rsidRPr="005E15EF">
        <w:t xml:space="preserve">. </w:t>
      </w:r>
      <w:r w:rsidRPr="005E15EF">
        <w:t>При краткосрочном прогнозировании используется графический анализ, иногда называемый чартизмом (от англ</w:t>
      </w:r>
      <w:r w:rsidR="005E15EF" w:rsidRPr="005E15EF">
        <w:t xml:space="preserve">. </w:t>
      </w:r>
      <w:r w:rsidRPr="005E15EF">
        <w:t>chart</w:t>
      </w:r>
      <w:r w:rsidR="005E15EF" w:rsidRPr="005E15EF">
        <w:t xml:space="preserve"> - </w:t>
      </w:r>
      <w:r w:rsidRPr="005E15EF">
        <w:t>график</w:t>
      </w:r>
      <w:r w:rsidR="005E15EF" w:rsidRPr="005E15EF">
        <w:t xml:space="preserve">). </w:t>
      </w:r>
      <w:r w:rsidRPr="005E15EF">
        <w:t>Он позволяет оценивать динамику отдельных экономических показателей для выявления схожих моментов в их поведении, с тем</w:t>
      </w:r>
      <w:r w:rsidR="00511740" w:rsidRPr="005E15EF">
        <w:t>,</w:t>
      </w:r>
      <w:r w:rsidRPr="005E15EF">
        <w:t xml:space="preserve"> чтобы определить характер их изменения в будущем</w:t>
      </w:r>
      <w:r w:rsidR="005E15EF">
        <w:t>.</w:t>
      </w:r>
    </w:p>
    <w:p w:rsidR="005E15EF" w:rsidRDefault="004F094D" w:rsidP="000140A4">
      <w:r w:rsidRPr="005E15EF">
        <w:t>Этот метод применяется в основном при прогнозировании котировок на товарных и фондовых биржах</w:t>
      </w:r>
      <w:r w:rsidR="005E15EF" w:rsidRPr="005E15EF">
        <w:t xml:space="preserve">. </w:t>
      </w:r>
      <w:r w:rsidRPr="005E15EF">
        <w:t>Приверженцы этого метода исходят из того, что изучение графиков биржевых цен может обеспечить достаточно достоверный прогноз, поскольку в цене аккумулированы проявления всех основных конъюнктурообразующих факторов</w:t>
      </w:r>
      <w:r w:rsidR="005E15EF">
        <w:t>.</w:t>
      </w:r>
    </w:p>
    <w:p w:rsidR="005E15EF" w:rsidRDefault="004F094D" w:rsidP="000140A4">
      <w:r w:rsidRPr="005E15EF">
        <w:t xml:space="preserve">Этот метод прогнозирования приемлем при оценке конъюнктуры таких рынков, как рынки нефти, цветных металлов, продовольственного сырья и </w:t>
      </w:r>
      <w:r w:rsidR="005E15EF" w:rsidRPr="005E15EF">
        <w:t>т.д</w:t>
      </w:r>
      <w:r w:rsidR="005E15EF">
        <w:t>.</w:t>
      </w:r>
    </w:p>
    <w:p w:rsidR="00AC738D" w:rsidRDefault="00AC738D" w:rsidP="000140A4">
      <w:pPr>
        <w:rPr>
          <w:lang w:val="uk-UA"/>
        </w:rPr>
      </w:pPr>
      <w:bookmarkStart w:id="7" w:name="_Toc229884217"/>
    </w:p>
    <w:p w:rsidR="005E15EF" w:rsidRPr="005E15EF" w:rsidRDefault="00AC738D" w:rsidP="000140A4">
      <w:pPr>
        <w:pStyle w:val="2"/>
        <w:rPr>
          <w:lang w:val="uk-UA"/>
        </w:rPr>
      </w:pPr>
      <w:bookmarkStart w:id="8" w:name="_Toc231618405"/>
      <w:bookmarkStart w:id="9" w:name="_Toc231905563"/>
      <w:r>
        <w:rPr>
          <w:lang w:val="uk-UA"/>
        </w:rPr>
        <w:t xml:space="preserve">3. </w:t>
      </w:r>
      <w:r w:rsidR="004F094D" w:rsidRPr="005E15EF">
        <w:rPr>
          <w:lang w:val="uk-UA"/>
        </w:rPr>
        <w:t>Проблем</w:t>
      </w:r>
      <w:r w:rsidR="000A3623" w:rsidRPr="005E15EF">
        <w:rPr>
          <w:lang w:val="uk-UA"/>
        </w:rPr>
        <w:t>ы и</w:t>
      </w:r>
      <w:r w:rsidR="004F094D" w:rsidRPr="005E15EF">
        <w:rPr>
          <w:lang w:val="uk-UA"/>
        </w:rPr>
        <w:t>мпорт</w:t>
      </w:r>
      <w:r w:rsidR="000A3623" w:rsidRPr="005E15EF">
        <w:rPr>
          <w:lang w:val="uk-UA"/>
        </w:rPr>
        <w:t>а</w:t>
      </w:r>
      <w:r w:rsidR="004F094D" w:rsidRPr="005E15EF">
        <w:rPr>
          <w:lang w:val="uk-UA"/>
        </w:rPr>
        <w:t xml:space="preserve"> к</w:t>
      </w:r>
      <w:r w:rsidR="000A3623" w:rsidRPr="005E15EF">
        <w:rPr>
          <w:lang w:val="uk-UA"/>
        </w:rPr>
        <w:t>офе</w:t>
      </w:r>
      <w:r w:rsidR="004F094D" w:rsidRPr="005E15EF">
        <w:rPr>
          <w:lang w:val="uk-UA"/>
        </w:rPr>
        <w:t>, какао, ча</w:t>
      </w:r>
      <w:r w:rsidR="000A3623" w:rsidRPr="005E15EF">
        <w:rPr>
          <w:lang w:val="uk-UA"/>
        </w:rPr>
        <w:t>я</w:t>
      </w:r>
      <w:r w:rsidR="004F094D" w:rsidRPr="005E15EF">
        <w:rPr>
          <w:lang w:val="uk-UA"/>
        </w:rPr>
        <w:t xml:space="preserve"> в Укра</w:t>
      </w:r>
      <w:r w:rsidR="000A3623" w:rsidRPr="005E15EF">
        <w:rPr>
          <w:lang w:val="uk-UA"/>
        </w:rPr>
        <w:t>ине</w:t>
      </w:r>
      <w:bookmarkEnd w:id="7"/>
      <w:bookmarkEnd w:id="8"/>
      <w:bookmarkEnd w:id="9"/>
    </w:p>
    <w:p w:rsidR="00AC738D" w:rsidRDefault="00AC738D" w:rsidP="000140A4"/>
    <w:p w:rsidR="005E15EF" w:rsidRDefault="000A3623" w:rsidP="000140A4">
      <w:r w:rsidRPr="005E15EF">
        <w:t>Значительная доля в импорте сельскохозяйственных продуктов</w:t>
      </w:r>
      <w:r w:rsidR="005E15EF" w:rsidRPr="005E15EF">
        <w:t xml:space="preserve"> </w:t>
      </w:r>
      <w:r w:rsidRPr="005E15EF">
        <w:t>в Украине приходится на кофе, чай</w:t>
      </w:r>
      <w:r w:rsidR="005E15EF" w:rsidRPr="005E15EF">
        <w:t xml:space="preserve">. </w:t>
      </w:r>
      <w:r w:rsidR="00150C5D" w:rsidRPr="005E15EF">
        <w:t>В отличие от Европы в Украине культура пития кофе еще только зарождается</w:t>
      </w:r>
      <w:r w:rsidR="005E15EF" w:rsidRPr="005E15EF">
        <w:t xml:space="preserve">. </w:t>
      </w:r>
      <w:r w:rsidR="00150C5D" w:rsidRPr="005E15EF">
        <w:t>Больше традиций на западе страны</w:t>
      </w:r>
      <w:r w:rsidR="005E15EF" w:rsidRPr="005E15EF">
        <w:t xml:space="preserve">. </w:t>
      </w:r>
      <w:r w:rsidR="00150C5D" w:rsidRPr="005E15EF">
        <w:t>Но постепенно везде открываются стильные кофейни, забегаловки с обязательным атрибутом</w:t>
      </w:r>
      <w:r w:rsidR="005E15EF" w:rsidRPr="005E15EF">
        <w:t xml:space="preserve"> - </w:t>
      </w:r>
      <w:r w:rsidR="00150C5D" w:rsidRPr="005E15EF">
        <w:t>ароматом кофе</w:t>
      </w:r>
      <w:r w:rsidR="005E15EF" w:rsidRPr="005E15EF">
        <w:t xml:space="preserve">. </w:t>
      </w:r>
      <w:r w:rsidR="00150C5D" w:rsidRPr="005E15EF">
        <w:t>Рестораны закупают дорогое оборудование</w:t>
      </w:r>
      <w:r w:rsidR="005E15EF" w:rsidRPr="005E15EF">
        <w:t xml:space="preserve">. </w:t>
      </w:r>
      <w:r w:rsidR="00150C5D" w:rsidRPr="005E15EF">
        <w:t>Ежегодный рост кофейного рынка в Украине составляет примерно 15%</w:t>
      </w:r>
      <w:r w:rsidR="005E15EF" w:rsidRPr="005E15EF">
        <w:t xml:space="preserve">. </w:t>
      </w:r>
      <w:r w:rsidR="00150C5D" w:rsidRPr="005E15EF">
        <w:t>Кофейный рынок в Украине</w:t>
      </w:r>
      <w:r w:rsidR="005E15EF" w:rsidRPr="005E15EF">
        <w:t xml:space="preserve"> - </w:t>
      </w:r>
      <w:r w:rsidR="00150C5D" w:rsidRPr="005E15EF">
        <w:t>один из наиболее быстрорастущих и развивающихся</w:t>
      </w:r>
      <w:r w:rsidR="005E15EF">
        <w:t>.</w:t>
      </w:r>
    </w:p>
    <w:p w:rsidR="005E15EF" w:rsidRDefault="00150C5D" w:rsidP="000140A4">
      <w:r w:rsidRPr="005E15EF">
        <w:t>Последние годы прослеживается четкая тенденция к росту объемов импорта чая и кофе в Украину</w:t>
      </w:r>
      <w:r w:rsidR="005E15EF" w:rsidRPr="005E15EF">
        <w:t xml:space="preserve">. </w:t>
      </w:r>
      <w:r w:rsidRPr="005E15EF">
        <w:t>В то же время прошлый год был отмечен некоторой стабилизацией объемов импорта чая</w:t>
      </w:r>
      <w:r w:rsidR="005E15EF" w:rsidRPr="005E15EF">
        <w:t xml:space="preserve">. </w:t>
      </w:r>
      <w:r w:rsidRPr="005E15EF">
        <w:t xml:space="preserve">По сравнению с предыдущим годом объем импорта сократился на 2%, </w:t>
      </w:r>
      <w:r w:rsidR="005E15EF" w:rsidRPr="005E15EF">
        <w:t xml:space="preserve">т.е. </w:t>
      </w:r>
      <w:r w:rsidRPr="005E15EF">
        <w:t>почти не изменился</w:t>
      </w:r>
      <w:r w:rsidR="005E15EF" w:rsidRPr="005E15EF">
        <w:t xml:space="preserve">. </w:t>
      </w:r>
      <w:r w:rsidRPr="005E15EF">
        <w:t>В то же время, на 19% вырос объем импорта кофе, чему благоприятствовали достаточно низкие цены на рынке данного товара (мировые цены упали на самый низкий уровень за последние 10 лет</w:t>
      </w:r>
      <w:r w:rsidR="005E15EF" w:rsidRPr="005E15EF">
        <w:t xml:space="preserve">). </w:t>
      </w:r>
      <w:r w:rsidRPr="005E15EF">
        <w:t xml:space="preserve">В целом, физический объем импорта данных товаров вырос на 7,8%, а затраты на их приобретение </w:t>
      </w:r>
      <w:r w:rsidR="005E15EF">
        <w:t>-</w:t>
      </w:r>
      <w:r w:rsidRPr="005E15EF">
        <w:t xml:space="preserve"> на 10%</w:t>
      </w:r>
      <w:r w:rsidR="005E15EF">
        <w:t>.</w:t>
      </w:r>
    </w:p>
    <w:p w:rsidR="005E15EF" w:rsidRDefault="00150C5D" w:rsidP="000140A4">
      <w:r w:rsidRPr="005E15EF">
        <w:t>Доля в импорте какао с каждым годом существенно снижается</w:t>
      </w:r>
      <w:r w:rsidR="005E15EF" w:rsidRPr="005E15EF">
        <w:t xml:space="preserve">. </w:t>
      </w:r>
      <w:r w:rsidRPr="005E15EF">
        <w:t>Это вызвано, прежде всего</w:t>
      </w:r>
      <w:r w:rsidR="003843EC" w:rsidRPr="005E15EF">
        <w:t>,</w:t>
      </w:r>
      <w:r w:rsidRPr="005E15EF">
        <w:t xml:space="preserve"> тем, что какао теряет свою популярность у конечного потребителя</w:t>
      </w:r>
      <w:r w:rsidR="005E15EF" w:rsidRPr="005E15EF">
        <w:t xml:space="preserve">. </w:t>
      </w:r>
      <w:r w:rsidRPr="005E15EF">
        <w:t>Его закупают в основном предприятия для производства кондитерских изделий</w:t>
      </w:r>
      <w:r w:rsidR="005E15EF" w:rsidRPr="005E15EF">
        <w:t xml:space="preserve">. </w:t>
      </w:r>
      <w:r w:rsidR="00834B60" w:rsidRPr="005E15EF">
        <w:t xml:space="preserve">Конъюнктура рынка какао и продуктов из него была достаточно благоприятна для украинских импортеров данных товаров </w:t>
      </w:r>
      <w:r w:rsidR="005E15EF">
        <w:t>-</w:t>
      </w:r>
      <w:r w:rsidR="00834B60" w:rsidRPr="005E15EF">
        <w:t xml:space="preserve"> на протяжении последних лет наблюдалось понижение цен на них</w:t>
      </w:r>
      <w:r w:rsidR="005E15EF">
        <w:t>.</w:t>
      </w:r>
    </w:p>
    <w:p w:rsidR="005E15EF" w:rsidRDefault="00834B60" w:rsidP="000140A4">
      <w:r w:rsidRPr="005E15EF">
        <w:t>З</w:t>
      </w:r>
      <w:r w:rsidR="003843EC" w:rsidRPr="005E15EF">
        <w:t>а</w:t>
      </w:r>
      <w:r w:rsidRPr="005E15EF">
        <w:t xml:space="preserve"> последний год импорт кофе вырос на 36</w:t>
      </w:r>
      <w:r w:rsidR="005E15EF">
        <w:t>.9</w:t>
      </w:r>
      <w:r w:rsidRPr="005E15EF">
        <w:t>% до 1</w:t>
      </w:r>
      <w:r w:rsidR="005E15EF">
        <w:t>1.5</w:t>
      </w:r>
      <w:r w:rsidRPr="005E15EF">
        <w:t xml:space="preserve"> тыс</w:t>
      </w:r>
      <w:r w:rsidR="005E15EF" w:rsidRPr="005E15EF">
        <w:t xml:space="preserve">. </w:t>
      </w:r>
      <w:r w:rsidRPr="005E15EF">
        <w:t>т с 8</w:t>
      </w:r>
      <w:r w:rsidR="005E15EF">
        <w:t>.4</w:t>
      </w:r>
      <w:r w:rsidRPr="005E15EF">
        <w:t xml:space="preserve"> тыс</w:t>
      </w:r>
      <w:r w:rsidR="005E15EF" w:rsidRPr="005E15EF">
        <w:t xml:space="preserve">. </w:t>
      </w:r>
      <w:r w:rsidRPr="005E15EF">
        <w:t>т, в денежном выражении</w:t>
      </w:r>
      <w:r w:rsidR="005E15EF" w:rsidRPr="005E15EF">
        <w:t xml:space="preserve"> - </w:t>
      </w:r>
      <w:r w:rsidRPr="005E15EF">
        <w:t>на 5</w:t>
      </w:r>
      <w:r w:rsidR="005E15EF">
        <w:t>2.6</w:t>
      </w:r>
      <w:r w:rsidRPr="005E15EF">
        <w:t>% до $3</w:t>
      </w:r>
      <w:r w:rsidR="005E15EF">
        <w:t>1.6</w:t>
      </w:r>
      <w:r w:rsidRPr="005E15EF">
        <w:t xml:space="preserve"> млн</w:t>
      </w:r>
      <w:r w:rsidR="00AC738D">
        <w:t>.</w:t>
      </w:r>
      <w:r w:rsidRPr="005E15EF">
        <w:t xml:space="preserve"> с $20</w:t>
      </w:r>
      <w:r w:rsidR="005E15EF">
        <w:t>.7</w:t>
      </w:r>
      <w:r w:rsidRPr="005E15EF">
        <w:t xml:space="preserve"> млн</w:t>
      </w:r>
      <w:r w:rsidR="00AC738D">
        <w:t>.</w:t>
      </w:r>
      <w:r w:rsidR="005E15EF" w:rsidRPr="005E15EF">
        <w:t xml:space="preserve">; </w:t>
      </w:r>
      <w:r w:rsidRPr="005E15EF">
        <w:t>чая</w:t>
      </w:r>
      <w:r w:rsidR="005E15EF" w:rsidRPr="005E15EF">
        <w:t xml:space="preserve"> - </w:t>
      </w:r>
      <w:r w:rsidRPr="005E15EF">
        <w:t>на 6</w:t>
      </w:r>
      <w:r w:rsidR="005E15EF">
        <w:t>.8</w:t>
      </w:r>
      <w:r w:rsidRPr="005E15EF">
        <w:t>% до 29</w:t>
      </w:r>
      <w:r w:rsidR="005E15EF">
        <w:t>.7</w:t>
      </w:r>
      <w:r w:rsidRPr="005E15EF">
        <w:t xml:space="preserve"> тыс</w:t>
      </w:r>
      <w:r w:rsidR="005E15EF" w:rsidRPr="005E15EF">
        <w:t xml:space="preserve">. </w:t>
      </w:r>
      <w:r w:rsidRPr="005E15EF">
        <w:t>т с 27</w:t>
      </w:r>
      <w:r w:rsidR="005E15EF">
        <w:t>.8</w:t>
      </w:r>
      <w:r w:rsidRPr="005E15EF">
        <w:t xml:space="preserve"> тыс</w:t>
      </w:r>
      <w:r w:rsidR="005E15EF" w:rsidRPr="005E15EF">
        <w:t xml:space="preserve">. </w:t>
      </w:r>
      <w:r w:rsidRPr="005E15EF">
        <w:t>т, в денежном выражении</w:t>
      </w:r>
      <w:r w:rsidR="005E15EF" w:rsidRPr="005E15EF">
        <w:t xml:space="preserve"> - </w:t>
      </w:r>
      <w:r w:rsidRPr="005E15EF">
        <w:t>на 30% до $8</w:t>
      </w:r>
      <w:r w:rsidR="005E15EF">
        <w:t>1.1</w:t>
      </w:r>
      <w:r w:rsidRPr="005E15EF">
        <w:t xml:space="preserve"> млн</w:t>
      </w:r>
      <w:r w:rsidR="00AC738D">
        <w:t>.</w:t>
      </w:r>
      <w:r w:rsidRPr="005E15EF">
        <w:t xml:space="preserve"> со $6</w:t>
      </w:r>
      <w:r w:rsidR="005E15EF">
        <w:t>2.2</w:t>
      </w:r>
      <w:r w:rsidRPr="005E15EF">
        <w:t xml:space="preserve"> млн</w:t>
      </w:r>
      <w:r w:rsidR="005E15EF" w:rsidRPr="005E15EF">
        <w:t xml:space="preserve">. </w:t>
      </w:r>
      <w:r w:rsidRPr="005E15EF">
        <w:t>Импорт какао-бобов cократился на 25% до 8</w:t>
      </w:r>
      <w:r w:rsidR="005E15EF">
        <w:t>.5</w:t>
      </w:r>
      <w:r w:rsidRPr="005E15EF">
        <w:t xml:space="preserve"> тыс</w:t>
      </w:r>
      <w:r w:rsidR="005E15EF" w:rsidRPr="005E15EF">
        <w:t xml:space="preserve">. </w:t>
      </w:r>
      <w:r w:rsidRPr="005E15EF">
        <w:t>т с 10 тыс</w:t>
      </w:r>
      <w:r w:rsidR="005E15EF" w:rsidRPr="005E15EF">
        <w:t xml:space="preserve">. </w:t>
      </w:r>
      <w:r w:rsidRPr="005E15EF">
        <w:t>т, в денежном выражении</w:t>
      </w:r>
      <w:r w:rsidR="005E15EF" w:rsidRPr="005E15EF">
        <w:t xml:space="preserve"> - </w:t>
      </w:r>
      <w:r w:rsidRPr="005E15EF">
        <w:t>на 8% до $18</w:t>
      </w:r>
      <w:r w:rsidR="005E15EF">
        <w:t>.3</w:t>
      </w:r>
      <w:r w:rsidRPr="005E15EF">
        <w:t xml:space="preserve"> млн</w:t>
      </w:r>
      <w:r w:rsidR="00AC738D">
        <w:t>.</w:t>
      </w:r>
      <w:r w:rsidRPr="005E15EF">
        <w:t xml:space="preserve"> с $19</w:t>
      </w:r>
      <w:r w:rsidR="005E15EF">
        <w:t>.8</w:t>
      </w:r>
      <w:r w:rsidRPr="005E15EF">
        <w:t xml:space="preserve"> млн</w:t>
      </w:r>
      <w:r w:rsidR="005E15EF" w:rsidRPr="005E15EF">
        <w:t xml:space="preserve">; </w:t>
      </w:r>
      <w:r w:rsidRPr="005E15EF">
        <w:t>какаосодержащих продуктов вырос на 5</w:t>
      </w:r>
      <w:r w:rsidR="005E15EF">
        <w:t>.5</w:t>
      </w:r>
      <w:r w:rsidRPr="005E15EF">
        <w:t>% до 21 тыс</w:t>
      </w:r>
      <w:r w:rsidR="005E15EF" w:rsidRPr="005E15EF">
        <w:t xml:space="preserve">. </w:t>
      </w:r>
      <w:r w:rsidRPr="005E15EF">
        <w:t>т с 19</w:t>
      </w:r>
      <w:r w:rsidR="005E15EF">
        <w:t>.9</w:t>
      </w:r>
      <w:r w:rsidRPr="005E15EF">
        <w:t xml:space="preserve"> тыс</w:t>
      </w:r>
      <w:r w:rsidR="005E15EF" w:rsidRPr="005E15EF">
        <w:t xml:space="preserve">. </w:t>
      </w:r>
      <w:r w:rsidRPr="005E15EF">
        <w:t>т, в денежном выражении</w:t>
      </w:r>
      <w:r w:rsidR="005E15EF" w:rsidRPr="005E15EF">
        <w:t xml:space="preserve"> - </w:t>
      </w:r>
      <w:r w:rsidRPr="005E15EF">
        <w:t>на 33% до $78</w:t>
      </w:r>
      <w:r w:rsidR="005E15EF">
        <w:t>.1</w:t>
      </w:r>
      <w:r w:rsidRPr="005E15EF">
        <w:t xml:space="preserve"> млн</w:t>
      </w:r>
      <w:r w:rsidR="00AC738D">
        <w:t>.</w:t>
      </w:r>
      <w:r w:rsidRPr="005E15EF">
        <w:t xml:space="preserve"> со $58</w:t>
      </w:r>
      <w:r w:rsidR="005E15EF">
        <w:t>.7</w:t>
      </w:r>
      <w:r w:rsidRPr="005E15EF">
        <w:t xml:space="preserve"> млн</w:t>
      </w:r>
      <w:r w:rsidR="005E15EF">
        <w:t>.</w:t>
      </w:r>
    </w:p>
    <w:p w:rsidR="005E15EF" w:rsidRDefault="00834B60" w:rsidP="000140A4">
      <w:r w:rsidRPr="005E15EF">
        <w:t>Однако эксперты украинского рынка чая, кофе и какао расходятся во мнениях относительно его объема в натуральном выражении</w:t>
      </w:r>
      <w:r w:rsidR="005E15EF" w:rsidRPr="005E15EF">
        <w:t xml:space="preserve">. </w:t>
      </w:r>
      <w:r w:rsidRPr="005E15EF">
        <w:t>Сложность определения точного объема рынка в физическом выражении возникает из-за большого количества незаконных поставок чая, кофе и какао на территорию Украины, которые, по мнению экспертов отрасли, занимают порядка 25% всей импортной продукции</w:t>
      </w:r>
      <w:r w:rsidR="005E15EF">
        <w:t>.</w:t>
      </w:r>
    </w:p>
    <w:p w:rsidR="005E15EF" w:rsidRDefault="00834B60" w:rsidP="000140A4">
      <w:r w:rsidRPr="005E15EF">
        <w:t>Ценовые тенденции на мировом рынке очень похожи на то, что происходит в Украине, поскольку большой частью себестоимости кофе,</w:t>
      </w:r>
      <w:r w:rsidR="003843EC" w:rsidRPr="005E15EF">
        <w:t xml:space="preserve"> </w:t>
      </w:r>
      <w:r w:rsidRPr="005E15EF">
        <w:t>чая и какао</w:t>
      </w:r>
      <w:r w:rsidR="005E15EF" w:rsidRPr="005E15EF">
        <w:t xml:space="preserve">, </w:t>
      </w:r>
      <w:r w:rsidRPr="005E15EF">
        <w:t>является себестоимость сырья</w:t>
      </w:r>
      <w:r w:rsidR="005E15EF">
        <w:t>.</w:t>
      </w:r>
    </w:p>
    <w:p w:rsidR="005E15EF" w:rsidRDefault="00834B60" w:rsidP="000140A4">
      <w:r w:rsidRPr="005E15EF">
        <w:t>В 2009 году прогнозируется неурожай чая</w:t>
      </w:r>
      <w:r w:rsidR="005E15EF" w:rsidRPr="005E15EF">
        <w:t xml:space="preserve">. </w:t>
      </w:r>
      <w:r w:rsidRPr="005E15EF">
        <w:t>Об этом эксперты говорили еще в прошлом году, тогда же появились и первые артикулированные заявления чаеторговцев о желании повысить контрактные цены на товар</w:t>
      </w:r>
      <w:r w:rsidR="005E15EF" w:rsidRPr="005E15EF">
        <w:t xml:space="preserve">. </w:t>
      </w:r>
      <w:r w:rsidRPr="005E15EF">
        <w:t>Тогда, правда, все ограничилось заявлениями</w:t>
      </w:r>
      <w:r w:rsidR="005E15EF" w:rsidRPr="005E15EF">
        <w:t xml:space="preserve">. </w:t>
      </w:r>
      <w:r w:rsidRPr="005E15EF">
        <w:t>Теперь же вероятность резкого повышения мировых цен на чай велика как никогда</w:t>
      </w:r>
      <w:r w:rsidR="005E15EF">
        <w:t>.</w:t>
      </w:r>
    </w:p>
    <w:p w:rsidR="005E15EF" w:rsidRDefault="00834B60" w:rsidP="000140A4">
      <w:r w:rsidRPr="005E15EF">
        <w:t>Еще в прошлом месяце сообщал о намерении крупнейших в мире производителей сырья</w:t>
      </w:r>
      <w:r w:rsidR="005E15EF" w:rsidRPr="005E15EF">
        <w:t xml:space="preserve"> - </w:t>
      </w:r>
      <w:r w:rsidRPr="005E15EF">
        <w:t>Шри-Ланки и Индии</w:t>
      </w:r>
      <w:r w:rsidR="005E15EF" w:rsidRPr="005E15EF">
        <w:t xml:space="preserve"> - </w:t>
      </w:r>
      <w:r w:rsidRPr="005E15EF">
        <w:t>организовать некое подобие чайного картеля</w:t>
      </w:r>
      <w:r w:rsidR="005E15EF" w:rsidRPr="005E15EF">
        <w:t xml:space="preserve">. </w:t>
      </w:r>
      <w:r w:rsidRPr="005E15EF">
        <w:t>Сейчас эта затея окончательно обрела конкретные формы</w:t>
      </w:r>
      <w:r w:rsidR="005E15EF" w:rsidRPr="005E15EF">
        <w:t xml:space="preserve">. </w:t>
      </w:r>
      <w:r w:rsidRPr="005E15EF">
        <w:t>Судя по всему, главной заботой участников встречи станут попытки расшевелить мировой рынок, цены на котором практически не менялись в течение последних 15</w:t>
      </w:r>
      <w:r w:rsidR="005E15EF" w:rsidRPr="005E15EF">
        <w:t xml:space="preserve"> </w:t>
      </w:r>
      <w:r w:rsidRPr="005E15EF">
        <w:t>лет</w:t>
      </w:r>
      <w:r w:rsidR="005E15EF" w:rsidRPr="005E15EF">
        <w:t xml:space="preserve">. </w:t>
      </w:r>
      <w:r w:rsidRPr="005E15EF">
        <w:t>Сделать это в условиях наметившегося неурожая будет не очень трудно</w:t>
      </w:r>
      <w:r w:rsidR="005E15EF" w:rsidRPr="005E15EF">
        <w:t xml:space="preserve">. </w:t>
      </w:r>
      <w:r w:rsidRPr="005E15EF">
        <w:t>Тем более учитывая тот факт, что ценовой спрос на чай сравнительно неэластичен</w:t>
      </w:r>
      <w:r w:rsidR="005E15EF" w:rsidRPr="005E15EF">
        <w:t xml:space="preserve"> - </w:t>
      </w:r>
      <w:r w:rsidRPr="005E15EF">
        <w:t xml:space="preserve">рост цен на товар практически не вызывает снижения его популярности у потребителей, причем, какой бы высокой не становилась цена на </w:t>
      </w:r>
      <w:r w:rsidR="005E15EF" w:rsidRPr="005E15EF">
        <w:t>"</w:t>
      </w:r>
      <w:r w:rsidRPr="005E15EF">
        <w:t>роскошные</w:t>
      </w:r>
      <w:r w:rsidR="005E15EF" w:rsidRPr="005E15EF">
        <w:t>"</w:t>
      </w:r>
      <w:r w:rsidRPr="005E15EF">
        <w:t xml:space="preserve"> сорта чая, привыкшие к нему любители вряд ли перейдут на потребление более дешевых сортов</w:t>
      </w:r>
      <w:r w:rsidR="005E15EF">
        <w:t>.</w:t>
      </w:r>
    </w:p>
    <w:p w:rsidR="005E15EF" w:rsidRDefault="00834B60" w:rsidP="000140A4">
      <w:r w:rsidRPr="005E15EF">
        <w:t>Этим, судя по всему, уже готовятся воспользоваться спекулянты, причем некоторые особенности мировой чаеторговли делают потенциальное влияние таких игроков исключительно серьезным</w:t>
      </w:r>
      <w:r w:rsidR="005E15EF" w:rsidRPr="005E15EF">
        <w:t xml:space="preserve">. </w:t>
      </w:r>
      <w:r w:rsidRPr="005E15EF">
        <w:t xml:space="preserve">Во-первых, отсутствие </w:t>
      </w:r>
      <w:r w:rsidR="005E15EF" w:rsidRPr="005E15EF">
        <w:t>"</w:t>
      </w:r>
      <w:r w:rsidRPr="005E15EF">
        <w:t>бумажного</w:t>
      </w:r>
      <w:r w:rsidR="005E15EF" w:rsidRPr="005E15EF">
        <w:t>"</w:t>
      </w:r>
      <w:r w:rsidRPr="005E15EF">
        <w:t xml:space="preserve"> рынка чая (на этот товар нет никаких иных контрактов, кроме </w:t>
      </w:r>
      <w:r w:rsidR="005E15EF" w:rsidRPr="005E15EF">
        <w:t>"</w:t>
      </w:r>
      <w:r w:rsidRPr="005E15EF">
        <w:t>наличных</w:t>
      </w:r>
      <w:r w:rsidR="005E15EF" w:rsidRPr="005E15EF">
        <w:t xml:space="preserve">") </w:t>
      </w:r>
      <w:r w:rsidRPr="005E15EF">
        <w:t>сразу отталкивает от рынка тех, кто хотел бы просто немного поиграть</w:t>
      </w:r>
      <w:r w:rsidR="005E15EF" w:rsidRPr="005E15EF">
        <w:t xml:space="preserve">. </w:t>
      </w:r>
      <w:r w:rsidRPr="005E15EF">
        <w:t>Во-вторых, чай, даже самый первоклассный (в отличие от кофе или какао</w:t>
      </w:r>
      <w:r w:rsidR="005E15EF" w:rsidRPr="005E15EF">
        <w:t>),</w:t>
      </w:r>
      <w:r w:rsidRPr="005E15EF">
        <w:t xml:space="preserve"> не может долго храниться, и, таким образом, максимально сокращено время операции от покупки чая до его продажи (что, собственно, и привлекает спекулянтов</w:t>
      </w:r>
      <w:r w:rsidR="005E15EF" w:rsidRPr="005E15EF">
        <w:t xml:space="preserve">). </w:t>
      </w:r>
      <w:r w:rsidRPr="005E15EF">
        <w:t>А учитывая то, что продавец находится в положении ценового диктатора, риск при подобных операциях невелик</w:t>
      </w:r>
      <w:r w:rsidR="005E15EF" w:rsidRPr="005E15EF">
        <w:t xml:space="preserve">. </w:t>
      </w:r>
      <w:r w:rsidRPr="005E15EF">
        <w:t>Таким образом, средняя цена в 180</w:t>
      </w:r>
      <w:r w:rsidR="005E15EF" w:rsidRPr="005E15EF">
        <w:t xml:space="preserve"> </w:t>
      </w:r>
      <w:r w:rsidRPr="005E15EF">
        <w:t>центов за фунт чая в Лондоне державшаяся почти 15</w:t>
      </w:r>
      <w:r w:rsidR="005E15EF" w:rsidRPr="005E15EF">
        <w:t xml:space="preserve"> </w:t>
      </w:r>
      <w:r w:rsidRPr="005E15EF">
        <w:t>лет, может окончательно уйти в историю</w:t>
      </w:r>
      <w:r w:rsidR="005E15EF">
        <w:t>.</w:t>
      </w:r>
    </w:p>
    <w:p w:rsidR="005E15EF" w:rsidRDefault="00150C5D" w:rsidP="000140A4">
      <w:r w:rsidRPr="005E15EF">
        <w:t>По прогнозам экспертов в</w:t>
      </w:r>
      <w:r w:rsidR="004E3306" w:rsidRPr="005E15EF">
        <w:t xml:space="preserve"> конце года из-за девальвации гривни </w:t>
      </w:r>
      <w:r w:rsidR="00834B60" w:rsidRPr="005E15EF">
        <w:t xml:space="preserve">в Украине </w:t>
      </w:r>
      <w:r w:rsidR="004E3306" w:rsidRPr="005E15EF">
        <w:t>поднимутся цены на импортные</w:t>
      </w:r>
      <w:r w:rsidRPr="005E15EF">
        <w:t xml:space="preserve"> товары</w:t>
      </w:r>
      <w:r w:rsidR="005E15EF" w:rsidRPr="005E15EF">
        <w:t xml:space="preserve">. </w:t>
      </w:r>
      <w:r w:rsidR="004E3306" w:rsidRPr="005E15EF">
        <w:t xml:space="preserve">Осенью </w:t>
      </w:r>
      <w:r w:rsidR="000A3623" w:rsidRPr="005E15EF">
        <w:t xml:space="preserve">2008 года </w:t>
      </w:r>
      <w:r w:rsidR="004E3306" w:rsidRPr="005E15EF">
        <w:t xml:space="preserve">доллар </w:t>
      </w:r>
      <w:r w:rsidR="000A3623" w:rsidRPr="005E15EF">
        <w:t xml:space="preserve">значительно </w:t>
      </w:r>
      <w:r w:rsidR="004E3306" w:rsidRPr="005E15EF">
        <w:t>подорожал, поэтому импорт резко вырос в цене</w:t>
      </w:r>
      <w:r w:rsidR="005E15EF" w:rsidRPr="005E15EF">
        <w:t xml:space="preserve">. </w:t>
      </w:r>
      <w:r w:rsidR="004E3306" w:rsidRPr="005E15EF">
        <w:t>Возможно также опосредованное влияние на цены девальвации в связи с высокими инфляционными ожиданиями украинцев</w:t>
      </w:r>
      <w:r w:rsidR="005E15EF" w:rsidRPr="005E15EF">
        <w:t xml:space="preserve">: </w:t>
      </w:r>
      <w:r w:rsidR="004E3306" w:rsidRPr="005E15EF">
        <w:t xml:space="preserve">население в октябре и в первой половине ноября массово скупало продовольственные </w:t>
      </w:r>
      <w:r w:rsidRPr="005E15EF">
        <w:t>и</w:t>
      </w:r>
      <w:r w:rsidR="003843EC" w:rsidRPr="005E15EF">
        <w:t xml:space="preserve"> н</w:t>
      </w:r>
      <w:r w:rsidRPr="005E15EF">
        <w:t xml:space="preserve">епродовольственные </w:t>
      </w:r>
      <w:r w:rsidR="004E3306" w:rsidRPr="005E15EF">
        <w:t>товары</w:t>
      </w:r>
      <w:r w:rsidR="005E15EF" w:rsidRPr="005E15EF">
        <w:t xml:space="preserve">. </w:t>
      </w:r>
      <w:r w:rsidR="004E3306" w:rsidRPr="005E15EF">
        <w:t>Но в 2009-м ожидается замедление темпов роста цен</w:t>
      </w:r>
      <w:r w:rsidR="005E15EF" w:rsidRPr="005E15EF">
        <w:t xml:space="preserve"> - </w:t>
      </w:r>
      <w:r w:rsidR="004E3306" w:rsidRPr="005E15EF">
        <w:t>до 15</w:t>
      </w:r>
      <w:r w:rsidR="005E15EF">
        <w:t>-</w:t>
      </w:r>
      <w:r w:rsidR="004E3306" w:rsidRPr="005E15EF">
        <w:t>17%</w:t>
      </w:r>
      <w:r w:rsidR="005E15EF" w:rsidRPr="005E15EF">
        <w:t xml:space="preserve">. </w:t>
      </w:r>
      <w:r w:rsidR="004E3306" w:rsidRPr="005E15EF">
        <w:t>Ажиотаж на некоторых товарных рынках в Украине может продлиться до конца этого года, считают аналитики</w:t>
      </w:r>
      <w:r w:rsidR="005E15EF" w:rsidRPr="005E15EF">
        <w:t xml:space="preserve">. </w:t>
      </w:r>
      <w:r w:rsidR="004E3306" w:rsidRPr="005E15EF">
        <w:t>Однако уже в январе</w:t>
      </w:r>
      <w:r w:rsidR="005E15EF" w:rsidRPr="005E15EF">
        <w:t xml:space="preserve"> - </w:t>
      </w:r>
      <w:r w:rsidR="004E3306" w:rsidRPr="005E15EF">
        <w:t>феврале потребительский ажиотаж смени</w:t>
      </w:r>
      <w:r w:rsidRPr="005E15EF">
        <w:t>л</w:t>
      </w:r>
      <w:r w:rsidR="004E3306" w:rsidRPr="005E15EF">
        <w:t>ся резким падением спроса</w:t>
      </w:r>
      <w:r w:rsidR="005E15EF" w:rsidRPr="005E15EF">
        <w:t xml:space="preserve">. </w:t>
      </w:r>
      <w:r w:rsidR="004E3306" w:rsidRPr="005E15EF">
        <w:t>К этому времени население успе</w:t>
      </w:r>
      <w:r w:rsidRPr="005E15EF">
        <w:t>ло</w:t>
      </w:r>
      <w:r w:rsidR="004E3306" w:rsidRPr="005E15EF">
        <w:t xml:space="preserve"> потратить львиную долю своих сбережений, а на новые покупки у наших граждан уже не </w:t>
      </w:r>
      <w:r w:rsidR="00834B60" w:rsidRPr="005E15EF">
        <w:t>осталось</w:t>
      </w:r>
      <w:r w:rsidR="004E3306" w:rsidRPr="005E15EF">
        <w:t xml:space="preserve"> денег</w:t>
      </w:r>
      <w:r w:rsidR="005E15EF" w:rsidRPr="005E15EF">
        <w:t xml:space="preserve"> - </w:t>
      </w:r>
      <w:r w:rsidR="004E3306" w:rsidRPr="005E15EF">
        <w:t>темпы роста реальных доходов украинцев падают</w:t>
      </w:r>
      <w:r w:rsidR="005E15EF" w:rsidRPr="005E15EF">
        <w:t>.</w:t>
      </w:r>
    </w:p>
    <w:p w:rsidR="005E15EF" w:rsidRPr="005E15EF" w:rsidRDefault="00AC738D" w:rsidP="000140A4">
      <w:pPr>
        <w:pStyle w:val="2"/>
        <w:rPr>
          <w:lang w:val="uk-UA"/>
        </w:rPr>
      </w:pPr>
      <w:bookmarkStart w:id="10" w:name="_Toc229884218"/>
      <w:r>
        <w:rPr>
          <w:lang w:val="uk-UA"/>
        </w:rPr>
        <w:br w:type="page"/>
      </w:r>
      <w:bookmarkStart w:id="11" w:name="_Toc231618406"/>
      <w:bookmarkStart w:id="12" w:name="_Toc231905564"/>
      <w:r>
        <w:rPr>
          <w:lang w:val="uk-UA"/>
        </w:rPr>
        <w:t xml:space="preserve">4. </w:t>
      </w:r>
      <w:r w:rsidR="00A65689" w:rsidRPr="005E15EF">
        <w:rPr>
          <w:lang w:val="uk-UA"/>
        </w:rPr>
        <w:t>Новые индустриальные страны</w:t>
      </w:r>
      <w:r w:rsidR="00EA3D2A" w:rsidRPr="005E15EF">
        <w:rPr>
          <w:lang w:val="uk-UA"/>
        </w:rPr>
        <w:t xml:space="preserve">, </w:t>
      </w:r>
      <w:r w:rsidR="00A65689" w:rsidRPr="005E15EF">
        <w:rPr>
          <w:lang w:val="uk-UA"/>
        </w:rPr>
        <w:t>их экспортная специализация на мировом рынке товаров и услуг</w:t>
      </w:r>
      <w:bookmarkEnd w:id="10"/>
      <w:bookmarkEnd w:id="11"/>
      <w:bookmarkEnd w:id="12"/>
    </w:p>
    <w:p w:rsidR="00AC738D" w:rsidRDefault="00AC738D" w:rsidP="000140A4"/>
    <w:p w:rsidR="005E15EF" w:rsidRDefault="00EA3D2A" w:rsidP="000140A4">
      <w:r w:rsidRPr="005E15EF">
        <w:t xml:space="preserve">Рассматривая экономическую модель </w:t>
      </w:r>
      <w:r w:rsidR="005E15EF" w:rsidRPr="005E15EF">
        <w:t>"</w:t>
      </w:r>
      <w:r w:rsidRPr="005E15EF">
        <w:t>новых индустриальных стран</w:t>
      </w:r>
      <w:r w:rsidR="005E15EF" w:rsidRPr="005E15EF">
        <w:t>"</w:t>
      </w:r>
      <w:r w:rsidRPr="005E15EF">
        <w:t xml:space="preserve"> и особенности ее успешного развития, как правило, указывают на внешние и внутренние факторы этой модели, обеспечившие ей громкий успех, Объективно характер этих двух групп факторов дополняется гибкой, сбалансированной политикой правительства каждой из стран НИС</w:t>
      </w:r>
      <w:r w:rsidR="005E15EF" w:rsidRPr="005E15EF">
        <w:t xml:space="preserve">. </w:t>
      </w:r>
      <w:r w:rsidRPr="005E15EF">
        <w:t xml:space="preserve">Не касаясь проблем внутренней структуры НИС, эволюции их хозяйственного механизма, рассмотрим особенности внешнеэкономического фактора НИС и его роль в возвышении </w:t>
      </w:r>
      <w:r w:rsidR="005E15EF" w:rsidRPr="005E15EF">
        <w:t>"</w:t>
      </w:r>
      <w:r w:rsidRPr="005E15EF">
        <w:t>драконов</w:t>
      </w:r>
      <w:r w:rsidR="005E15EF" w:rsidRPr="005E15EF">
        <w:t>"</w:t>
      </w:r>
      <w:r w:rsidRPr="005E15EF">
        <w:t xml:space="preserve"> Азии и развитии НИС Латинской Америки</w:t>
      </w:r>
      <w:r w:rsidR="005E15EF">
        <w:t>.</w:t>
      </w:r>
    </w:p>
    <w:p w:rsidR="005E15EF" w:rsidRDefault="00EA3D2A" w:rsidP="000140A4">
      <w:r w:rsidRPr="005E15EF">
        <w:t xml:space="preserve">Внешнеэкономический фактор </w:t>
      </w:r>
      <w:r w:rsidR="005E15EF" w:rsidRPr="005E15EF">
        <w:t>"</w:t>
      </w:r>
      <w:r w:rsidRPr="005E15EF">
        <w:t>новых индустриальных стран</w:t>
      </w:r>
      <w:r w:rsidR="005E15EF" w:rsidRPr="005E15EF">
        <w:t>"</w:t>
      </w:r>
      <w:r w:rsidR="005E15EF">
        <w:t xml:space="preserve"> </w:t>
      </w:r>
      <w:r w:rsidRPr="005E15EF">
        <w:t>Как свидетельствует мировой опыт, вступая в активное международное экономическое сотрудничество, та или иная страна начинает с привлечения иностранных инвестиций и стимулирования роста внешней торговли</w:t>
      </w:r>
      <w:r w:rsidR="005E15EF" w:rsidRPr="005E15EF">
        <w:t xml:space="preserve">. </w:t>
      </w:r>
      <w:r w:rsidRPr="005E15EF">
        <w:t>При этом страны проходят в области структурной перестройки своей экономики все звенья технологической цепочки</w:t>
      </w:r>
      <w:r w:rsidR="005E15EF" w:rsidRPr="005E15EF">
        <w:t xml:space="preserve"> - </w:t>
      </w:r>
      <w:r w:rsidRPr="005E15EF">
        <w:t>от добычи, переработки, экспорта сырья к наукоемким товарам</w:t>
      </w:r>
      <w:r w:rsidR="005E15EF" w:rsidRPr="005E15EF">
        <w:t xml:space="preserve">. </w:t>
      </w:r>
      <w:r w:rsidRPr="005E15EF">
        <w:t xml:space="preserve">Доходы от экспорта используются для модернизации и развития наиболее перспективных, </w:t>
      </w:r>
      <w:r w:rsidR="005E15EF" w:rsidRPr="005E15EF">
        <w:t>"</w:t>
      </w:r>
      <w:r w:rsidRPr="005E15EF">
        <w:t>выгодных</w:t>
      </w:r>
      <w:r w:rsidR="005E15EF" w:rsidRPr="005E15EF">
        <w:t>"</w:t>
      </w:r>
      <w:r w:rsidRPr="005E15EF">
        <w:t xml:space="preserve"> в плане международного разделения труда отраслей</w:t>
      </w:r>
      <w:r w:rsidR="005E15EF">
        <w:t>.</w:t>
      </w:r>
    </w:p>
    <w:p w:rsidR="005E15EF" w:rsidRDefault="00EA3D2A" w:rsidP="000140A4">
      <w:pPr>
        <w:rPr>
          <w:rStyle w:val="style1"/>
        </w:rPr>
      </w:pPr>
      <w:r w:rsidRPr="005E15EF">
        <w:rPr>
          <w:rStyle w:val="style1"/>
        </w:rPr>
        <w:t>По такому пути прошли США, Германия, Япония</w:t>
      </w:r>
      <w:r w:rsidR="005E15EF" w:rsidRPr="005E15EF">
        <w:rPr>
          <w:rStyle w:val="style1"/>
        </w:rPr>
        <w:t xml:space="preserve">. </w:t>
      </w:r>
      <w:r w:rsidRPr="005E15EF">
        <w:rPr>
          <w:rStyle w:val="style1"/>
        </w:rPr>
        <w:t>Так, США начинали с экспорта сырья, пшеницы, хлопка, меди, угля и др</w:t>
      </w:r>
      <w:r w:rsidR="005E15EF" w:rsidRPr="005E15EF">
        <w:rPr>
          <w:rStyle w:val="style1"/>
        </w:rPr>
        <w:t xml:space="preserve">. </w:t>
      </w:r>
      <w:r w:rsidR="00511740" w:rsidRPr="005E15EF">
        <w:rPr>
          <w:rStyle w:val="style1"/>
        </w:rPr>
        <w:t>Германия</w:t>
      </w:r>
      <w:r w:rsidR="005E15EF" w:rsidRPr="005E15EF">
        <w:rPr>
          <w:rStyle w:val="style1"/>
        </w:rPr>
        <w:t xml:space="preserve"> </w:t>
      </w:r>
      <w:r w:rsidRPr="005E15EF">
        <w:rPr>
          <w:rStyle w:val="style1"/>
        </w:rPr>
        <w:t>в 50-е годы</w:t>
      </w:r>
      <w:r w:rsidR="005E15EF" w:rsidRPr="005E15EF">
        <w:rPr>
          <w:rStyle w:val="style1"/>
        </w:rPr>
        <w:t xml:space="preserve"> - </w:t>
      </w:r>
      <w:r w:rsidRPr="005E15EF">
        <w:rPr>
          <w:rStyle w:val="style1"/>
        </w:rPr>
        <w:t>с угля, черных металлов, химической продукции</w:t>
      </w:r>
      <w:r w:rsidR="005E15EF" w:rsidRPr="005E15EF">
        <w:rPr>
          <w:rStyle w:val="style1"/>
        </w:rPr>
        <w:t xml:space="preserve">. </w:t>
      </w:r>
      <w:r w:rsidRPr="005E15EF">
        <w:rPr>
          <w:rStyle w:val="style1"/>
        </w:rPr>
        <w:t>Япония</w:t>
      </w:r>
      <w:r w:rsidR="005E15EF" w:rsidRPr="005E15EF">
        <w:rPr>
          <w:rStyle w:val="style1"/>
        </w:rPr>
        <w:t xml:space="preserve"> - </w:t>
      </w:r>
      <w:r w:rsidRPr="005E15EF">
        <w:rPr>
          <w:rStyle w:val="style1"/>
        </w:rPr>
        <w:t>с текстиля, металлов, химической продукции</w:t>
      </w:r>
      <w:r w:rsidR="005E15EF">
        <w:rPr>
          <w:rStyle w:val="style1"/>
        </w:rPr>
        <w:t>.</w:t>
      </w:r>
    </w:p>
    <w:p w:rsidR="005E15EF" w:rsidRDefault="00EA3D2A" w:rsidP="000140A4">
      <w:pPr>
        <w:rPr>
          <w:rStyle w:val="style1"/>
        </w:rPr>
      </w:pPr>
      <w:r w:rsidRPr="005E15EF">
        <w:rPr>
          <w:rStyle w:val="style1"/>
        </w:rPr>
        <w:t xml:space="preserve">В 60-е годы на такой путь вступили ряд стран Восточной Азии и Латинской Америки </w:t>
      </w:r>
      <w:r w:rsidR="005E15EF">
        <w:rPr>
          <w:rStyle w:val="style1"/>
        </w:rPr>
        <w:t>-</w:t>
      </w:r>
      <w:r w:rsidRPr="005E15EF">
        <w:rPr>
          <w:rStyle w:val="style1"/>
        </w:rPr>
        <w:t xml:space="preserve"> </w:t>
      </w:r>
      <w:r w:rsidR="005E15EF" w:rsidRPr="005E15EF">
        <w:rPr>
          <w:rStyle w:val="style1"/>
        </w:rPr>
        <w:t>"</w:t>
      </w:r>
      <w:r w:rsidRPr="005E15EF">
        <w:rPr>
          <w:rStyle w:val="style1"/>
        </w:rPr>
        <w:t>новые индустриальные страны</w:t>
      </w:r>
      <w:r w:rsidR="005E15EF" w:rsidRPr="005E15EF">
        <w:rPr>
          <w:rStyle w:val="style1"/>
        </w:rPr>
        <w:t xml:space="preserve">". </w:t>
      </w:r>
      <w:r w:rsidRPr="005E15EF">
        <w:rPr>
          <w:rStyle w:val="style1"/>
        </w:rPr>
        <w:t>Все они активно использовали внешние источники экономического роста</w:t>
      </w:r>
      <w:r w:rsidR="005E15EF" w:rsidRPr="005E15EF">
        <w:rPr>
          <w:rStyle w:val="style1"/>
        </w:rPr>
        <w:t xml:space="preserve">. </w:t>
      </w:r>
      <w:r w:rsidRPr="005E15EF">
        <w:rPr>
          <w:rStyle w:val="style1"/>
        </w:rPr>
        <w:t>К ним</w:t>
      </w:r>
      <w:r w:rsidR="00511740" w:rsidRPr="005E15EF">
        <w:rPr>
          <w:rStyle w:val="style1"/>
        </w:rPr>
        <w:t>,</w:t>
      </w:r>
      <w:r w:rsidRPr="005E15EF">
        <w:rPr>
          <w:rStyle w:val="style1"/>
        </w:rPr>
        <w:t xml:space="preserve"> прежде всего</w:t>
      </w:r>
      <w:r w:rsidR="00511740" w:rsidRPr="005E15EF">
        <w:rPr>
          <w:rStyle w:val="style1"/>
        </w:rPr>
        <w:t>,</w:t>
      </w:r>
      <w:r w:rsidRPr="005E15EF">
        <w:rPr>
          <w:rStyle w:val="style1"/>
        </w:rPr>
        <w:t xml:space="preserve"> следует отнести широкое привлечение иностранных капиталов, техники и технологии из промышленно развитых стран</w:t>
      </w:r>
      <w:r w:rsidR="005E15EF">
        <w:rPr>
          <w:rStyle w:val="style1"/>
        </w:rPr>
        <w:t>.</w:t>
      </w:r>
    </w:p>
    <w:p w:rsidR="00511740" w:rsidRPr="005E15EF" w:rsidRDefault="00EA3D2A" w:rsidP="000140A4">
      <w:pPr>
        <w:rPr>
          <w:rStyle w:val="style1"/>
        </w:rPr>
      </w:pPr>
      <w:r w:rsidRPr="005E15EF">
        <w:rPr>
          <w:rStyle w:val="style1"/>
        </w:rPr>
        <w:t xml:space="preserve">Каковы причины выделения </w:t>
      </w:r>
      <w:r w:rsidR="005E15EF" w:rsidRPr="005E15EF">
        <w:rPr>
          <w:rStyle w:val="style1"/>
        </w:rPr>
        <w:t>"</w:t>
      </w:r>
      <w:r w:rsidRPr="005E15EF">
        <w:rPr>
          <w:rStyle w:val="style1"/>
        </w:rPr>
        <w:t>новых индустриальных стран</w:t>
      </w:r>
      <w:r w:rsidR="005E15EF" w:rsidRPr="005E15EF">
        <w:rPr>
          <w:rStyle w:val="style1"/>
        </w:rPr>
        <w:t>"</w:t>
      </w:r>
      <w:r w:rsidRPr="005E15EF">
        <w:rPr>
          <w:rStyle w:val="style1"/>
        </w:rPr>
        <w:t xml:space="preserve"> из остального развивающегося мира</w:t>
      </w:r>
      <w:r w:rsidR="005E15EF" w:rsidRPr="005E15EF">
        <w:rPr>
          <w:rStyle w:val="style1"/>
        </w:rPr>
        <w:t xml:space="preserve">? </w:t>
      </w:r>
    </w:p>
    <w:p w:rsidR="005E15EF" w:rsidRDefault="00EA3D2A" w:rsidP="000140A4">
      <w:pPr>
        <w:rPr>
          <w:rStyle w:val="style1"/>
        </w:rPr>
      </w:pPr>
      <w:r w:rsidRPr="005E15EF">
        <w:rPr>
          <w:rStyle w:val="style1"/>
        </w:rPr>
        <w:t>В силу ряда причин некоторые НИС оказались в сфере особых политических и экономических интересов промышлённо развитых стран</w:t>
      </w:r>
      <w:r w:rsidR="005E15EF">
        <w:rPr>
          <w:rStyle w:val="style1"/>
        </w:rPr>
        <w:t>.</w:t>
      </w:r>
    </w:p>
    <w:p w:rsidR="005E15EF" w:rsidRDefault="00EA3D2A" w:rsidP="000140A4">
      <w:pPr>
        <w:rPr>
          <w:rStyle w:val="style1"/>
        </w:rPr>
      </w:pPr>
      <w:r w:rsidRPr="005E15EF">
        <w:rPr>
          <w:rStyle w:val="style1"/>
        </w:rPr>
        <w:t>На формирование современной структуры экономики НИС большое влияние оказали прямые инвестиции</w:t>
      </w:r>
      <w:r w:rsidR="005E15EF">
        <w:rPr>
          <w:rStyle w:val="style1"/>
        </w:rPr>
        <w:t>.</w:t>
      </w:r>
    </w:p>
    <w:p w:rsidR="005E15EF" w:rsidRDefault="00EA3D2A" w:rsidP="000140A4">
      <w:pPr>
        <w:rPr>
          <w:rStyle w:val="style1"/>
        </w:rPr>
      </w:pPr>
      <w:r w:rsidRPr="005E15EF">
        <w:rPr>
          <w:rStyle w:val="style1"/>
        </w:rPr>
        <w:t>Закономерен вопрос</w:t>
      </w:r>
      <w:r w:rsidR="005E15EF" w:rsidRPr="005E15EF">
        <w:rPr>
          <w:rStyle w:val="style1"/>
        </w:rPr>
        <w:t xml:space="preserve">: </w:t>
      </w:r>
      <w:r w:rsidRPr="005E15EF">
        <w:rPr>
          <w:rStyle w:val="style1"/>
        </w:rPr>
        <w:t>почему иностранный частный капитал все более активно внедрялся в некоторые страны азиатского региона</w:t>
      </w:r>
      <w:r w:rsidR="005E15EF">
        <w:rPr>
          <w:rStyle w:val="style1"/>
        </w:rPr>
        <w:t xml:space="preserve">? </w:t>
      </w:r>
      <w:r w:rsidRPr="005E15EF">
        <w:rPr>
          <w:rStyle w:val="style1"/>
        </w:rPr>
        <w:t>Ситуация в развитии мирового хозяйства в конце 60-х годов сложилась таким образом, что интересы и стратегии развития транснациональных корпораций совпали с возможностями и устремлениями ряда стран азиатского региона</w:t>
      </w:r>
      <w:r w:rsidR="005E15EF">
        <w:rPr>
          <w:rStyle w:val="style1"/>
        </w:rPr>
        <w:t>.</w:t>
      </w:r>
    </w:p>
    <w:p w:rsidR="0031728D" w:rsidRPr="005E15EF" w:rsidRDefault="00EA3D2A" w:rsidP="000140A4">
      <w:pPr>
        <w:rPr>
          <w:rStyle w:val="style1"/>
        </w:rPr>
      </w:pPr>
      <w:r w:rsidRPr="005E15EF">
        <w:rPr>
          <w:rStyle w:val="style1"/>
        </w:rPr>
        <w:t>Важную роль в привлечении транснациональных корпораций именно в азиатский регион сыграли следующие обстоятельства</w:t>
      </w:r>
      <w:r w:rsidR="005E15EF" w:rsidRPr="005E15EF">
        <w:rPr>
          <w:rStyle w:val="style1"/>
        </w:rPr>
        <w:t xml:space="preserve">: </w:t>
      </w:r>
    </w:p>
    <w:p w:rsidR="005E15EF" w:rsidRDefault="00EA3D2A" w:rsidP="000140A4">
      <w:pPr>
        <w:rPr>
          <w:rStyle w:val="style1"/>
        </w:rPr>
      </w:pPr>
      <w:r w:rsidRPr="005E15EF">
        <w:rPr>
          <w:rStyle w:val="style1"/>
        </w:rPr>
        <w:t>1</w:t>
      </w:r>
      <w:r w:rsidR="005E15EF" w:rsidRPr="005E15EF">
        <w:rPr>
          <w:rStyle w:val="style1"/>
        </w:rPr>
        <w:t xml:space="preserve">. </w:t>
      </w:r>
      <w:r w:rsidRPr="005E15EF">
        <w:rPr>
          <w:rStyle w:val="style1"/>
        </w:rPr>
        <w:t xml:space="preserve">Выгодное географическое положение </w:t>
      </w:r>
      <w:r w:rsidR="005E15EF" w:rsidRPr="005E15EF">
        <w:rPr>
          <w:rStyle w:val="style1"/>
        </w:rPr>
        <w:t>"</w:t>
      </w:r>
      <w:r w:rsidRPr="005E15EF">
        <w:rPr>
          <w:rStyle w:val="style1"/>
        </w:rPr>
        <w:t>новых индустриальных стран</w:t>
      </w:r>
      <w:r w:rsidR="005E15EF" w:rsidRPr="005E15EF">
        <w:rPr>
          <w:rStyle w:val="style1"/>
        </w:rPr>
        <w:t xml:space="preserve">". </w:t>
      </w:r>
      <w:r w:rsidRPr="005E15EF">
        <w:rPr>
          <w:rStyle w:val="style1"/>
        </w:rPr>
        <w:t>Все они находятся на перекрестке мировых торгово-экономических путей, вблизи от центров мирового хозяйства</w:t>
      </w:r>
      <w:r w:rsidR="005E15EF" w:rsidRPr="005E15EF">
        <w:rPr>
          <w:rStyle w:val="style1"/>
        </w:rPr>
        <w:t xml:space="preserve"> - </w:t>
      </w:r>
      <w:r w:rsidRPr="005E15EF">
        <w:rPr>
          <w:rStyle w:val="style1"/>
        </w:rPr>
        <w:t>США, Японии</w:t>
      </w:r>
      <w:r w:rsidR="005E15EF">
        <w:rPr>
          <w:rStyle w:val="style1"/>
        </w:rPr>
        <w:t>.</w:t>
      </w:r>
    </w:p>
    <w:p w:rsidR="005E15EF" w:rsidRDefault="00EA3D2A" w:rsidP="000140A4">
      <w:pPr>
        <w:rPr>
          <w:rStyle w:val="style1"/>
        </w:rPr>
      </w:pPr>
      <w:r w:rsidRPr="005E15EF">
        <w:rPr>
          <w:rStyle w:val="style1"/>
        </w:rPr>
        <w:t>2</w:t>
      </w:r>
      <w:r w:rsidR="005E15EF" w:rsidRPr="005E15EF">
        <w:rPr>
          <w:rStyle w:val="style1"/>
        </w:rPr>
        <w:t xml:space="preserve">. </w:t>
      </w:r>
      <w:r w:rsidRPr="005E15EF">
        <w:rPr>
          <w:rStyle w:val="style1"/>
        </w:rPr>
        <w:t xml:space="preserve">Почти во всех </w:t>
      </w:r>
      <w:r w:rsidR="005E15EF" w:rsidRPr="005E15EF">
        <w:rPr>
          <w:rStyle w:val="style1"/>
        </w:rPr>
        <w:t>"</w:t>
      </w:r>
      <w:r w:rsidRPr="005E15EF">
        <w:rPr>
          <w:rStyle w:val="style1"/>
        </w:rPr>
        <w:t>новых индустриальных странах</w:t>
      </w:r>
      <w:r w:rsidR="005E15EF" w:rsidRPr="005E15EF">
        <w:rPr>
          <w:rStyle w:val="style1"/>
        </w:rPr>
        <w:t>"</w:t>
      </w:r>
      <w:r w:rsidRPr="005E15EF">
        <w:rPr>
          <w:rStyle w:val="style1"/>
        </w:rPr>
        <w:t xml:space="preserve"> сложились автократические или близкие к таковым политические режимы, лояльные к промышленно развитым странам</w:t>
      </w:r>
      <w:r w:rsidR="005E15EF" w:rsidRPr="005E15EF">
        <w:rPr>
          <w:rStyle w:val="style1"/>
        </w:rPr>
        <w:t xml:space="preserve">. </w:t>
      </w:r>
      <w:r w:rsidRPr="005E15EF">
        <w:rPr>
          <w:rStyle w:val="style1"/>
        </w:rPr>
        <w:t>В них была обеспечена политическая стабильность, демократические и политические преобразования были отложены в пользу экономических реформ</w:t>
      </w:r>
      <w:r w:rsidR="005E15EF" w:rsidRPr="005E15EF">
        <w:rPr>
          <w:rStyle w:val="style1"/>
        </w:rPr>
        <w:t xml:space="preserve">. </w:t>
      </w:r>
      <w:r w:rsidRPr="005E15EF">
        <w:rPr>
          <w:rStyle w:val="style1"/>
        </w:rPr>
        <w:t>Иностранным инвесторам была обеспечена высокая степень гарантий безопасности их инвестиций</w:t>
      </w:r>
      <w:r w:rsidR="005E15EF">
        <w:rPr>
          <w:rStyle w:val="style1"/>
        </w:rPr>
        <w:t>.</w:t>
      </w:r>
    </w:p>
    <w:p w:rsidR="005E15EF" w:rsidRDefault="00EA3D2A" w:rsidP="000140A4">
      <w:pPr>
        <w:rPr>
          <w:rStyle w:val="style1"/>
        </w:rPr>
      </w:pPr>
      <w:r w:rsidRPr="005E15EF">
        <w:rPr>
          <w:rStyle w:val="style1"/>
        </w:rPr>
        <w:t>3</w:t>
      </w:r>
      <w:r w:rsidR="005E15EF" w:rsidRPr="005E15EF">
        <w:rPr>
          <w:rStyle w:val="style1"/>
        </w:rPr>
        <w:t xml:space="preserve">. </w:t>
      </w:r>
      <w:r w:rsidRPr="005E15EF">
        <w:rPr>
          <w:rStyle w:val="style1"/>
        </w:rPr>
        <w:t xml:space="preserve">Определенную роль сыграли такие неэкономические факторы, как трудолюбие, старательность, дисциплинированность, бережливость населения </w:t>
      </w:r>
      <w:r w:rsidR="005E15EF" w:rsidRPr="005E15EF">
        <w:rPr>
          <w:rStyle w:val="style1"/>
        </w:rPr>
        <w:t>"</w:t>
      </w:r>
      <w:r w:rsidRPr="005E15EF">
        <w:rPr>
          <w:rStyle w:val="style1"/>
        </w:rPr>
        <w:t>новых индустриальных стран</w:t>
      </w:r>
      <w:r w:rsidR="005E15EF" w:rsidRPr="005E15EF">
        <w:rPr>
          <w:rStyle w:val="style1"/>
        </w:rPr>
        <w:t>"</w:t>
      </w:r>
      <w:r w:rsidRPr="005E15EF">
        <w:rPr>
          <w:rStyle w:val="style1"/>
        </w:rPr>
        <w:t xml:space="preserve"> Азии</w:t>
      </w:r>
      <w:r w:rsidR="005E15EF">
        <w:rPr>
          <w:rStyle w:val="style1"/>
        </w:rPr>
        <w:t>.</w:t>
      </w:r>
    </w:p>
    <w:p w:rsidR="005E15EF" w:rsidRDefault="005E15EF" w:rsidP="000140A4">
      <w:pPr>
        <w:rPr>
          <w:rStyle w:val="style1"/>
        </w:rPr>
      </w:pPr>
      <w:r w:rsidRPr="005E15EF">
        <w:rPr>
          <w:rStyle w:val="style1"/>
        </w:rPr>
        <w:t>"</w:t>
      </w:r>
      <w:r w:rsidR="00EA3D2A" w:rsidRPr="005E15EF">
        <w:rPr>
          <w:rStyle w:val="style1"/>
        </w:rPr>
        <w:t>Новые индустриальные страны</w:t>
      </w:r>
      <w:r w:rsidRPr="005E15EF">
        <w:rPr>
          <w:rStyle w:val="style1"/>
        </w:rPr>
        <w:t>"</w:t>
      </w:r>
      <w:r w:rsidR="00EA3D2A" w:rsidRPr="005E15EF">
        <w:rPr>
          <w:rStyle w:val="style1"/>
        </w:rPr>
        <w:t xml:space="preserve"> Азии, развивая трудоемкие экспортоориентированные производства, по мере накопления опыта и капиталов перешли к капиталоемким отраслям с использованием высоких технологий, уделяют больше внимания развитию инфраструктуры</w:t>
      </w:r>
      <w:r>
        <w:rPr>
          <w:rStyle w:val="style1"/>
        </w:rPr>
        <w:t>.</w:t>
      </w:r>
    </w:p>
    <w:p w:rsidR="005E15EF" w:rsidRDefault="00EA3D2A" w:rsidP="000140A4">
      <w:pPr>
        <w:rPr>
          <w:rStyle w:val="style1"/>
        </w:rPr>
      </w:pPr>
      <w:r w:rsidRPr="005E15EF">
        <w:rPr>
          <w:rStyle w:val="style1"/>
        </w:rPr>
        <w:t>Главным направлением принятой в этих странах экономической стратегии остается выпуск наукоемкой продукции</w:t>
      </w:r>
      <w:r w:rsidR="005E15EF" w:rsidRPr="005E15EF">
        <w:rPr>
          <w:rStyle w:val="style1"/>
        </w:rPr>
        <w:t xml:space="preserve">. </w:t>
      </w:r>
      <w:r w:rsidRPr="005E15EF">
        <w:rPr>
          <w:rStyle w:val="style1"/>
        </w:rPr>
        <w:t xml:space="preserve">Трудоемкие и малорентабельные производства </w:t>
      </w:r>
      <w:r w:rsidR="005E15EF" w:rsidRPr="005E15EF">
        <w:rPr>
          <w:rStyle w:val="style1"/>
        </w:rPr>
        <w:t>"</w:t>
      </w:r>
      <w:r w:rsidRPr="005E15EF">
        <w:rPr>
          <w:rStyle w:val="style1"/>
        </w:rPr>
        <w:t>доверяются</w:t>
      </w:r>
      <w:r w:rsidR="005E15EF" w:rsidRPr="005E15EF">
        <w:rPr>
          <w:rStyle w:val="style1"/>
        </w:rPr>
        <w:t>"</w:t>
      </w:r>
      <w:r w:rsidRPr="005E15EF">
        <w:rPr>
          <w:rStyle w:val="style1"/>
        </w:rPr>
        <w:t xml:space="preserve"> </w:t>
      </w:r>
      <w:r w:rsidR="005E15EF" w:rsidRPr="005E15EF">
        <w:rPr>
          <w:rStyle w:val="style1"/>
        </w:rPr>
        <w:t>"</w:t>
      </w:r>
      <w:r w:rsidRPr="005E15EF">
        <w:rPr>
          <w:rStyle w:val="style1"/>
        </w:rPr>
        <w:t>новым индустриальным странам</w:t>
      </w:r>
      <w:r w:rsidR="005E15EF" w:rsidRPr="005E15EF">
        <w:rPr>
          <w:rStyle w:val="style1"/>
        </w:rPr>
        <w:t>"</w:t>
      </w:r>
      <w:r w:rsidRPr="005E15EF">
        <w:rPr>
          <w:rStyle w:val="style1"/>
        </w:rPr>
        <w:t xml:space="preserve"> </w:t>
      </w:r>
      <w:r w:rsidR="005E15EF" w:rsidRPr="005E15EF">
        <w:rPr>
          <w:rStyle w:val="style1"/>
        </w:rPr>
        <w:t>"</w:t>
      </w:r>
      <w:r w:rsidRPr="005E15EF">
        <w:rPr>
          <w:rStyle w:val="style1"/>
        </w:rPr>
        <w:t>второй волны</w:t>
      </w:r>
      <w:r w:rsidR="005E15EF" w:rsidRPr="005E15EF">
        <w:rPr>
          <w:rStyle w:val="style1"/>
        </w:rPr>
        <w:t>"</w:t>
      </w:r>
      <w:r w:rsidRPr="005E15EF">
        <w:rPr>
          <w:rStyle w:val="style1"/>
        </w:rPr>
        <w:t>, а также Китаю, Вьетнаму и некоторым другим странам</w:t>
      </w:r>
      <w:r w:rsidR="005E15EF" w:rsidRPr="005E15EF">
        <w:rPr>
          <w:rStyle w:val="style1"/>
        </w:rPr>
        <w:t xml:space="preserve">. </w:t>
      </w:r>
      <w:r w:rsidRPr="005E15EF">
        <w:rPr>
          <w:rStyle w:val="style1"/>
        </w:rPr>
        <w:t>В результате фактически повторяется процесс переноса этих производств, который был в свое время осуществлен из промышленно развитых стран в НИС первого поколения</w:t>
      </w:r>
      <w:r w:rsidR="005E15EF">
        <w:rPr>
          <w:rStyle w:val="style1"/>
        </w:rPr>
        <w:t>.</w:t>
      </w:r>
    </w:p>
    <w:p w:rsidR="005E15EF" w:rsidRDefault="00EA3D2A" w:rsidP="000140A4">
      <w:pPr>
        <w:rPr>
          <w:rStyle w:val="style1"/>
        </w:rPr>
      </w:pPr>
      <w:r w:rsidRPr="005E15EF">
        <w:rPr>
          <w:rStyle w:val="style1"/>
        </w:rPr>
        <w:t xml:space="preserve">Экспортную ориентацию </w:t>
      </w:r>
      <w:r w:rsidR="005E15EF" w:rsidRPr="005E15EF">
        <w:rPr>
          <w:rStyle w:val="style1"/>
        </w:rPr>
        <w:t>"</w:t>
      </w:r>
      <w:r w:rsidRPr="005E15EF">
        <w:rPr>
          <w:rStyle w:val="style1"/>
        </w:rPr>
        <w:t>новых индустриальных стран</w:t>
      </w:r>
      <w:r w:rsidR="005E15EF" w:rsidRPr="005E15EF">
        <w:rPr>
          <w:rStyle w:val="style1"/>
        </w:rPr>
        <w:t>"</w:t>
      </w:r>
      <w:r w:rsidRPr="005E15EF">
        <w:rPr>
          <w:rStyle w:val="style1"/>
        </w:rPr>
        <w:t xml:space="preserve"> Азии нельзя представлять лишь как работу на внешний рынок</w:t>
      </w:r>
      <w:r w:rsidR="005E15EF" w:rsidRPr="005E15EF">
        <w:rPr>
          <w:rStyle w:val="style1"/>
        </w:rPr>
        <w:t xml:space="preserve">. </w:t>
      </w:r>
      <w:r w:rsidRPr="005E15EF">
        <w:rPr>
          <w:rStyle w:val="style1"/>
        </w:rPr>
        <w:t>Работающие на экспорт трудоемкие отрасли послужили основой для создания базовых отраслей промышленности, которые обеспечили удовлетворение внутренних потребностей во многих важных товарах</w:t>
      </w:r>
      <w:r w:rsidR="005E15EF" w:rsidRPr="005E15EF">
        <w:rPr>
          <w:rStyle w:val="style1"/>
        </w:rPr>
        <w:t xml:space="preserve"> - </w:t>
      </w:r>
      <w:r w:rsidRPr="005E15EF">
        <w:rPr>
          <w:rStyle w:val="style1"/>
        </w:rPr>
        <w:t xml:space="preserve">машинах, металлах, оборудовании и </w:t>
      </w:r>
      <w:r w:rsidR="005E15EF" w:rsidRPr="005E15EF">
        <w:rPr>
          <w:rStyle w:val="style1"/>
        </w:rPr>
        <w:t>т.д</w:t>
      </w:r>
      <w:r w:rsidR="005E15EF">
        <w:rPr>
          <w:rStyle w:val="style1"/>
        </w:rPr>
        <w:t>.</w:t>
      </w:r>
    </w:p>
    <w:p w:rsidR="005E15EF" w:rsidRDefault="00EA3D2A" w:rsidP="000140A4">
      <w:pPr>
        <w:rPr>
          <w:rStyle w:val="style1"/>
        </w:rPr>
      </w:pPr>
      <w:r w:rsidRPr="005E15EF">
        <w:rPr>
          <w:rStyle w:val="style1"/>
        </w:rPr>
        <w:t xml:space="preserve">Бурное развитие базовых отраслей в этих странах не идет в ущерб, а наоборот дает новый импульс развитию традиционных производств (текстильная, швейная промышленность и </w:t>
      </w:r>
      <w:r w:rsidR="005E15EF">
        <w:rPr>
          <w:rStyle w:val="style1"/>
        </w:rPr>
        <w:t>др.)</w:t>
      </w:r>
      <w:r w:rsidR="005E15EF" w:rsidRPr="005E15EF">
        <w:rPr>
          <w:rStyle w:val="style1"/>
        </w:rPr>
        <w:t xml:space="preserve">. </w:t>
      </w:r>
      <w:r w:rsidRPr="005E15EF">
        <w:rPr>
          <w:rStyle w:val="style1"/>
        </w:rPr>
        <w:t>Все отрасли активно работают на внешний рынок, но структура неуклонно растущего экспорта меняется в пользу обрабатывающих отраслей</w:t>
      </w:r>
      <w:r w:rsidR="005E15EF">
        <w:rPr>
          <w:rStyle w:val="style1"/>
        </w:rPr>
        <w:t>.</w:t>
      </w:r>
    </w:p>
    <w:p w:rsidR="005E15EF" w:rsidRDefault="00EA3D2A" w:rsidP="000140A4">
      <w:pPr>
        <w:rPr>
          <w:rStyle w:val="style1"/>
        </w:rPr>
      </w:pPr>
      <w:r w:rsidRPr="005E15EF">
        <w:rPr>
          <w:rStyle w:val="style1"/>
        </w:rPr>
        <w:t xml:space="preserve">Таким образом, в </w:t>
      </w:r>
      <w:r w:rsidR="005E15EF" w:rsidRPr="005E15EF">
        <w:rPr>
          <w:rStyle w:val="style1"/>
        </w:rPr>
        <w:t>"</w:t>
      </w:r>
      <w:r w:rsidRPr="005E15EF">
        <w:rPr>
          <w:rStyle w:val="style1"/>
        </w:rPr>
        <w:t>новых индустриальных странах</w:t>
      </w:r>
      <w:r w:rsidR="005E15EF" w:rsidRPr="005E15EF">
        <w:rPr>
          <w:rStyle w:val="style1"/>
        </w:rPr>
        <w:t>"</w:t>
      </w:r>
      <w:r w:rsidRPr="005E15EF">
        <w:rPr>
          <w:rStyle w:val="style1"/>
        </w:rPr>
        <w:t xml:space="preserve"> Азии экспортоориентированная политика сочетается с эффективным импортозамещением, обеспечивая экономический прогресс региона</w:t>
      </w:r>
      <w:r w:rsidR="005E15EF">
        <w:rPr>
          <w:rStyle w:val="style1"/>
        </w:rPr>
        <w:t>.</w:t>
      </w:r>
    </w:p>
    <w:p w:rsidR="0031728D" w:rsidRPr="005E15EF" w:rsidRDefault="00EA3D2A" w:rsidP="000140A4">
      <w:pPr>
        <w:rPr>
          <w:rStyle w:val="style1"/>
        </w:rPr>
      </w:pPr>
      <w:r w:rsidRPr="005E15EF">
        <w:rPr>
          <w:rStyle w:val="style1"/>
        </w:rPr>
        <w:t>Опыт развития НИС Азии свидетельствует об активном использовании ими закона сравнительных преимуществ в системе международного разделения труда</w:t>
      </w:r>
      <w:r w:rsidR="005E15EF" w:rsidRPr="005E15EF">
        <w:rPr>
          <w:rStyle w:val="style1"/>
        </w:rPr>
        <w:t xml:space="preserve">. </w:t>
      </w:r>
      <w:r w:rsidRPr="005E15EF">
        <w:rPr>
          <w:rStyle w:val="style1"/>
        </w:rPr>
        <w:t>Основные особенности этого опыта можно свести к следующим составляющим</w:t>
      </w:r>
      <w:r w:rsidR="005E15EF" w:rsidRPr="005E15EF">
        <w:rPr>
          <w:rStyle w:val="style1"/>
        </w:rPr>
        <w:t xml:space="preserve">: </w:t>
      </w:r>
    </w:p>
    <w:p w:rsidR="005E15EF" w:rsidRDefault="00EA3D2A" w:rsidP="000140A4">
      <w:pPr>
        <w:rPr>
          <w:rStyle w:val="style1"/>
        </w:rPr>
      </w:pPr>
      <w:r w:rsidRPr="005E15EF">
        <w:rPr>
          <w:rStyle w:val="style1"/>
        </w:rPr>
        <w:t>Экспортная политика НИС Азии представляет конкретный пример политики, ориентированной на всемерное удовлетворение потребностей партнеров на мировом рынке</w:t>
      </w:r>
      <w:r w:rsidR="005E15EF">
        <w:rPr>
          <w:rStyle w:val="style1"/>
        </w:rPr>
        <w:t>.</w:t>
      </w:r>
    </w:p>
    <w:p w:rsidR="005E15EF" w:rsidRDefault="00EA3D2A" w:rsidP="000140A4">
      <w:pPr>
        <w:rPr>
          <w:rStyle w:val="style1"/>
        </w:rPr>
      </w:pPr>
      <w:r w:rsidRPr="005E15EF">
        <w:rPr>
          <w:rStyle w:val="style1"/>
        </w:rPr>
        <w:t>Приоритет в ориентации на внешние рынки поначалу отдается наиболее развитым странам мира, поскольку их рынки наиболее устойчивые и емкие</w:t>
      </w:r>
      <w:r w:rsidR="005E15EF" w:rsidRPr="005E15EF">
        <w:rPr>
          <w:rStyle w:val="style1"/>
        </w:rPr>
        <w:t xml:space="preserve">. </w:t>
      </w:r>
      <w:r w:rsidRPr="005E15EF">
        <w:rPr>
          <w:rStyle w:val="style1"/>
        </w:rPr>
        <w:t>В процессе развития происходит постепенная диверсификация рынков, продвижение на рынки других развитых и развивающихся стран</w:t>
      </w:r>
      <w:r w:rsidR="005E15EF">
        <w:rPr>
          <w:rStyle w:val="style1"/>
        </w:rPr>
        <w:t>.</w:t>
      </w:r>
    </w:p>
    <w:p w:rsidR="005E15EF" w:rsidRDefault="00EA3D2A" w:rsidP="000140A4">
      <w:pPr>
        <w:rPr>
          <w:rStyle w:val="style1"/>
        </w:rPr>
      </w:pPr>
      <w:r w:rsidRPr="005E15EF">
        <w:rPr>
          <w:rStyle w:val="style1"/>
        </w:rPr>
        <w:t>Постоянное обновление экспортной номенклатуры товаров, неустанный поиск собственных ниш и приоритетов на мировом рынке</w:t>
      </w:r>
      <w:r w:rsidR="005E15EF">
        <w:rPr>
          <w:rStyle w:val="style1"/>
        </w:rPr>
        <w:t>.</w:t>
      </w:r>
    </w:p>
    <w:p w:rsidR="005E15EF" w:rsidRDefault="00EA3D2A" w:rsidP="000140A4">
      <w:pPr>
        <w:rPr>
          <w:rStyle w:val="style1"/>
        </w:rPr>
      </w:pPr>
      <w:r w:rsidRPr="005E15EF">
        <w:rPr>
          <w:rStyle w:val="style1"/>
        </w:rPr>
        <w:t>Активное использование инвестиционного, налогового и других режимов свободных экономических зон</w:t>
      </w:r>
      <w:r w:rsidR="001C408B" w:rsidRPr="001A61A7">
        <w:t>http://exsolver.narod.ru/Books/Econom/Avdokushyn/c24.html</w:t>
      </w:r>
      <w:r w:rsidR="005E15EF" w:rsidRPr="005E15EF">
        <w:rPr>
          <w:rStyle w:val="style1"/>
        </w:rPr>
        <w:t xml:space="preserve">. </w:t>
      </w:r>
      <w:r w:rsidRPr="005E15EF">
        <w:rPr>
          <w:rStyle w:val="style1"/>
        </w:rPr>
        <w:t xml:space="preserve">Достижения азиатских НИС представляют собой логическое продолжение западногерманского, итальянского и японского </w:t>
      </w:r>
      <w:r w:rsidR="005E15EF" w:rsidRPr="005E15EF">
        <w:rPr>
          <w:rStyle w:val="style1"/>
        </w:rPr>
        <w:t>"</w:t>
      </w:r>
      <w:r w:rsidRPr="005E15EF">
        <w:rPr>
          <w:rStyle w:val="style1"/>
        </w:rPr>
        <w:t>экономического чуда</w:t>
      </w:r>
      <w:r w:rsidR="005E15EF" w:rsidRPr="005E15EF">
        <w:rPr>
          <w:rStyle w:val="style1"/>
        </w:rPr>
        <w:t xml:space="preserve">". </w:t>
      </w:r>
      <w:r w:rsidRPr="005E15EF">
        <w:rPr>
          <w:rStyle w:val="style1"/>
        </w:rPr>
        <w:t xml:space="preserve">Но для </w:t>
      </w:r>
      <w:r w:rsidR="005E15EF" w:rsidRPr="005E15EF">
        <w:rPr>
          <w:rStyle w:val="style1"/>
        </w:rPr>
        <w:t>"</w:t>
      </w:r>
      <w:r w:rsidRPr="005E15EF">
        <w:rPr>
          <w:rStyle w:val="style1"/>
        </w:rPr>
        <w:t>новых индустриальных стран</w:t>
      </w:r>
      <w:r w:rsidR="005E15EF" w:rsidRPr="005E15EF">
        <w:rPr>
          <w:rStyle w:val="style1"/>
        </w:rPr>
        <w:t>"</w:t>
      </w:r>
      <w:r w:rsidRPr="005E15EF">
        <w:rPr>
          <w:rStyle w:val="style1"/>
        </w:rPr>
        <w:t xml:space="preserve"> Азии является характерным то, что их скачок был совершен в предельно сжатые сроки</w:t>
      </w:r>
      <w:r w:rsidR="005E15EF" w:rsidRPr="005E15EF">
        <w:rPr>
          <w:rStyle w:val="style1"/>
        </w:rPr>
        <w:t xml:space="preserve">. </w:t>
      </w:r>
      <w:r w:rsidRPr="005E15EF">
        <w:rPr>
          <w:rStyle w:val="style1"/>
        </w:rPr>
        <w:t>Им потребовалось почти вчетверо меньше времени</w:t>
      </w:r>
      <w:r w:rsidR="005E15EF" w:rsidRPr="005E15EF">
        <w:rPr>
          <w:rStyle w:val="style1"/>
        </w:rPr>
        <w:t xml:space="preserve"> - </w:t>
      </w:r>
      <w:r w:rsidRPr="005E15EF">
        <w:rPr>
          <w:rStyle w:val="style1"/>
        </w:rPr>
        <w:t>(25 лет вместо 100</w:t>
      </w:r>
      <w:r w:rsidR="005E15EF" w:rsidRPr="005E15EF">
        <w:rPr>
          <w:rStyle w:val="style1"/>
        </w:rPr>
        <w:t>),</w:t>
      </w:r>
      <w:r w:rsidRPr="005E15EF">
        <w:rPr>
          <w:rStyle w:val="style1"/>
        </w:rPr>
        <w:t xml:space="preserve"> чтобы преодолеть путь, проделанный Японией, и в 8 раз меньше, чем США</w:t>
      </w:r>
      <w:r w:rsidR="005E15EF">
        <w:rPr>
          <w:rStyle w:val="style1"/>
        </w:rPr>
        <w:t>.</w:t>
      </w:r>
    </w:p>
    <w:p w:rsidR="005E15EF" w:rsidRDefault="00EA3D2A" w:rsidP="000140A4">
      <w:r w:rsidRPr="005E15EF">
        <w:t>Однако, новые индустриальные страны появились далеко не везде</w:t>
      </w:r>
      <w:r w:rsidR="005E15EF" w:rsidRPr="005E15EF">
        <w:t xml:space="preserve">. </w:t>
      </w:r>
      <w:r w:rsidRPr="005E15EF">
        <w:t>И это свидетельствует о том, что превращение того или иного молодого государства в НИС не есть результат произвольного насаждения капитализма извне</w:t>
      </w:r>
      <w:r w:rsidR="005E15EF" w:rsidRPr="005E15EF">
        <w:t xml:space="preserve">. </w:t>
      </w:r>
      <w:r w:rsidRPr="005E15EF">
        <w:t>Это была бы чересчур упрощенная схема механизма возникновения НИС, новой генерации лидеров мирового капитализма</w:t>
      </w:r>
      <w:r w:rsidR="005E15EF">
        <w:t>.</w:t>
      </w:r>
    </w:p>
    <w:p w:rsidR="005E15EF" w:rsidRDefault="00EA3D2A" w:rsidP="000140A4">
      <w:r w:rsidRPr="005E15EF">
        <w:t>Семена давали ростки там, где попадали на благодатную почву</w:t>
      </w:r>
      <w:r w:rsidR="005E15EF" w:rsidRPr="005E15EF">
        <w:t xml:space="preserve">. </w:t>
      </w:r>
      <w:r w:rsidRPr="005E15EF">
        <w:t>Без соответствующих внутренних условий вряд ли было бы возможно форсировать развитие капитализма, которое мы наблюдаем в новоиндустриальном регионе</w:t>
      </w:r>
      <w:r w:rsidR="005E15EF">
        <w:t>.</w:t>
      </w:r>
    </w:p>
    <w:p w:rsidR="005E15EF" w:rsidRDefault="00EA3D2A" w:rsidP="000140A4">
      <w:r w:rsidRPr="005E15EF">
        <w:t>Что же благоприятствовало этому внутри, в самом обществе</w:t>
      </w:r>
      <w:r w:rsidR="005E15EF" w:rsidRPr="005E15EF">
        <w:t xml:space="preserve">? </w:t>
      </w:r>
      <w:r w:rsidRPr="005E15EF">
        <w:t>Появление НИС представляет собой результат взаимодействия ряда факторов</w:t>
      </w:r>
      <w:r w:rsidR="005E15EF" w:rsidRPr="005E15EF">
        <w:t xml:space="preserve">. </w:t>
      </w:r>
      <w:r w:rsidRPr="005E15EF">
        <w:t>Если иметь в виду экономический, то это прежде всего приверженность этих стран к рынку и частной собственности</w:t>
      </w:r>
      <w:r w:rsidR="005E15EF" w:rsidRPr="005E15EF">
        <w:t xml:space="preserve">. </w:t>
      </w:r>
      <w:r w:rsidRPr="005E15EF">
        <w:t>Им удалось заменить обращенную на решение внутренних проблем стратегию импорт</w:t>
      </w:r>
      <w:r w:rsidR="00ED5EA8">
        <w:t>о</w:t>
      </w:r>
      <w:r w:rsidRPr="005E15EF">
        <w:t>замещения ориентированной на внешний мир стратегией поощрения экспорта</w:t>
      </w:r>
      <w:r w:rsidR="005E15EF">
        <w:t>.</w:t>
      </w:r>
    </w:p>
    <w:p w:rsidR="005E15EF" w:rsidRDefault="00EA3D2A" w:rsidP="000140A4">
      <w:r w:rsidRPr="005E15EF">
        <w:t>В основе лежала форсированная индустриализация, начинавшаяся с перевода на машинную базу легкой промышленности, которая ориентировалась на производство потребительских товаров кратковременного пользования для внутреннего рынка</w:t>
      </w:r>
      <w:r w:rsidR="005E15EF">
        <w:t>.</w:t>
      </w:r>
    </w:p>
    <w:p w:rsidR="005E15EF" w:rsidRDefault="00EA3D2A" w:rsidP="000140A4">
      <w:r w:rsidRPr="005E15EF">
        <w:t>Спустя некоторое время национальные промышленные структуры, наталкиваясь на проблему реализации на узких местных рынках, вынужденно переориентировались на внешние рынки</w:t>
      </w:r>
      <w:r w:rsidR="005E15EF">
        <w:t>.</w:t>
      </w:r>
    </w:p>
    <w:p w:rsidR="005E15EF" w:rsidRDefault="00EA3D2A" w:rsidP="000140A4">
      <w:r w:rsidRPr="005E15EF">
        <w:t>Экспорт этих стран вдвое превышает экспорт Латинской Америки, хотя население последней в шесть раз больше</w:t>
      </w:r>
      <w:r w:rsidR="005E15EF" w:rsidRPr="005E15EF">
        <w:t xml:space="preserve">. </w:t>
      </w:r>
      <w:r w:rsidRPr="005E15EF">
        <w:t>Во всех этих странах сохранилось сильное государство, роль которого велика не только в социальной сфере, но и в стимулировании экспорта</w:t>
      </w:r>
      <w:r w:rsidR="005E15EF" w:rsidRPr="005E15EF">
        <w:t xml:space="preserve">. </w:t>
      </w:r>
      <w:r w:rsidRPr="005E15EF">
        <w:t>Удачная налоговая политика, способствовавшая росту инвестиций, а также отсутствие высоких финансовых барьеров для капиталовложений, как своих, так и зарубежных инвесторов</w:t>
      </w:r>
      <w:r w:rsidR="005E15EF" w:rsidRPr="005E15EF">
        <w:t xml:space="preserve">. </w:t>
      </w:r>
      <w:r w:rsidRPr="005E15EF">
        <w:t>Большую роль в этом сыграли дешевизна рабочей силы и специфика воспроизводства капитала в регионе, активное участие местного китайского населения (китайской общины</w:t>
      </w:r>
      <w:r w:rsidR="005E15EF" w:rsidRPr="005E15EF">
        <w:t xml:space="preserve">) </w:t>
      </w:r>
      <w:r w:rsidRPr="005E15EF">
        <w:t>в национальной экономике этих стран</w:t>
      </w:r>
      <w:r w:rsidR="005E15EF" w:rsidRPr="005E15EF">
        <w:t xml:space="preserve">. </w:t>
      </w:r>
      <w:r w:rsidRPr="005E15EF">
        <w:t>Отличительной особенностью зарубежных китайских общин стало выдвижение китайского капитала в качестве постоянного элемента социально-экономической структуры стран Юго-Восточной Азии</w:t>
      </w:r>
      <w:r w:rsidR="005E15EF">
        <w:t>.</w:t>
      </w:r>
    </w:p>
    <w:p w:rsidR="005E15EF" w:rsidRDefault="00EA3D2A" w:rsidP="000140A4">
      <w:r w:rsidRPr="005E15EF">
        <w:t>Решающее же значение в условиях нового этапа НТР, в условиях начавшейся в 90-е гг</w:t>
      </w:r>
      <w:r w:rsidR="005E15EF" w:rsidRPr="005E15EF">
        <w:t xml:space="preserve">. </w:t>
      </w:r>
      <w:r w:rsidRPr="005E15EF">
        <w:t>структурной перестройки мирового хозяйства приобретает вопрос научно-технического потенциала, тенденция к интенсификации развития, саморазвитию на основе накопленного промышленного и научного потенциала</w:t>
      </w:r>
      <w:r w:rsidR="005E15EF" w:rsidRPr="005E15EF">
        <w:t xml:space="preserve">. </w:t>
      </w:r>
      <w:r w:rsidRPr="005E15EF">
        <w:t>Интенсификация нивелирует различия между странами по территориальному и ресурсному критериям, отдавая приоритет научно-техническому фактору</w:t>
      </w:r>
      <w:r w:rsidR="005E15EF">
        <w:t>.</w:t>
      </w:r>
    </w:p>
    <w:p w:rsidR="005E15EF" w:rsidRDefault="00EA3D2A" w:rsidP="000140A4">
      <w:r w:rsidRPr="005E15EF">
        <w:t>Пример названных стран говорит о развивающемся процессе региональной интеграции, что свидетельствует о новом качестве мирового хозяйства, когда возникает объективная необходимость сращивания экономических, научно-технических потенциалов, интеллектуальной мысли развитых стран для технологического прорыва</w:t>
      </w:r>
      <w:r w:rsidR="005E15EF">
        <w:t>.</w:t>
      </w:r>
    </w:p>
    <w:p w:rsidR="005E15EF" w:rsidRDefault="00EA3D2A" w:rsidP="000140A4">
      <w:r w:rsidRPr="005E15EF">
        <w:t>Овладение высшими достижениями НТП дает странам более благоприятные шансы в конкурентной борьбе, которая переходит теперь в новые плоскости интеллектуальной соревновательное</w:t>
      </w:r>
      <w:r w:rsidR="005E15EF">
        <w:t>.</w:t>
      </w:r>
    </w:p>
    <w:p w:rsidR="005E15EF" w:rsidRDefault="00EA3D2A" w:rsidP="000140A4">
      <w:r w:rsidRPr="005E15EF">
        <w:t>Новые индустриальные страны взялись за разработку альтернативных производств, ориентированных на экспорт</w:t>
      </w:r>
      <w:r w:rsidR="005E15EF" w:rsidRPr="005E15EF">
        <w:t xml:space="preserve">. </w:t>
      </w:r>
      <w:r w:rsidRPr="005E15EF">
        <w:t>Появились электронная, пищевая, автомобильная и другие виды промышленности, развивая которые странам удалось довольно быстро, менее чем за десятилетие, потеснить позиции крупнейших капиталистических государств, являющихся производителями аналогичной промышленной продукции</w:t>
      </w:r>
      <w:r w:rsidR="005E15EF">
        <w:t>.</w:t>
      </w:r>
    </w:p>
    <w:p w:rsidR="005E15EF" w:rsidRDefault="00EA3D2A" w:rsidP="000140A4">
      <w:r w:rsidRPr="005E15EF">
        <w:t>Из огромного числа новых технологий в НИС особенное внимание уделяется индустрии информатики</w:t>
      </w:r>
      <w:r w:rsidR="005E15EF" w:rsidRPr="005E15EF">
        <w:t xml:space="preserve">. </w:t>
      </w:r>
      <w:r w:rsidRPr="005E15EF">
        <w:t>В начале 80-х гг</w:t>
      </w:r>
      <w:r w:rsidR="005E15EF" w:rsidRPr="005E15EF">
        <w:t xml:space="preserve">. </w:t>
      </w:r>
      <w:r w:rsidRPr="005E15EF">
        <w:t>в четырех странах этого региона она практически не существовала, а уже в 1988 г</w:t>
      </w:r>
      <w:r w:rsidR="005E15EF" w:rsidRPr="005E15EF">
        <w:t xml:space="preserve">. </w:t>
      </w:r>
      <w:r w:rsidRPr="005E15EF">
        <w:t>производство ЭВМ и их блоков в этих странах составило 7% мировой продукции данного сектора</w:t>
      </w:r>
      <w:r w:rsidR="005E15EF">
        <w:t>.</w:t>
      </w:r>
    </w:p>
    <w:p w:rsidR="005E15EF" w:rsidRDefault="00EA3D2A" w:rsidP="000140A4">
      <w:r w:rsidRPr="005E15EF">
        <w:t>В результате разных научно-технических возможностей в новой индустриальной зоне Азии наметилась дифференциация</w:t>
      </w:r>
      <w:r w:rsidR="005E15EF" w:rsidRPr="005E15EF">
        <w:t xml:space="preserve">. </w:t>
      </w:r>
      <w:r w:rsidRPr="005E15EF">
        <w:t>Южная Корея и Тайвань сохраняют верность примату материального производства и, находясь на этом пути, близки к тому, чтобы вступить в ряды мирового технологического авангарда</w:t>
      </w:r>
      <w:r w:rsidR="005E15EF" w:rsidRPr="005E15EF">
        <w:t xml:space="preserve">. </w:t>
      </w:r>
      <w:r w:rsidRPr="005E15EF">
        <w:t>Сингапур же, обладающий значительно более скромным научно-техническим потенциалом, предпочел уйти в непроизводственную сферу, о чем свидетельствует его усиливающаяся в последние годы специализация в качестве нового финансового центра региона</w:t>
      </w:r>
      <w:r w:rsidR="005E15EF">
        <w:t>.</w:t>
      </w:r>
    </w:p>
    <w:p w:rsidR="005E15EF" w:rsidRDefault="00EA3D2A" w:rsidP="000140A4">
      <w:r w:rsidRPr="005E15EF">
        <w:t>Опыт НИС свидетельствует, что именно авторитарные режимы успешнее всего решают здесь вопросы экономической стабилизации и национального развития</w:t>
      </w:r>
      <w:r w:rsidR="005E15EF">
        <w:t>.</w:t>
      </w:r>
    </w:p>
    <w:p w:rsidR="005E15EF" w:rsidRDefault="0031728D" w:rsidP="000140A4">
      <w:r w:rsidRPr="005E15EF">
        <w:rPr>
          <w:rStyle w:val="style1"/>
        </w:rPr>
        <w:t xml:space="preserve">Формирование в мировом хозяйстве с конца 80-х годов новых поколений стран с чертами НИС позволяют говорить о </w:t>
      </w:r>
      <w:r w:rsidR="005E15EF" w:rsidRPr="005E15EF">
        <w:rPr>
          <w:rStyle w:val="style1"/>
        </w:rPr>
        <w:t>"</w:t>
      </w:r>
      <w:r w:rsidRPr="005E15EF">
        <w:rPr>
          <w:rStyle w:val="style1"/>
        </w:rPr>
        <w:t>новоиндустриальности</w:t>
      </w:r>
      <w:r w:rsidR="005E15EF" w:rsidRPr="005E15EF">
        <w:rPr>
          <w:rStyle w:val="style1"/>
        </w:rPr>
        <w:t>"</w:t>
      </w:r>
      <w:r w:rsidR="003843EC" w:rsidRPr="005E15EF">
        <w:rPr>
          <w:rStyle w:val="style1"/>
        </w:rPr>
        <w:t>,</w:t>
      </w:r>
      <w:r w:rsidRPr="005E15EF">
        <w:rPr>
          <w:rStyle w:val="style1"/>
        </w:rPr>
        <w:t xml:space="preserve"> как об объективном и закономерном явлении в развитии международной эконо</w:t>
      </w:r>
      <w:r w:rsidRPr="005E15EF">
        <w:t>мики</w:t>
      </w:r>
      <w:r w:rsidR="005E15EF">
        <w:t>.</w:t>
      </w:r>
    </w:p>
    <w:p w:rsidR="005E15EF" w:rsidRPr="005E15EF" w:rsidRDefault="00ED5EA8" w:rsidP="000140A4">
      <w:pPr>
        <w:pStyle w:val="2"/>
      </w:pPr>
      <w:bookmarkStart w:id="13" w:name="_Toc229884219"/>
      <w:r>
        <w:rPr>
          <w:lang w:val="uk-UA"/>
        </w:rPr>
        <w:br w:type="page"/>
      </w:r>
      <w:bookmarkStart w:id="14" w:name="_Toc231618407"/>
      <w:bookmarkStart w:id="15" w:name="_Toc231905565"/>
      <w:r>
        <w:rPr>
          <w:lang w:val="uk-UA"/>
        </w:rPr>
        <w:t xml:space="preserve">5. </w:t>
      </w:r>
      <w:r w:rsidR="00A65689" w:rsidRPr="005E15EF">
        <w:rPr>
          <w:lang w:val="uk-UA"/>
        </w:rPr>
        <w:t>Определите специфические особенности размещения рекламы в СМИ</w:t>
      </w:r>
      <w:bookmarkEnd w:id="13"/>
      <w:bookmarkEnd w:id="14"/>
      <w:bookmarkEnd w:id="15"/>
    </w:p>
    <w:p w:rsidR="00ED5EA8" w:rsidRDefault="00ED5EA8" w:rsidP="000140A4"/>
    <w:p w:rsidR="005E15EF" w:rsidRDefault="00E776F2" w:rsidP="000140A4">
      <w:r w:rsidRPr="005E15EF">
        <w:t>СМИ (МЕДИА</w:t>
      </w:r>
      <w:r w:rsidR="005E15EF" w:rsidRPr="005E15EF">
        <w:t xml:space="preserve">) - </w:t>
      </w:r>
      <w:r w:rsidRPr="005E15EF">
        <w:t>средства массовой информации один из популярнейших рекламных средств воздействия на аудиторию</w:t>
      </w:r>
      <w:r w:rsidR="005E15EF" w:rsidRPr="005E15EF">
        <w:t xml:space="preserve">. </w:t>
      </w:r>
      <w:r w:rsidRPr="005E15EF">
        <w:t>Разнообразие СМИ не только позволяет выбрать целевую аудиторию, но и планировать когда и кто рекламу увидит</w:t>
      </w:r>
      <w:r w:rsidR="005E15EF" w:rsidRPr="005E15EF">
        <w:t xml:space="preserve">. </w:t>
      </w:r>
      <w:r w:rsidRPr="005E15EF">
        <w:t>Использование рекламы в СМИ предоставляет рекламодателю широкий спектр возможностей быть услышанным, увиденным или прочитанным</w:t>
      </w:r>
      <w:r w:rsidR="005E15EF" w:rsidRPr="005E15EF">
        <w:t xml:space="preserve">. </w:t>
      </w:r>
      <w:r w:rsidRPr="005E15EF">
        <w:t>В зависимости от задач, поставленных рекламодателем, для достижения цели могут использоваться как традиционные, так и нетрадиционные СМИ</w:t>
      </w:r>
      <w:r w:rsidR="005E15EF">
        <w:t>.</w:t>
      </w:r>
    </w:p>
    <w:p w:rsidR="005E15EF" w:rsidRDefault="00E776F2" w:rsidP="000140A4">
      <w:r w:rsidRPr="005E15EF">
        <w:t>К традиционным МЕДИА принято относить наиболее распространенные ее составляющие, которые практически постоянно используются</w:t>
      </w:r>
      <w:r w:rsidR="005E15EF" w:rsidRPr="005E15EF">
        <w:t xml:space="preserve">: </w:t>
      </w:r>
      <w:r w:rsidRPr="005E15EF">
        <w:t>радио, телевидение, прессу, наружную рекламу, транспорт</w:t>
      </w:r>
      <w:r w:rsidR="005E15EF" w:rsidRPr="005E15EF">
        <w:t xml:space="preserve">. </w:t>
      </w:r>
      <w:r w:rsidRPr="005E15EF">
        <w:t xml:space="preserve">К нетрадиционным МЕДИА относятся почти все новые средства, такие как Интернет, реклама INDOOR, реклама на электронных дисплеях и </w:t>
      </w:r>
      <w:r w:rsidR="005E15EF" w:rsidRPr="005E15EF">
        <w:t>т.д</w:t>
      </w:r>
      <w:r w:rsidR="005E15EF">
        <w:t>.</w:t>
      </w:r>
    </w:p>
    <w:p w:rsidR="005E15EF" w:rsidRDefault="00E776F2" w:rsidP="000140A4">
      <w:r w:rsidRPr="005E15EF">
        <w:t>Почти все СМИ имеют региональную направленность и охват</w:t>
      </w:r>
      <w:r w:rsidR="005E15EF" w:rsidRPr="005E15EF">
        <w:t xml:space="preserve">: </w:t>
      </w:r>
      <w:r w:rsidRPr="005E15EF">
        <w:t>какие-то газеты, телеканалы и радиостанции и</w:t>
      </w:r>
      <w:r w:rsidR="005E15EF" w:rsidRPr="005E15EF">
        <w:t xml:space="preserve">. т.д. </w:t>
      </w:r>
      <w:r w:rsidRPr="005E15EF">
        <w:t>позволяют только ограниченному числу аудитории увидеть и услышать новости данного региона, какие-то</w:t>
      </w:r>
      <w:r w:rsidR="005E15EF" w:rsidRPr="005E15EF">
        <w:t xml:space="preserve"> - </w:t>
      </w:r>
      <w:r w:rsidRPr="005E15EF">
        <w:t>найдут своего зрителя, слушателя или читателя практически везде</w:t>
      </w:r>
      <w:r w:rsidR="005E15EF">
        <w:t>.</w:t>
      </w:r>
    </w:p>
    <w:p w:rsidR="005E15EF" w:rsidRDefault="00E776F2" w:rsidP="000140A4">
      <w:r w:rsidRPr="005E15EF">
        <w:t>Всем известны сетевые печатные издания, в списке распространения которых перечислены чуть ли не все более-менее крупные города и столицы соседних государств</w:t>
      </w:r>
      <w:r w:rsidR="005E15EF" w:rsidRPr="005E15EF">
        <w:t xml:space="preserve">. </w:t>
      </w:r>
      <w:r w:rsidRPr="005E15EF">
        <w:t>Но если необходимо сконцентрироваться на определенной области, на определенном городе, то размещение в подобных изданиях будет совершенно неоправданным</w:t>
      </w:r>
      <w:r w:rsidR="005E15EF">
        <w:t>.</w:t>
      </w:r>
    </w:p>
    <w:p w:rsidR="005E15EF" w:rsidRDefault="00E776F2" w:rsidP="000140A4">
      <w:r w:rsidRPr="005E15EF">
        <w:t>Причин этого несколько</w:t>
      </w:r>
      <w:r w:rsidR="005E15EF" w:rsidRPr="005E15EF">
        <w:t xml:space="preserve">. </w:t>
      </w:r>
      <w:r w:rsidRPr="005E15EF">
        <w:t>Одна из них</w:t>
      </w:r>
      <w:r w:rsidR="005E15EF" w:rsidRPr="005E15EF">
        <w:t xml:space="preserve">: </w:t>
      </w:r>
      <w:r w:rsidRPr="005E15EF">
        <w:t xml:space="preserve">популярность одного и того же издания в разных регионах </w:t>
      </w:r>
      <w:r w:rsidR="005E15EF">
        <w:t>-</w:t>
      </w:r>
      <w:r w:rsidRPr="005E15EF">
        <w:t xml:space="preserve"> разная</w:t>
      </w:r>
      <w:r w:rsidR="005E15EF" w:rsidRPr="005E15EF">
        <w:t xml:space="preserve">. </w:t>
      </w:r>
      <w:r w:rsidRPr="005E15EF">
        <w:t>Вторая</w:t>
      </w:r>
      <w:r w:rsidR="005E15EF" w:rsidRPr="005E15EF">
        <w:t xml:space="preserve">: </w:t>
      </w:r>
      <w:r w:rsidRPr="005E15EF">
        <w:t xml:space="preserve">степень доверия, гораздо чаще доверяют тем, кто ближе, тем, кто живет рядом и </w:t>
      </w:r>
      <w:r w:rsidR="005E15EF" w:rsidRPr="005E15EF">
        <w:t xml:space="preserve">т.д. </w:t>
      </w:r>
      <w:r w:rsidRPr="005E15EF">
        <w:t>Поэтому хорошим вариантом будет размещение именно в местных печатных изданиях, того города или области, на которое в данный момент направлено внимание</w:t>
      </w:r>
      <w:r w:rsidR="005E15EF">
        <w:t>.</w:t>
      </w:r>
    </w:p>
    <w:p w:rsidR="005E15EF" w:rsidRDefault="00E776F2" w:rsidP="000140A4">
      <w:r w:rsidRPr="005E15EF">
        <w:t>При подобном размещении очень важно учитывать особенности рынка печатных изданий определенных регионов</w:t>
      </w:r>
      <w:r w:rsidR="005E15EF" w:rsidRPr="005E15EF">
        <w:t xml:space="preserve">. </w:t>
      </w:r>
      <w:r w:rsidRPr="005E15EF">
        <w:t xml:space="preserve">Если одни представляют издание как толстый журнал, со множеством разделов, с указаниями прайсов и </w:t>
      </w:r>
      <w:r w:rsidR="005E15EF" w:rsidRPr="005E15EF">
        <w:t>т.д.</w:t>
      </w:r>
      <w:r w:rsidR="00ED5EA8">
        <w:t>,</w:t>
      </w:r>
      <w:r w:rsidR="005E15EF" w:rsidRPr="005E15EF">
        <w:t xml:space="preserve"> </w:t>
      </w:r>
      <w:r w:rsidRPr="005E15EF">
        <w:t>то другие, в этой же роли воспринимают газету А3 формата, с размещенными в ней рекламными модулями</w:t>
      </w:r>
      <w:r w:rsidR="005E15EF" w:rsidRPr="005E15EF">
        <w:t xml:space="preserve">. </w:t>
      </w:r>
      <w:r w:rsidRPr="005E15EF">
        <w:t>Где-то вообще отсутствуют специализированные издания, и поэтому роль оптовых играют местные общественно-политические газеты с выделенной полосой под рекламу</w:t>
      </w:r>
      <w:r w:rsidR="005E15EF" w:rsidRPr="005E15EF">
        <w:t xml:space="preserve">. </w:t>
      </w:r>
      <w:r w:rsidRPr="005E15EF">
        <w:t>Бывает, что соседние города разительно отличаются в подобных проявлениях</w:t>
      </w:r>
      <w:r w:rsidR="005E15EF">
        <w:t>.</w:t>
      </w:r>
    </w:p>
    <w:p w:rsidR="005E15EF" w:rsidRDefault="00E776F2" w:rsidP="000140A4">
      <w:r w:rsidRPr="005E15EF">
        <w:t>Оценить ситуацию по первому взгляду на представленную в регионе прессу могут далеко не все, для этого необходимо иметь значительный опыт работы в направлении размещения рекламы в печатных СМИ именно в различных регионах</w:t>
      </w:r>
      <w:r w:rsidR="005E15EF" w:rsidRPr="005E15EF">
        <w:t xml:space="preserve">. </w:t>
      </w:r>
      <w:r w:rsidRPr="005E15EF">
        <w:t>Для этого проще всего обратиться в региональное рекламное агентство, которое может предложить различные варианты размещения, и они будут наиболее полно отвечать поставленным задачам</w:t>
      </w:r>
      <w:r w:rsidR="005E15EF">
        <w:t>.</w:t>
      </w:r>
    </w:p>
    <w:p w:rsidR="005E15EF" w:rsidRDefault="00E776F2" w:rsidP="000140A4">
      <w:r w:rsidRPr="005E15EF">
        <w:t>Трудно переоценить роль, которую играет реклама в СМИ, ведь большую часть информации мы получаем именно со страниц печатных изданий и экранов телевизоров</w:t>
      </w:r>
      <w:r w:rsidR="005E15EF" w:rsidRPr="005E15EF">
        <w:t xml:space="preserve">. </w:t>
      </w:r>
      <w:r w:rsidRPr="005E15EF">
        <w:t>Поэтому грамотное размещение рекламы в прессе, на телевидении и радио</w:t>
      </w:r>
      <w:r w:rsidR="00257D0E" w:rsidRPr="005E15EF">
        <w:t>,</w:t>
      </w:r>
      <w:r w:rsidRPr="005E15EF">
        <w:t xml:space="preserve"> является простым и вместе с тем эффективным способом продвижения</w:t>
      </w:r>
      <w:r w:rsidR="005E15EF">
        <w:t>.</w:t>
      </w:r>
    </w:p>
    <w:p w:rsidR="005E15EF" w:rsidRDefault="00E776F2" w:rsidP="000140A4">
      <w:r w:rsidRPr="005E15EF">
        <w:t>Как известно, мир рекламы очень широк, а порой и жесток</w:t>
      </w:r>
      <w:r w:rsidR="005E15EF" w:rsidRPr="005E15EF">
        <w:t xml:space="preserve">. </w:t>
      </w:r>
      <w:r w:rsidRPr="005E15EF">
        <w:t>Каждый шаг в нем стоит немалых денег</w:t>
      </w:r>
      <w:r w:rsidR="005E15EF" w:rsidRPr="005E15EF">
        <w:t xml:space="preserve">. </w:t>
      </w:r>
      <w:r w:rsidRPr="005E15EF">
        <w:t>При этом значительную часть затрат, как правило</w:t>
      </w:r>
      <w:r w:rsidR="005E15EF" w:rsidRPr="005E15EF">
        <w:t xml:space="preserve">, </w:t>
      </w:r>
      <w:r w:rsidRPr="005E15EF">
        <w:t>составляет плата за размещение рекламы</w:t>
      </w:r>
      <w:r w:rsidR="005E15EF" w:rsidRPr="005E15EF">
        <w:t xml:space="preserve">. </w:t>
      </w:r>
      <w:r w:rsidRPr="005E15EF">
        <w:t>Поэтому тем, кто не имеет всеобъемлющего опыта работы в рекламном бизнесе и, в частности, в области размещения рекламы в СМИ, довольно сложно определиться с выбором надежных партнеров, работа с которыми будет выгодной, как экономически, так и стратегически</w:t>
      </w:r>
      <w:r w:rsidR="005E15EF">
        <w:t>.</w:t>
      </w:r>
    </w:p>
    <w:p w:rsidR="005E15EF" w:rsidRDefault="00E776F2" w:rsidP="000140A4">
      <w:r w:rsidRPr="005E15EF">
        <w:t>Реклама в СМИ продолжает оставаться мощнейшим средством распространения информации</w:t>
      </w:r>
      <w:r w:rsidR="005E15EF" w:rsidRPr="005E15EF">
        <w:t xml:space="preserve">. </w:t>
      </w:r>
      <w:r w:rsidRPr="005E15EF">
        <w:t>Аналитики считают размещение рекламы в прессе вторым после телевидения по востребованности среди рекламодателей</w:t>
      </w:r>
      <w:r w:rsidR="005E15EF" w:rsidRPr="005E15EF">
        <w:t xml:space="preserve">. </w:t>
      </w:r>
      <w:r w:rsidRPr="005E15EF">
        <w:t>Круг средств массовой информации, размещение рекламы в которых позволяет решать задачи клиента все более адресно и эффективно, постоянно расширяется и пополняется за счет появления новых изданий, радио</w:t>
      </w:r>
      <w:r w:rsidR="005E15EF" w:rsidRPr="005E15EF">
        <w:t xml:space="preserve"> - </w:t>
      </w:r>
      <w:r w:rsidRPr="005E15EF">
        <w:t>и телеканалов</w:t>
      </w:r>
      <w:r w:rsidR="005E15EF" w:rsidRPr="005E15EF">
        <w:t xml:space="preserve">. </w:t>
      </w:r>
      <w:r w:rsidRPr="005E15EF">
        <w:t>Поэтому реклама в СМИ и, в частности, размещение рекламы в прессе, имеет не только высокую отдачу и эффективность, но и большие перспективы</w:t>
      </w:r>
      <w:r w:rsidR="005E15EF">
        <w:t>.</w:t>
      </w:r>
    </w:p>
    <w:p w:rsidR="005E15EF" w:rsidRDefault="005E15EF" w:rsidP="000140A4"/>
    <w:p w:rsidR="005E15EF" w:rsidRPr="005E15EF" w:rsidRDefault="00ED5EA8" w:rsidP="000140A4">
      <w:pPr>
        <w:pStyle w:val="2"/>
        <w:rPr>
          <w:lang w:val="uk-UA"/>
        </w:rPr>
      </w:pPr>
      <w:bookmarkStart w:id="16" w:name="_Toc229884220"/>
      <w:bookmarkStart w:id="17" w:name="_Toc231618408"/>
      <w:bookmarkStart w:id="18" w:name="_Toc231905566"/>
      <w:r>
        <w:rPr>
          <w:lang w:val="uk-UA"/>
        </w:rPr>
        <w:t xml:space="preserve">6. </w:t>
      </w:r>
      <w:r w:rsidR="00E776F2" w:rsidRPr="005E15EF">
        <w:rPr>
          <w:lang w:val="uk-UA"/>
        </w:rPr>
        <w:t>Охарактеризуйте особ</w:t>
      </w:r>
      <w:r w:rsidR="00257D0E" w:rsidRPr="005E15EF">
        <w:rPr>
          <w:lang w:val="uk-UA"/>
        </w:rPr>
        <w:t>енности</w:t>
      </w:r>
      <w:r w:rsidR="00E776F2" w:rsidRPr="005E15EF">
        <w:rPr>
          <w:lang w:val="uk-UA"/>
        </w:rPr>
        <w:t xml:space="preserve"> </w:t>
      </w:r>
      <w:r w:rsidR="00257D0E" w:rsidRPr="005E15EF">
        <w:rPr>
          <w:lang w:val="uk-UA"/>
        </w:rPr>
        <w:t>предоставления транспортн</w:t>
      </w:r>
      <w:r w:rsidR="001C408B">
        <w:rPr>
          <w:lang w:val="uk-UA"/>
        </w:rPr>
        <w:t>ы</w:t>
      </w:r>
      <w:r w:rsidR="00257D0E" w:rsidRPr="005E15EF">
        <w:rPr>
          <w:lang w:val="uk-UA"/>
        </w:rPr>
        <w:t>х услуг в Украине</w:t>
      </w:r>
      <w:bookmarkEnd w:id="16"/>
      <w:bookmarkEnd w:id="17"/>
      <w:bookmarkEnd w:id="18"/>
    </w:p>
    <w:p w:rsidR="00ED5EA8" w:rsidRDefault="00ED5EA8" w:rsidP="000140A4"/>
    <w:p w:rsidR="005E15EF" w:rsidRDefault="00257D0E" w:rsidP="000140A4">
      <w:r w:rsidRPr="005E15EF">
        <w:t>Уровень развития транспортной системы государства</w:t>
      </w:r>
      <w:r w:rsidR="005E15EF" w:rsidRPr="005E15EF">
        <w:t xml:space="preserve"> - </w:t>
      </w:r>
      <w:r w:rsidRPr="005E15EF">
        <w:t>один из важнейших признаков ее технологического прогресса и цивилизованности</w:t>
      </w:r>
      <w:r w:rsidR="005E15EF" w:rsidRPr="005E15EF">
        <w:t xml:space="preserve">. </w:t>
      </w:r>
      <w:r w:rsidRPr="005E15EF">
        <w:t>Потребность в высокоразвитой транспортной системе еще более усиливается при интеграции в европейскую и мировую экономику, транспортная система становится базисом для эффективного вхождения Украины в мировое сообщество и занятия в нем места, отвечающего уровню высокоразвитого государства</w:t>
      </w:r>
      <w:r w:rsidR="005E15EF">
        <w:t>.</w:t>
      </w:r>
    </w:p>
    <w:p w:rsidR="005E15EF" w:rsidRDefault="00257D0E" w:rsidP="000140A4">
      <w:r w:rsidRPr="005E15EF">
        <w:t>Железнодорожный транспорт является наиболее развитым в Украине</w:t>
      </w:r>
      <w:r w:rsidR="005E15EF">
        <w:t>.</w:t>
      </w:r>
    </w:p>
    <w:p w:rsidR="005E15EF" w:rsidRDefault="00257D0E" w:rsidP="000140A4">
      <w:r w:rsidRPr="005E15EF">
        <w:t>Железные дороги являются наиболее рентабельным видом транспорта для перевозок вагонных партий грузов навалом</w:t>
      </w:r>
      <w:r w:rsidR="005E15EF" w:rsidRPr="005E15EF">
        <w:t xml:space="preserve"> - </w:t>
      </w:r>
      <w:r w:rsidRPr="005E15EF">
        <w:t>каменного угля, руды, песка, сельскохозяйственной и лесной продукции</w:t>
      </w:r>
      <w:r w:rsidR="005E15EF" w:rsidRPr="005E15EF">
        <w:t xml:space="preserve"> - </w:t>
      </w:r>
      <w:r w:rsidRPr="005E15EF">
        <w:t>на</w:t>
      </w:r>
      <w:r w:rsidR="005E15EF" w:rsidRPr="005E15EF">
        <w:t xml:space="preserve"> </w:t>
      </w:r>
      <w:r w:rsidRPr="005E15EF">
        <w:t>дальние расстояния</w:t>
      </w:r>
      <w:r w:rsidR="005E15EF">
        <w:t>.</w:t>
      </w:r>
    </w:p>
    <w:p w:rsidR="005E15EF" w:rsidRDefault="00257D0E" w:rsidP="000140A4">
      <w:r w:rsidRPr="005E15EF">
        <w:t>Наряду с этим, железнодорожный транспорт имеет высокую долю изношенности основных фондов</w:t>
      </w:r>
      <w:r w:rsidR="005E15EF" w:rsidRPr="005E15EF">
        <w:t xml:space="preserve">. </w:t>
      </w:r>
      <w:r w:rsidRPr="005E15EF">
        <w:t>Значительную часть инфраструктурных объектов железной дороги необходимо признать устаревшими и не отвечающими современным требованиям по выполнению своих основных функций</w:t>
      </w:r>
      <w:r w:rsidR="005E15EF" w:rsidRPr="005E15EF">
        <w:t xml:space="preserve">. </w:t>
      </w:r>
      <w:r w:rsidRPr="005E15EF">
        <w:t>Прежде всего, это касается железнодорожных вокзалов, станций, гостиниц, средств связи и управления движением поездов</w:t>
      </w:r>
      <w:r w:rsidR="005E15EF" w:rsidRPr="005E15EF">
        <w:t xml:space="preserve">. </w:t>
      </w:r>
      <w:r w:rsidRPr="005E15EF">
        <w:t>Технико-экономические и эксплуатационные характеристики железной дороги снижаются также из-за того, что ширина колеи отличается от западноевропейской, что особенно отрицательно отражается на заграничных и транзитных перевозках</w:t>
      </w:r>
      <w:r w:rsidR="005E15EF" w:rsidRPr="005E15EF">
        <w:t xml:space="preserve">. </w:t>
      </w:r>
      <w:r w:rsidRPr="005E15EF">
        <w:t>Это требует содержания на западных границах страны 14 специально оборудованных станций, 11 станций, где осуществляется перегрузка импортных грузов, и 8 пунктов перестановки вагонов на тележки западноевропейской колеи</w:t>
      </w:r>
      <w:r w:rsidR="005E15EF">
        <w:t>.</w:t>
      </w:r>
    </w:p>
    <w:p w:rsidR="005E15EF" w:rsidRDefault="00257D0E" w:rsidP="000140A4">
      <w:r w:rsidRPr="005E15EF">
        <w:t>С вхождением Украины в европейское экономическое пространство, с увеличением в связи с этим объемов грузовых и пассажирских перевозок, значение железнодорожного транспорта возрастает</w:t>
      </w:r>
      <w:r w:rsidR="005E15EF">
        <w:t>.</w:t>
      </w:r>
    </w:p>
    <w:p w:rsidR="005E15EF" w:rsidRDefault="00257D0E" w:rsidP="000140A4">
      <w:r w:rsidRPr="005E15EF">
        <w:t>Автомобильный транспорт занимает значительное место в пассажирских и грузовых перевозках</w:t>
      </w:r>
      <w:r w:rsidR="005E15EF">
        <w:t>.</w:t>
      </w:r>
    </w:p>
    <w:p w:rsidR="005E15EF" w:rsidRDefault="00257D0E" w:rsidP="000140A4">
      <w:r w:rsidRPr="005E15EF">
        <w:t>Автобусным транспортом перевозится практически столько же пассажиров, сколько всеми другими видами транспорта (троллейбусным, трамвайным, железнодорожным, метрополитенным, таксомоторным легковым, морским, речным, авиационным</w:t>
      </w:r>
      <w:r w:rsidR="005E15EF" w:rsidRPr="005E15EF">
        <w:t xml:space="preserve">) </w:t>
      </w:r>
      <w:r w:rsidRPr="005E15EF">
        <w:t>вместе взятыми</w:t>
      </w:r>
      <w:r w:rsidR="005E15EF">
        <w:t>.</w:t>
      </w:r>
    </w:p>
    <w:p w:rsidR="005E15EF" w:rsidRDefault="00257D0E" w:rsidP="000140A4">
      <w:r w:rsidRPr="005E15EF">
        <w:t>Многочисленные автотранспортные предприятия имеют довольно полно укомплектованную производственную базу и разветвленную сеть инфраструктурных объектов</w:t>
      </w:r>
      <w:r w:rsidR="005E15EF" w:rsidRPr="005E15EF">
        <w:t xml:space="preserve">: </w:t>
      </w:r>
      <w:r w:rsidRPr="005E15EF">
        <w:t xml:space="preserve">автовокзалов, автостанций, транспортно-экспедиционных предприятий, терминалов и </w:t>
      </w:r>
      <w:r w:rsidR="005E15EF">
        <w:t>т.п.</w:t>
      </w:r>
    </w:p>
    <w:p w:rsidR="005E15EF" w:rsidRDefault="00257D0E" w:rsidP="000140A4">
      <w:r w:rsidRPr="005E15EF">
        <w:t>Вместе с тем, автомобильные дороги Украины не отвечают европейским стандартам по многим показателям, в частности таким как</w:t>
      </w:r>
      <w:r w:rsidR="005E15EF" w:rsidRPr="005E15EF">
        <w:t xml:space="preserve">: </w:t>
      </w:r>
      <w:r w:rsidRPr="005E15EF">
        <w:t>скорость передвижения, нагрузка на ось, обеспеченность современными дорожными знаками и разметкой, необходимым количеством пунктов технической и медицинской помощи, питания и отдыха, заправки топливом и смазочным маслом, телефонной связи и др</w:t>
      </w:r>
      <w:r w:rsidR="005E15EF" w:rsidRPr="005E15EF">
        <w:t xml:space="preserve">. </w:t>
      </w:r>
      <w:r w:rsidRPr="005E15EF">
        <w:t>Практически отсутствуют дороги 1 категории с многорядным движением на высоких скоростях</w:t>
      </w:r>
      <w:r w:rsidR="005E15EF" w:rsidRPr="005E15EF">
        <w:t xml:space="preserve">. </w:t>
      </w:r>
      <w:r w:rsidRPr="005E15EF">
        <w:t>Значительного улучшения требует материально-техническая база организаций, осуществляющих развитие и обслуживание автомобильной транспортной сети</w:t>
      </w:r>
      <w:r w:rsidR="005E15EF">
        <w:t>.</w:t>
      </w:r>
    </w:p>
    <w:p w:rsidR="005E15EF" w:rsidRDefault="00257D0E" w:rsidP="000140A4">
      <w:r w:rsidRPr="005E15EF">
        <w:t>Территория Украины, особенно в ее западной части, находится на перекрестке транспортных коридоров, соединяющих страны Юго-Восточной и Северо-Западной Европы, поэтому с дальнейшим развитием рыночных отношений, со становлением многочисленных предпринимательских структур следует ожидать значительного повышения роли автотранспорта в оперативных, гарантированных и безопасных в отношении сохранности грузов перевозках</w:t>
      </w:r>
      <w:r w:rsidR="005E15EF">
        <w:t>.</w:t>
      </w:r>
    </w:p>
    <w:p w:rsidR="005E15EF" w:rsidRDefault="00257D0E" w:rsidP="000140A4">
      <w:r w:rsidRPr="005E15EF">
        <w:t>Морскому транспорту принадлежит третье место по грузообороту после трубопроводного и железнодорожного транспорта, однако, по количеству отправленных грузов он занимает незначительное место (около 1</w:t>
      </w:r>
      <w:r w:rsidR="005E15EF" w:rsidRPr="005E15EF">
        <w:t>%),</w:t>
      </w:r>
      <w:r w:rsidRPr="005E15EF">
        <w:t xml:space="preserve"> как и речной транспор</w:t>
      </w:r>
      <w:r w:rsidR="005E15EF" w:rsidRPr="005E15EF">
        <w:t>т.</w:t>
      </w:r>
      <w:r w:rsidR="00ED5EA8">
        <w:t xml:space="preserve"> Д</w:t>
      </w:r>
      <w:r w:rsidRPr="005E15EF">
        <w:t>оминирующие объемы перевозок осуществляются в заграничном плавании, причем доля таких перевозок за последние 10 лет стабильно возрастает и теперь составляет свыше 95</w:t>
      </w:r>
      <w:r w:rsidR="005E15EF" w:rsidRPr="005E15EF">
        <w:t xml:space="preserve">%. </w:t>
      </w:r>
      <w:r w:rsidRPr="005E15EF">
        <w:t>Основные грузы</w:t>
      </w:r>
      <w:r w:rsidR="00ED5EA8">
        <w:t xml:space="preserve"> </w:t>
      </w:r>
      <w:r w:rsidR="001816AE" w:rsidRPr="005E15EF">
        <w:t>-</w:t>
      </w:r>
      <w:r w:rsidR="00ED5EA8">
        <w:t xml:space="preserve"> </w:t>
      </w:r>
      <w:r w:rsidRPr="005E15EF">
        <w:t>минеральные строительные материалы (особенно в каботажном плавании</w:t>
      </w:r>
      <w:r w:rsidR="005E15EF" w:rsidRPr="005E15EF">
        <w:t>)</w:t>
      </w:r>
      <w:r w:rsidR="005E15EF">
        <w:t>.</w:t>
      </w:r>
    </w:p>
    <w:p w:rsidR="005E15EF" w:rsidRDefault="00257D0E" w:rsidP="000140A4">
      <w:r w:rsidRPr="005E15EF">
        <w:t>Проблемы развития морского транспорта связаны, прежде всего, со значительным моральным и физическим износом судов и портового оборудования (особенно средств обработки грузов</w:t>
      </w:r>
      <w:r w:rsidR="005E15EF" w:rsidRPr="005E15EF">
        <w:t>)</w:t>
      </w:r>
      <w:r w:rsidR="005E15EF">
        <w:t>.</w:t>
      </w:r>
    </w:p>
    <w:p w:rsidR="005E15EF" w:rsidRDefault="001816AE" w:rsidP="000140A4">
      <w:r w:rsidRPr="005E15EF">
        <w:t>Речной транспорт хотя не играет определяющей роли в объемах грузовых и пассажирских перевозок, однако превосходит все другие виды транспорта по уровню доходов от своей деятельности, в основном</w:t>
      </w:r>
      <w:r w:rsidR="005E15EF" w:rsidRPr="005E15EF">
        <w:t xml:space="preserve"> - </w:t>
      </w:r>
      <w:r w:rsidRPr="005E15EF">
        <w:t>за счет заграничных перевозок грузов</w:t>
      </w:r>
      <w:r w:rsidR="005E15EF" w:rsidRPr="005E15EF">
        <w:t xml:space="preserve">. </w:t>
      </w:r>
      <w:r w:rsidRPr="005E15EF">
        <w:t>География функционирования речного транспорта установилась и в основном ограничивается бассейнами рек Днепра и Дуная, а также прибрежными водами Черного моря, что позволяет доставлять грузы и пассажиров в речные и морские порты ряда стран Центральной и Юго-Восточной Европы</w:t>
      </w:r>
      <w:r w:rsidR="005E15EF">
        <w:t>.</w:t>
      </w:r>
    </w:p>
    <w:p w:rsidR="005E15EF" w:rsidRDefault="001816AE" w:rsidP="000140A4">
      <w:r w:rsidRPr="005E15EF">
        <w:t>В настоящее время основными сдерживающими факторами интенсивного использования речного транспорта в плане европейской интеграции являются устаревшая материально-техническая база, невысокий уровень механизации перегрузочных работ, значительный физический и моральный износ судов, малая доля пакетированных грузов в общем их объеме</w:t>
      </w:r>
      <w:r w:rsidR="005E15EF" w:rsidRPr="005E15EF">
        <w:t xml:space="preserve">. </w:t>
      </w:r>
      <w:r w:rsidRPr="005E15EF">
        <w:t>Речной транспорт государства имеет вспомогательный характер, ориентированный на крупные партии грузов (в основном строительных материалов</w:t>
      </w:r>
      <w:r w:rsidR="005E15EF" w:rsidRPr="005E15EF">
        <w:t xml:space="preserve">) </w:t>
      </w:r>
      <w:r w:rsidRPr="005E15EF">
        <w:t>и не может конкурировать по тарифам и услугам с железнодорожным транспортом</w:t>
      </w:r>
      <w:r w:rsidR="005E15EF">
        <w:t>.</w:t>
      </w:r>
    </w:p>
    <w:p w:rsidR="005E15EF" w:rsidRDefault="001816AE" w:rsidP="000140A4">
      <w:r w:rsidRPr="005E15EF">
        <w:t>Воздушный транспорт не играет существенной роли в общем объеме грузовых и пассажирских перевозок, хотя он вне конкуренции среди других видов транспорта в отношении скорости доставки пассажиров и срочных грузов на большие расстояния</w:t>
      </w:r>
      <w:r w:rsidR="005E15EF">
        <w:t>.</w:t>
      </w:r>
    </w:p>
    <w:p w:rsidR="005E15EF" w:rsidRDefault="001816AE" w:rsidP="000140A4">
      <w:r w:rsidRPr="005E15EF">
        <w:t>Как известно, свыше 70</w:t>
      </w:r>
      <w:r w:rsidR="005E15EF" w:rsidRPr="005E15EF">
        <w:t>%</w:t>
      </w:r>
      <w:r w:rsidRPr="005E15EF">
        <w:t xml:space="preserve"> международных перевозок Аэрофлота (единственной авиакомпании СССР</w:t>
      </w:r>
      <w:r w:rsidR="005E15EF" w:rsidRPr="005E15EF">
        <w:t xml:space="preserve">) </w:t>
      </w:r>
      <w:r w:rsidRPr="005E15EF">
        <w:t>было сосредоточено в России</w:t>
      </w:r>
      <w:r w:rsidR="005E15EF" w:rsidRPr="005E15EF">
        <w:t xml:space="preserve">. </w:t>
      </w:r>
      <w:r w:rsidRPr="005E15EF">
        <w:t>Поэтому для Украины, которая объективно все более целенаправленно интегрируется в европейскую и мировую экономику, базовые проблемы развития воздушного транспорта связаны с расширением международных авиационных перевозок, где имеет место жесткая конкуренция мощных авиалиний мира</w:t>
      </w:r>
      <w:r w:rsidR="005E15EF">
        <w:t>.</w:t>
      </w:r>
    </w:p>
    <w:p w:rsidR="005E15EF" w:rsidRDefault="001816AE" w:rsidP="000140A4">
      <w:r w:rsidRPr="005E15EF">
        <w:t>В Украине имеются необходимые стартовые условия для формирования современной системы транспортных коммуникаций, которая соответствовала бы европейским стандартам</w:t>
      </w:r>
      <w:r w:rsidR="005E15EF" w:rsidRPr="005E15EF">
        <w:t xml:space="preserve">. </w:t>
      </w:r>
      <w:r w:rsidRPr="005E15EF">
        <w:t xml:space="preserve">Комплексно поставить проблемы, связанные с развитием транспортной системы, определить задачи и пути их решения, дать им надлежащее обеспечение (финансовое, материально-техническое, ресурсное, организационное, правовое и </w:t>
      </w:r>
      <w:r w:rsidR="005E15EF">
        <w:t>др.)</w:t>
      </w:r>
      <w:r w:rsidR="005E15EF" w:rsidRPr="005E15EF">
        <w:t>,</w:t>
      </w:r>
      <w:r w:rsidRPr="005E15EF">
        <w:t xml:space="preserve"> организовать и осуществить процесс выполнения задач и мероприятий можно лишь при условии разработки и реализации Государственной программы развития транспортной системы Украины</w:t>
      </w:r>
      <w:r w:rsidR="005E15EF">
        <w:t>.</w:t>
      </w:r>
    </w:p>
    <w:p w:rsidR="005E15EF" w:rsidRDefault="005E15EF" w:rsidP="000140A4"/>
    <w:p w:rsidR="005E15EF" w:rsidRPr="005E15EF" w:rsidRDefault="00ED5EA8" w:rsidP="000140A4">
      <w:pPr>
        <w:pStyle w:val="2"/>
      </w:pPr>
      <w:bookmarkStart w:id="19" w:name="_Toc229884221"/>
      <w:bookmarkStart w:id="20" w:name="_Toc231618409"/>
      <w:bookmarkStart w:id="21" w:name="_Toc231905567"/>
      <w:r>
        <w:t xml:space="preserve">7. </w:t>
      </w:r>
      <w:r w:rsidR="001816AE" w:rsidRPr="005E15EF">
        <w:t>Тесты</w:t>
      </w:r>
      <w:bookmarkEnd w:id="19"/>
      <w:bookmarkEnd w:id="20"/>
      <w:bookmarkEnd w:id="21"/>
    </w:p>
    <w:p w:rsidR="00ED5EA8" w:rsidRDefault="00ED5EA8" w:rsidP="000140A4"/>
    <w:p w:rsidR="00ED5EA8" w:rsidRDefault="0062703F" w:rsidP="000140A4">
      <w:r w:rsidRPr="005E15EF">
        <w:t>36</w:t>
      </w:r>
      <w:r w:rsidR="005E15EF" w:rsidRPr="005E15EF">
        <w:t xml:space="preserve">. </w:t>
      </w:r>
      <w:r w:rsidRPr="005E15EF">
        <w:t>Какие предпосылки способствовали созданию единого регионального Западноевропейского рынка</w:t>
      </w:r>
      <w:r w:rsidR="005E15EF">
        <w:t xml:space="preserve">? </w:t>
      </w:r>
    </w:p>
    <w:p w:rsidR="005E15EF" w:rsidRDefault="0062703F" w:rsidP="000140A4">
      <w:r w:rsidRPr="005E15EF">
        <w:t>1</w:t>
      </w:r>
      <w:r w:rsidR="005E15EF" w:rsidRPr="005E15EF">
        <w:t xml:space="preserve">) </w:t>
      </w:r>
      <w:r w:rsidRPr="005E15EF">
        <w:t>различия природно-ресурсного потенциала, обеспеченность сырьем, энергией, емкостью внутреннего рынка</w:t>
      </w:r>
      <w:r w:rsidR="005E15EF">
        <w:t>;</w:t>
      </w:r>
    </w:p>
    <w:p w:rsidR="005E15EF" w:rsidRDefault="0062703F" w:rsidP="000140A4">
      <w:r w:rsidRPr="005E15EF">
        <w:t>2</w:t>
      </w:r>
      <w:r w:rsidR="005E15EF" w:rsidRPr="005E15EF">
        <w:t xml:space="preserve">) </w:t>
      </w:r>
      <w:r w:rsidRPr="005E15EF">
        <w:t>общность исторического развития, традиционность связей, политическая нестабильность</w:t>
      </w:r>
      <w:r w:rsidR="005E15EF">
        <w:t>;</w:t>
      </w:r>
    </w:p>
    <w:p w:rsidR="005E15EF" w:rsidRDefault="0062703F" w:rsidP="000140A4">
      <w:r w:rsidRPr="005E15EF">
        <w:t>3</w:t>
      </w:r>
      <w:r w:rsidR="005E15EF" w:rsidRPr="005E15EF">
        <w:t xml:space="preserve">) </w:t>
      </w:r>
      <w:r w:rsidRPr="005E15EF">
        <w:t>перепроизводство экспортных ресурсов, высокая покупательная способность населения, твердость национальных валют</w:t>
      </w:r>
      <w:r w:rsidR="005E15EF">
        <w:t>.</w:t>
      </w:r>
    </w:p>
    <w:p w:rsidR="00ED5EA8" w:rsidRDefault="0062703F" w:rsidP="000140A4">
      <w:r w:rsidRPr="005E15EF">
        <w:t>37</w:t>
      </w:r>
      <w:r w:rsidR="005E15EF" w:rsidRPr="005E15EF">
        <w:t xml:space="preserve">. </w:t>
      </w:r>
      <w:r w:rsidRPr="005E15EF">
        <w:t>Какие ведущие товарные рынки сформировались в торговом пространстве ЕС</w:t>
      </w:r>
      <w:r w:rsidR="005E15EF">
        <w:t xml:space="preserve">? </w:t>
      </w:r>
    </w:p>
    <w:p w:rsidR="005E15EF" w:rsidRDefault="0062703F" w:rsidP="000140A4">
      <w:r w:rsidRPr="005E15EF">
        <w:t>1</w:t>
      </w:r>
      <w:r w:rsidR="005E15EF" w:rsidRPr="005E15EF">
        <w:t xml:space="preserve">) </w:t>
      </w:r>
      <w:r w:rsidRPr="005E15EF">
        <w:t>рынки автомобилестроения, электронно-вычислительных машин и информационных систем, средств дальней связи, химических товаров, продовольственных товаров, услуг</w:t>
      </w:r>
      <w:r w:rsidR="005E15EF">
        <w:t>;</w:t>
      </w:r>
    </w:p>
    <w:p w:rsidR="005E15EF" w:rsidRDefault="0062703F" w:rsidP="000140A4">
      <w:r w:rsidRPr="005E15EF">
        <w:t>2</w:t>
      </w:r>
      <w:r w:rsidR="005E15EF" w:rsidRPr="005E15EF">
        <w:t xml:space="preserve">) </w:t>
      </w:r>
      <w:r w:rsidRPr="005E15EF">
        <w:t>рынки металлов, полуфабрикатов, судостроение, сельскохозяйственной техники, транспортных услуг, топливно-энергетических ресурсов</w:t>
      </w:r>
      <w:r w:rsidR="005E15EF">
        <w:t>;</w:t>
      </w:r>
    </w:p>
    <w:p w:rsidR="005E15EF" w:rsidRDefault="0062703F" w:rsidP="000140A4">
      <w:r w:rsidRPr="005E15EF">
        <w:t>3</w:t>
      </w:r>
      <w:r w:rsidR="005E15EF" w:rsidRPr="005E15EF">
        <w:t xml:space="preserve">) </w:t>
      </w:r>
      <w:r w:rsidRPr="005E15EF">
        <w:t>центральная зона Большой Европы, Таможенный союз малой Европы, Северо-Западная торговая зона, Южная и Северная торговые зоны Большой Европы</w:t>
      </w:r>
      <w:r w:rsidR="005E15EF">
        <w:t>.</w:t>
      </w:r>
    </w:p>
    <w:p w:rsidR="00ED5EA8" w:rsidRDefault="0062703F" w:rsidP="000140A4">
      <w:r w:rsidRPr="005E15EF">
        <w:t>38</w:t>
      </w:r>
      <w:r w:rsidR="005E15EF" w:rsidRPr="005E15EF">
        <w:t xml:space="preserve">. </w:t>
      </w:r>
      <w:r w:rsidRPr="005E15EF">
        <w:t>Какие ведущие субрегиональны</w:t>
      </w:r>
      <w:r w:rsidR="00A65689" w:rsidRPr="005E15EF">
        <w:t>е</w:t>
      </w:r>
      <w:r w:rsidRPr="005E15EF">
        <w:t xml:space="preserve"> рынки сформировались в торговом пространстве ЕС</w:t>
      </w:r>
      <w:r w:rsidR="005E15EF">
        <w:t xml:space="preserve">? </w:t>
      </w:r>
    </w:p>
    <w:p w:rsidR="005E15EF" w:rsidRDefault="0062703F" w:rsidP="000140A4">
      <w:r w:rsidRPr="005E15EF">
        <w:t>1</w:t>
      </w:r>
      <w:r w:rsidR="005E15EF" w:rsidRPr="005E15EF">
        <w:t xml:space="preserve">) </w:t>
      </w:r>
      <w:r w:rsidRPr="005E15EF">
        <w:t>рынки автомобилестроения, электронно-вычислительных машин и информационных систем, средств дальней связи, химических товаров, продовольственных товаров, услуг</w:t>
      </w:r>
      <w:r w:rsidR="005E15EF">
        <w:t>;</w:t>
      </w:r>
    </w:p>
    <w:p w:rsidR="005E15EF" w:rsidRDefault="0062703F" w:rsidP="000140A4">
      <w:r w:rsidRPr="005E15EF">
        <w:t>2</w:t>
      </w:r>
      <w:r w:rsidR="005E15EF" w:rsidRPr="005E15EF">
        <w:t xml:space="preserve">) </w:t>
      </w:r>
      <w:r w:rsidRPr="005E15EF">
        <w:t>рынки металлов, полуфабрикатов, судостроение, сельскохозяйственной техники, транспортных услуг, топливно-энергетических ресурсов</w:t>
      </w:r>
      <w:r w:rsidR="005E15EF">
        <w:t>;</w:t>
      </w:r>
    </w:p>
    <w:p w:rsidR="005E15EF" w:rsidRDefault="0062703F" w:rsidP="000140A4">
      <w:r w:rsidRPr="005E15EF">
        <w:t>3</w:t>
      </w:r>
      <w:r w:rsidR="005E15EF" w:rsidRPr="005E15EF">
        <w:t xml:space="preserve">) </w:t>
      </w:r>
      <w:r w:rsidRPr="005E15EF">
        <w:t>Центральная зона Большой Европы, Таможенный союз малой Европы, Северо-Западная торговая зона, Южная и Северная торговые зоны Большой Европы</w:t>
      </w:r>
      <w:r w:rsidR="005E15EF">
        <w:t>.</w:t>
      </w:r>
    </w:p>
    <w:p w:rsidR="005E15EF" w:rsidRDefault="0062703F" w:rsidP="000140A4">
      <w:r w:rsidRPr="005E15EF">
        <w:t>39</w:t>
      </w:r>
      <w:r w:rsidR="005E15EF" w:rsidRPr="005E15EF">
        <w:t xml:space="preserve">. </w:t>
      </w:r>
      <w:r w:rsidRPr="005E15EF">
        <w:t>Определите рынки экспортной специализации Центральной зоны Большой Европы</w:t>
      </w:r>
      <w:r w:rsidR="005E15EF">
        <w:t>:</w:t>
      </w:r>
    </w:p>
    <w:p w:rsidR="005E15EF" w:rsidRDefault="0062703F" w:rsidP="000140A4">
      <w:r w:rsidRPr="005E15EF">
        <w:t>1</w:t>
      </w:r>
      <w:r w:rsidR="005E15EF" w:rsidRPr="005E15EF">
        <w:t xml:space="preserve">) </w:t>
      </w:r>
      <w:r w:rsidRPr="005E15EF">
        <w:t>лесных изделий, текстиля, одежды, обувь, кофе, какао, цитрусовых</w:t>
      </w:r>
      <w:r w:rsidR="005E15EF">
        <w:t>;</w:t>
      </w:r>
    </w:p>
    <w:p w:rsidR="005E15EF" w:rsidRDefault="0062703F" w:rsidP="000140A4">
      <w:r w:rsidRPr="005E15EF">
        <w:t>2</w:t>
      </w:r>
      <w:r w:rsidR="005E15EF" w:rsidRPr="005E15EF">
        <w:t xml:space="preserve">) </w:t>
      </w:r>
      <w:r w:rsidRPr="005E15EF">
        <w:t>машиностроение, химических товаров, товаров легкой промышленности, сельскохозяйственной продукции, услуг</w:t>
      </w:r>
      <w:r w:rsidR="005E15EF">
        <w:t>;</w:t>
      </w:r>
    </w:p>
    <w:p w:rsidR="005E15EF" w:rsidRDefault="0062703F" w:rsidP="000140A4">
      <w:r w:rsidRPr="005E15EF">
        <w:t>3</w:t>
      </w:r>
      <w:r w:rsidR="005E15EF" w:rsidRPr="005E15EF">
        <w:t xml:space="preserve">) </w:t>
      </w:r>
      <w:r w:rsidRPr="005E15EF">
        <w:t>строительных материалов, авиационной техники, целлюлозно-бумажных изделий, нефти и нефтепродуктов</w:t>
      </w:r>
      <w:r w:rsidR="005E15EF">
        <w:t>.</w:t>
      </w:r>
    </w:p>
    <w:p w:rsidR="005E15EF" w:rsidRDefault="0062703F" w:rsidP="000140A4">
      <w:r w:rsidRPr="005E15EF">
        <w:t>40</w:t>
      </w:r>
      <w:r w:rsidR="005E15EF" w:rsidRPr="005E15EF">
        <w:t xml:space="preserve">. </w:t>
      </w:r>
      <w:r w:rsidRPr="005E15EF">
        <w:t>Какому субрегион</w:t>
      </w:r>
      <w:r w:rsidR="00A65689" w:rsidRPr="005E15EF">
        <w:t>у</w:t>
      </w:r>
      <w:r w:rsidRPr="005E15EF">
        <w:t xml:space="preserve"> Западноевропейского рынка свойственна узкая и специфическая экспортная специализация</w:t>
      </w:r>
      <w:r w:rsidR="005E15EF">
        <w:t>:</w:t>
      </w:r>
    </w:p>
    <w:p w:rsidR="005E15EF" w:rsidRDefault="0062703F" w:rsidP="000140A4">
      <w:r w:rsidRPr="005E15EF">
        <w:t>1</w:t>
      </w:r>
      <w:r w:rsidR="005E15EF" w:rsidRPr="005E15EF">
        <w:t xml:space="preserve">) </w:t>
      </w:r>
      <w:r w:rsidRPr="005E15EF">
        <w:t>таможенному союзу Малой Европы</w:t>
      </w:r>
      <w:r w:rsidR="005E15EF">
        <w:t>;</w:t>
      </w:r>
    </w:p>
    <w:p w:rsidR="005E15EF" w:rsidRDefault="0062703F" w:rsidP="000140A4">
      <w:r w:rsidRPr="005E15EF">
        <w:t>2</w:t>
      </w:r>
      <w:r w:rsidR="005E15EF" w:rsidRPr="005E15EF">
        <w:t xml:space="preserve">) </w:t>
      </w:r>
      <w:r w:rsidRPr="005E15EF">
        <w:t>Центральной зоне Большой Европы</w:t>
      </w:r>
      <w:r w:rsidR="005E15EF">
        <w:t>;</w:t>
      </w:r>
    </w:p>
    <w:p w:rsidR="005E15EF" w:rsidRDefault="0062703F" w:rsidP="000140A4">
      <w:r w:rsidRPr="005E15EF">
        <w:t>3</w:t>
      </w:r>
      <w:r w:rsidR="005E15EF" w:rsidRPr="005E15EF">
        <w:t xml:space="preserve">) </w:t>
      </w:r>
      <w:r w:rsidRPr="005E15EF">
        <w:t>Северо-Западной торговой зоне Большой Европы</w:t>
      </w:r>
      <w:r w:rsidR="005E15EF">
        <w:t>.</w:t>
      </w:r>
    </w:p>
    <w:p w:rsidR="00ED5EA8" w:rsidRDefault="0062703F" w:rsidP="000140A4">
      <w:r w:rsidRPr="005E15EF">
        <w:t>41</w:t>
      </w:r>
      <w:r w:rsidR="005E15EF" w:rsidRPr="005E15EF">
        <w:t xml:space="preserve">. </w:t>
      </w:r>
      <w:r w:rsidRPr="005E15EF">
        <w:t>Какие факторы способствуют либерализации торговли стран с переходной экономикой</w:t>
      </w:r>
      <w:r w:rsidR="005E15EF">
        <w:t xml:space="preserve">? </w:t>
      </w:r>
    </w:p>
    <w:p w:rsidR="005E15EF" w:rsidRDefault="0062703F" w:rsidP="000140A4">
      <w:r w:rsidRPr="005E15EF">
        <w:t>1</w:t>
      </w:r>
      <w:r w:rsidR="005E15EF" w:rsidRPr="005E15EF">
        <w:t xml:space="preserve">) </w:t>
      </w:r>
      <w:r w:rsidRPr="005E15EF">
        <w:t>развитие транспорта, связи, банковских услуг</w:t>
      </w:r>
      <w:r w:rsidR="005E15EF">
        <w:t>;</w:t>
      </w:r>
    </w:p>
    <w:p w:rsidR="005E15EF" w:rsidRDefault="0062703F" w:rsidP="000140A4">
      <w:r w:rsidRPr="005E15EF">
        <w:t>2</w:t>
      </w:r>
      <w:r w:rsidR="005E15EF" w:rsidRPr="005E15EF">
        <w:t xml:space="preserve">) </w:t>
      </w:r>
      <w:r w:rsidRPr="005E15EF">
        <w:t>открытость экономики, новый таможенный режим</w:t>
      </w:r>
      <w:r w:rsidR="005E15EF">
        <w:t>;</w:t>
      </w:r>
    </w:p>
    <w:p w:rsidR="005E15EF" w:rsidRDefault="0062703F" w:rsidP="000140A4">
      <w:r w:rsidRPr="005E15EF">
        <w:t>3</w:t>
      </w:r>
      <w:r w:rsidR="005E15EF" w:rsidRPr="005E15EF">
        <w:t xml:space="preserve">) </w:t>
      </w:r>
      <w:r w:rsidRPr="005E15EF">
        <w:t>конкурентная среда, научно-технический прогресс</w:t>
      </w:r>
      <w:r w:rsidR="005E15EF">
        <w:t>.</w:t>
      </w:r>
    </w:p>
    <w:p w:rsidR="00ED5EA8" w:rsidRDefault="0062703F" w:rsidP="000140A4">
      <w:r w:rsidRPr="005E15EF">
        <w:t>42</w:t>
      </w:r>
      <w:r w:rsidR="005E15EF" w:rsidRPr="005E15EF">
        <w:t xml:space="preserve">. </w:t>
      </w:r>
      <w:r w:rsidRPr="005E15EF">
        <w:t>Какие факторы способствуют трансформации экспортного сектора экономики</w:t>
      </w:r>
      <w:r w:rsidR="005E15EF">
        <w:t xml:space="preserve">? </w:t>
      </w:r>
    </w:p>
    <w:p w:rsidR="005E15EF" w:rsidRDefault="0062703F" w:rsidP="000140A4">
      <w:r w:rsidRPr="005E15EF">
        <w:t>1</w:t>
      </w:r>
      <w:r w:rsidR="005E15EF" w:rsidRPr="005E15EF">
        <w:t xml:space="preserve">) </w:t>
      </w:r>
      <w:r w:rsidRPr="005E15EF">
        <w:t>развитие транспорта, связи, банковских услуг</w:t>
      </w:r>
      <w:r w:rsidR="005E15EF">
        <w:t>;</w:t>
      </w:r>
    </w:p>
    <w:p w:rsidR="005E15EF" w:rsidRDefault="0062703F" w:rsidP="000140A4">
      <w:r w:rsidRPr="005E15EF">
        <w:t>2</w:t>
      </w:r>
      <w:r w:rsidR="005E15EF" w:rsidRPr="005E15EF">
        <w:t xml:space="preserve">) </w:t>
      </w:r>
      <w:r w:rsidRPr="005E15EF">
        <w:t>открытость экономики, новый таможенный режим</w:t>
      </w:r>
      <w:r w:rsidR="005E15EF">
        <w:t>;</w:t>
      </w:r>
    </w:p>
    <w:p w:rsidR="005E15EF" w:rsidRDefault="0062703F" w:rsidP="000140A4">
      <w:r w:rsidRPr="005E15EF">
        <w:t>3</w:t>
      </w:r>
      <w:r w:rsidR="005E15EF" w:rsidRPr="005E15EF">
        <w:t xml:space="preserve">) </w:t>
      </w:r>
      <w:r w:rsidRPr="005E15EF">
        <w:t>конкурентная среда, научно-технический прогресс</w:t>
      </w:r>
      <w:r w:rsidR="005E15EF">
        <w:t>.</w:t>
      </w:r>
    </w:p>
    <w:p w:rsidR="00ED5EA8" w:rsidRDefault="0062703F" w:rsidP="000140A4">
      <w:r w:rsidRPr="005E15EF">
        <w:t>43</w:t>
      </w:r>
      <w:r w:rsidR="005E15EF" w:rsidRPr="005E15EF">
        <w:t xml:space="preserve">. </w:t>
      </w:r>
      <w:r w:rsidRPr="005E15EF">
        <w:t>Какие факторы обусловливают формирование рыночной инфраструктуры</w:t>
      </w:r>
      <w:r w:rsidR="005E15EF">
        <w:t xml:space="preserve">? </w:t>
      </w:r>
    </w:p>
    <w:p w:rsidR="005E15EF" w:rsidRDefault="0062703F" w:rsidP="000140A4">
      <w:r w:rsidRPr="005E15EF">
        <w:t>1</w:t>
      </w:r>
      <w:r w:rsidR="005E15EF" w:rsidRPr="005E15EF">
        <w:t xml:space="preserve">) </w:t>
      </w:r>
      <w:r w:rsidRPr="005E15EF">
        <w:t>развитие транспорта, связи, банковских услуг</w:t>
      </w:r>
      <w:r w:rsidR="005E15EF">
        <w:t>;</w:t>
      </w:r>
    </w:p>
    <w:p w:rsidR="005E15EF" w:rsidRDefault="0062703F" w:rsidP="000140A4">
      <w:r w:rsidRPr="005E15EF">
        <w:t>2</w:t>
      </w:r>
      <w:r w:rsidR="005E15EF" w:rsidRPr="005E15EF">
        <w:t xml:space="preserve">) </w:t>
      </w:r>
      <w:r w:rsidRPr="005E15EF">
        <w:t>открытость экономики, новый таможенный режим</w:t>
      </w:r>
      <w:r w:rsidR="005E15EF">
        <w:t>;</w:t>
      </w:r>
    </w:p>
    <w:p w:rsidR="005E15EF" w:rsidRDefault="0062703F" w:rsidP="000140A4">
      <w:r w:rsidRPr="005E15EF">
        <w:t>3</w:t>
      </w:r>
      <w:r w:rsidR="005E15EF" w:rsidRPr="005E15EF">
        <w:t xml:space="preserve">) </w:t>
      </w:r>
      <w:r w:rsidRPr="005E15EF">
        <w:t>конкурентная среда, научно-технический прогресс</w:t>
      </w:r>
      <w:r w:rsidR="005E15EF">
        <w:t>.</w:t>
      </w:r>
    </w:p>
    <w:p w:rsidR="00ED5EA8" w:rsidRDefault="0062703F" w:rsidP="000140A4">
      <w:r w:rsidRPr="005E15EF">
        <w:t>44</w:t>
      </w:r>
      <w:r w:rsidR="005E15EF" w:rsidRPr="005E15EF">
        <w:t xml:space="preserve">. </w:t>
      </w:r>
      <w:r w:rsidRPr="005E15EF">
        <w:t>Какие факторы можно считать решающими в формировании свободных торговых зон стран с переходной экономикой</w:t>
      </w:r>
      <w:r w:rsidR="005E15EF">
        <w:t xml:space="preserve">? </w:t>
      </w:r>
    </w:p>
    <w:p w:rsidR="005E15EF" w:rsidRDefault="0062703F" w:rsidP="000140A4">
      <w:r w:rsidRPr="005E15EF">
        <w:t>1</w:t>
      </w:r>
      <w:r w:rsidR="005E15EF" w:rsidRPr="005E15EF">
        <w:t xml:space="preserve">) </w:t>
      </w:r>
      <w:r w:rsidRPr="005E15EF">
        <w:t>потребности в иностранном капитале, импорт современных технологий</w:t>
      </w:r>
      <w:r w:rsidR="005E15EF">
        <w:t>;</w:t>
      </w:r>
    </w:p>
    <w:p w:rsidR="005E15EF" w:rsidRDefault="0062703F" w:rsidP="000140A4">
      <w:r w:rsidRPr="005E15EF">
        <w:t>2</w:t>
      </w:r>
      <w:r w:rsidR="005E15EF" w:rsidRPr="005E15EF">
        <w:t xml:space="preserve">) </w:t>
      </w:r>
      <w:r w:rsidRPr="005E15EF">
        <w:t>общность экономических интере</w:t>
      </w:r>
      <w:r w:rsidR="00ED5EA8">
        <w:t>сов, насыщение рынка импортозаме</w:t>
      </w:r>
      <w:r w:rsidRPr="005E15EF">
        <w:t>нимы</w:t>
      </w:r>
      <w:r w:rsidR="00ED5EA8">
        <w:t>ми</w:t>
      </w:r>
      <w:r w:rsidRPr="005E15EF">
        <w:t xml:space="preserve"> товарами</w:t>
      </w:r>
      <w:r w:rsidR="005E15EF">
        <w:t>;</w:t>
      </w:r>
    </w:p>
    <w:p w:rsidR="005E15EF" w:rsidRDefault="0062703F" w:rsidP="000140A4">
      <w:r w:rsidRPr="005E15EF">
        <w:t>3</w:t>
      </w:r>
      <w:r w:rsidR="005E15EF" w:rsidRPr="005E15EF">
        <w:t xml:space="preserve">) </w:t>
      </w:r>
      <w:r w:rsidRPr="005E15EF">
        <w:t>потребности в качественных товарах, дефицит национальных рынков</w:t>
      </w:r>
      <w:r w:rsidR="005E15EF">
        <w:t>;</w:t>
      </w:r>
    </w:p>
    <w:p w:rsidR="005E15EF" w:rsidRDefault="0062703F" w:rsidP="000140A4">
      <w:r w:rsidRPr="005E15EF">
        <w:t>4</w:t>
      </w:r>
      <w:r w:rsidR="005E15EF" w:rsidRPr="005E15EF">
        <w:t xml:space="preserve">) </w:t>
      </w:r>
      <w:r w:rsidRPr="005E15EF">
        <w:t>низкая конкурентная способность отечественных товаров, низкая покупательная способность населения</w:t>
      </w:r>
      <w:r w:rsidR="005E15EF">
        <w:t>.</w:t>
      </w:r>
    </w:p>
    <w:p w:rsidR="00ED5EA8" w:rsidRDefault="0062703F" w:rsidP="000140A4">
      <w:r w:rsidRPr="005E15EF">
        <w:t>45</w:t>
      </w:r>
      <w:r w:rsidR="005E15EF" w:rsidRPr="005E15EF">
        <w:t xml:space="preserve">. </w:t>
      </w:r>
      <w:r w:rsidRPr="005E15EF">
        <w:t>Какие факторы являются решающими в формировании региональных торговых зон стран с переходной экономикой</w:t>
      </w:r>
      <w:r w:rsidR="005E15EF">
        <w:t xml:space="preserve">? </w:t>
      </w:r>
    </w:p>
    <w:p w:rsidR="005E15EF" w:rsidRDefault="0062703F" w:rsidP="000140A4">
      <w:r w:rsidRPr="005E15EF">
        <w:t>1</w:t>
      </w:r>
      <w:r w:rsidR="005E15EF" w:rsidRPr="005E15EF">
        <w:t xml:space="preserve">) </w:t>
      </w:r>
      <w:r w:rsidRPr="005E15EF">
        <w:t>потребности в иностранном капитале, импорт современных технологий</w:t>
      </w:r>
      <w:r w:rsidR="005E15EF">
        <w:t>;</w:t>
      </w:r>
    </w:p>
    <w:p w:rsidR="005E15EF" w:rsidRDefault="0062703F" w:rsidP="000140A4">
      <w:r w:rsidRPr="005E15EF">
        <w:t>2</w:t>
      </w:r>
      <w:r w:rsidR="005E15EF" w:rsidRPr="005E15EF">
        <w:t xml:space="preserve">) </w:t>
      </w:r>
      <w:r w:rsidRPr="005E15EF">
        <w:t>общность экономических интере</w:t>
      </w:r>
      <w:r w:rsidR="00ED5EA8">
        <w:t>сов, насыщение рынка импортозаме</w:t>
      </w:r>
      <w:r w:rsidRPr="005E15EF">
        <w:t>нимы</w:t>
      </w:r>
      <w:r w:rsidR="00ED5EA8">
        <w:t>ми</w:t>
      </w:r>
      <w:r w:rsidRPr="005E15EF">
        <w:t xml:space="preserve"> товарами</w:t>
      </w:r>
      <w:r w:rsidR="005E15EF">
        <w:t>;</w:t>
      </w:r>
    </w:p>
    <w:p w:rsidR="005E15EF" w:rsidRDefault="0062703F" w:rsidP="000140A4">
      <w:r w:rsidRPr="005E15EF">
        <w:t>3</w:t>
      </w:r>
      <w:r w:rsidR="005E15EF" w:rsidRPr="005E15EF">
        <w:t xml:space="preserve">) </w:t>
      </w:r>
      <w:r w:rsidRPr="005E15EF">
        <w:t>потребности в качественных товарах, дефицит национальных рынков</w:t>
      </w:r>
      <w:r w:rsidR="005E15EF">
        <w:t>;</w:t>
      </w:r>
    </w:p>
    <w:p w:rsidR="005E15EF" w:rsidRDefault="0062703F" w:rsidP="000140A4">
      <w:r w:rsidRPr="005E15EF">
        <w:t>4</w:t>
      </w:r>
      <w:r w:rsidR="005E15EF" w:rsidRPr="005E15EF">
        <w:t xml:space="preserve">) </w:t>
      </w:r>
      <w:r w:rsidRPr="005E15EF">
        <w:t>низкая конкурентная способность отечественных товаров, низкая покупательная способность населения</w:t>
      </w:r>
      <w:r w:rsidR="005E15EF">
        <w:t>.</w:t>
      </w:r>
    </w:p>
    <w:p w:rsidR="005E15EF" w:rsidRDefault="005E15EF" w:rsidP="000140A4"/>
    <w:p w:rsidR="005E15EF" w:rsidRPr="005E15EF" w:rsidRDefault="00ED5EA8" w:rsidP="000140A4">
      <w:pPr>
        <w:pStyle w:val="2"/>
      </w:pPr>
      <w:bookmarkStart w:id="22" w:name="_Toc229884222"/>
      <w:r>
        <w:br w:type="page"/>
      </w:r>
      <w:bookmarkStart w:id="23" w:name="_Toc231618410"/>
      <w:bookmarkStart w:id="24" w:name="_Toc231905568"/>
      <w:r w:rsidR="001816AE" w:rsidRPr="005E15EF">
        <w:t>Список использованной литературы</w:t>
      </w:r>
      <w:bookmarkEnd w:id="22"/>
      <w:bookmarkEnd w:id="23"/>
      <w:bookmarkEnd w:id="24"/>
    </w:p>
    <w:p w:rsidR="00ED5EA8" w:rsidRDefault="00ED5EA8" w:rsidP="000140A4"/>
    <w:p w:rsidR="00E776F2" w:rsidRPr="005E15EF" w:rsidRDefault="001816AE" w:rsidP="00090F84">
      <w:pPr>
        <w:pStyle w:val="a1"/>
      </w:pPr>
      <w:r w:rsidRPr="005E15EF">
        <w:t>Гольцберг А</w:t>
      </w:r>
      <w:r w:rsidR="005E15EF">
        <w:t xml:space="preserve">.В. </w:t>
      </w:r>
      <w:r w:rsidRPr="005E15EF">
        <w:t>Воронова Г</w:t>
      </w:r>
      <w:r w:rsidR="005E15EF">
        <w:t xml:space="preserve">.М. </w:t>
      </w:r>
      <w:r w:rsidR="005E15EF" w:rsidRPr="005E15EF">
        <w:t>"</w:t>
      </w:r>
      <w:r w:rsidRPr="005E15EF">
        <w:t>Международная торговля</w:t>
      </w:r>
      <w:r w:rsidR="005E15EF" w:rsidRPr="005E15EF">
        <w:t>"</w:t>
      </w:r>
      <w:r w:rsidRPr="005E15EF">
        <w:t xml:space="preserve"> Киев</w:t>
      </w:r>
      <w:r w:rsidR="005E15EF">
        <w:t>, 19</w:t>
      </w:r>
      <w:r w:rsidRPr="005E15EF">
        <w:t>94</w:t>
      </w:r>
      <w:r w:rsidR="00ED5EA8">
        <w:t>.</w:t>
      </w:r>
    </w:p>
    <w:p w:rsidR="001816AE" w:rsidRPr="005E15EF" w:rsidRDefault="001816AE" w:rsidP="00090F84">
      <w:pPr>
        <w:pStyle w:val="a1"/>
      </w:pPr>
      <w:r w:rsidRPr="005E15EF">
        <w:t>Новицький В</w:t>
      </w:r>
      <w:r w:rsidR="00ED5EA8">
        <w:t>.</w:t>
      </w:r>
      <w:r w:rsidRPr="005E15EF">
        <w:t>Є</w:t>
      </w:r>
      <w:r w:rsidR="005E15EF" w:rsidRPr="005E15EF">
        <w:t xml:space="preserve">. </w:t>
      </w:r>
      <w:r w:rsidRPr="005E15EF">
        <w:t>Міжнародна економічна діяльність України</w:t>
      </w:r>
      <w:r w:rsidR="005E15EF" w:rsidRPr="005E15EF">
        <w:t xml:space="preserve">: </w:t>
      </w:r>
      <w:r w:rsidRPr="005E15EF">
        <w:t>Підручник</w:t>
      </w:r>
      <w:r w:rsidR="005E15EF" w:rsidRPr="005E15EF">
        <w:t xml:space="preserve">. - </w:t>
      </w:r>
      <w:r w:rsidRPr="005E15EF">
        <w:t>Ки</w:t>
      </w:r>
      <w:r w:rsidRPr="005E15EF">
        <w:rPr>
          <w:lang w:val="uk-UA"/>
        </w:rPr>
        <w:t>їв,</w:t>
      </w:r>
      <w:r w:rsidRPr="005E15EF">
        <w:t xml:space="preserve"> КНЕУ, 2003</w:t>
      </w:r>
      <w:r w:rsidR="00ED5EA8">
        <w:t>.</w:t>
      </w:r>
    </w:p>
    <w:p w:rsidR="001816AE" w:rsidRPr="005E15EF" w:rsidRDefault="001816AE" w:rsidP="00090F84">
      <w:pPr>
        <w:pStyle w:val="a1"/>
      </w:pPr>
      <w:r w:rsidRPr="005E15EF">
        <w:t>Румянцев А</w:t>
      </w:r>
      <w:r w:rsidR="005E15EF">
        <w:t xml:space="preserve">.П., </w:t>
      </w:r>
      <w:r w:rsidRPr="005E15EF">
        <w:t>Климко Н</w:t>
      </w:r>
      <w:r w:rsidR="005E15EF">
        <w:t xml:space="preserve">.Г., </w:t>
      </w:r>
      <w:r w:rsidRPr="005E15EF">
        <w:t>Міжнародна економіка</w:t>
      </w:r>
      <w:r w:rsidR="005E15EF" w:rsidRPr="005E15EF">
        <w:t xml:space="preserve">: - </w:t>
      </w:r>
      <w:r w:rsidRPr="005E15EF">
        <w:t>К</w:t>
      </w:r>
      <w:r w:rsidRPr="005E15EF">
        <w:rPr>
          <w:lang w:val="uk-UA"/>
        </w:rPr>
        <w:t>иїв</w:t>
      </w:r>
      <w:r w:rsidR="005E15EF" w:rsidRPr="005E15EF">
        <w:t xml:space="preserve">: </w:t>
      </w:r>
      <w:r w:rsidRPr="005E15EF">
        <w:t>Знання прес, 2003</w:t>
      </w:r>
      <w:r w:rsidR="00ED5EA8">
        <w:t>.</w:t>
      </w:r>
    </w:p>
    <w:p w:rsidR="001816AE" w:rsidRPr="005E15EF" w:rsidRDefault="001816AE" w:rsidP="00090F84">
      <w:pPr>
        <w:pStyle w:val="a1"/>
      </w:pPr>
      <w:r w:rsidRPr="005E15EF">
        <w:rPr>
          <w:lang w:val="uk-UA"/>
        </w:rPr>
        <w:t>Авдокушин Е</w:t>
      </w:r>
      <w:r w:rsidR="005E15EF">
        <w:rPr>
          <w:lang w:val="uk-UA"/>
        </w:rPr>
        <w:t xml:space="preserve">.Ф. </w:t>
      </w:r>
      <w:r w:rsidRPr="005E15EF">
        <w:rPr>
          <w:lang w:val="uk-UA"/>
        </w:rPr>
        <w:t xml:space="preserve">Экономическая </w:t>
      </w:r>
      <w:r w:rsidR="0062703F" w:rsidRPr="005E15EF">
        <w:rPr>
          <w:lang w:val="uk-UA"/>
        </w:rPr>
        <w:t>теория</w:t>
      </w:r>
      <w:r w:rsidR="005E15EF" w:rsidRPr="005E15EF">
        <w:rPr>
          <w:lang w:val="uk-UA"/>
        </w:rPr>
        <w:t xml:space="preserve">. </w:t>
      </w:r>
      <w:r w:rsidR="0062703F" w:rsidRPr="005E15EF">
        <w:rPr>
          <w:lang w:val="uk-UA"/>
        </w:rPr>
        <w:t>Международные экономические отношения</w:t>
      </w:r>
      <w:r w:rsidR="00ED5EA8">
        <w:rPr>
          <w:lang w:val="uk-UA"/>
        </w:rPr>
        <w:t>.</w:t>
      </w:r>
    </w:p>
    <w:p w:rsidR="0062703F" w:rsidRPr="005E15EF" w:rsidRDefault="0062703F" w:rsidP="00090F84">
      <w:pPr>
        <w:pStyle w:val="a1"/>
      </w:pPr>
      <w:r w:rsidRPr="005E15EF">
        <w:t>Транспорт и связь Украины</w:t>
      </w:r>
      <w:r w:rsidR="005E15EF" w:rsidRPr="005E15EF">
        <w:t xml:space="preserve">: </w:t>
      </w:r>
      <w:r w:rsidRPr="005E15EF">
        <w:t>Стат</w:t>
      </w:r>
      <w:r w:rsidR="005E15EF" w:rsidRPr="005E15EF">
        <w:t xml:space="preserve">. </w:t>
      </w:r>
      <w:r w:rsidRPr="005E15EF">
        <w:t>сб</w:t>
      </w:r>
      <w:r w:rsidR="005E15EF" w:rsidRPr="005E15EF">
        <w:t xml:space="preserve">. - </w:t>
      </w:r>
      <w:r w:rsidRPr="005E15EF">
        <w:t>Киев</w:t>
      </w:r>
      <w:r w:rsidR="005E15EF" w:rsidRPr="005E15EF">
        <w:t xml:space="preserve">: </w:t>
      </w:r>
      <w:r w:rsidRPr="005E15EF">
        <w:t>Госкомстат Украины, 2007</w:t>
      </w:r>
      <w:r w:rsidR="00ED5EA8">
        <w:t>.</w:t>
      </w:r>
    </w:p>
    <w:p w:rsidR="0062703F" w:rsidRPr="005E15EF" w:rsidRDefault="0062703F" w:rsidP="00090F84">
      <w:pPr>
        <w:pStyle w:val="a1"/>
      </w:pPr>
      <w:r w:rsidRPr="005E15EF">
        <w:t>Буров А</w:t>
      </w:r>
      <w:r w:rsidR="005E15EF">
        <w:t xml:space="preserve">.С. </w:t>
      </w:r>
      <w:r w:rsidRPr="005E15EF">
        <w:t>Коньюктура мировых рынков товаров и услуг, Экзамен, 2005</w:t>
      </w:r>
      <w:r w:rsidR="00ED5EA8">
        <w:t>.</w:t>
      </w:r>
    </w:p>
    <w:p w:rsidR="0062703F" w:rsidRPr="00ED5EA8" w:rsidRDefault="0062703F" w:rsidP="00090F84">
      <w:pPr>
        <w:pStyle w:val="a1"/>
      </w:pPr>
      <w:r w:rsidRPr="005E15EF">
        <w:rPr>
          <w:lang w:val="en-US"/>
        </w:rPr>
        <w:t>http</w:t>
      </w:r>
      <w:r w:rsidR="005E15EF" w:rsidRPr="005E15EF">
        <w:rPr>
          <w:lang w:val="en-US"/>
        </w:rPr>
        <w:t xml:space="preserve">: // </w:t>
      </w:r>
      <w:r w:rsidRPr="005E15EF">
        <w:rPr>
          <w:lang w:val="en-US"/>
        </w:rPr>
        <w:t>www</w:t>
      </w:r>
      <w:r w:rsidR="005E15EF" w:rsidRPr="005E15EF">
        <w:rPr>
          <w:lang w:val="en-US"/>
        </w:rPr>
        <w:t xml:space="preserve">. </w:t>
      </w:r>
      <w:r w:rsidRPr="005E15EF">
        <w:rPr>
          <w:lang w:val="en-US"/>
        </w:rPr>
        <w:t>shokoladka</w:t>
      </w:r>
      <w:r w:rsidR="005E15EF" w:rsidRPr="005E15EF">
        <w:rPr>
          <w:lang w:val="en-US"/>
        </w:rPr>
        <w:t xml:space="preserve">. </w:t>
      </w:r>
      <w:r w:rsidRPr="005E15EF">
        <w:rPr>
          <w:lang w:val="en-US"/>
        </w:rPr>
        <w:t>ru</w:t>
      </w:r>
    </w:p>
    <w:p w:rsidR="0062703F" w:rsidRPr="005E15EF" w:rsidRDefault="0062703F" w:rsidP="00090F84">
      <w:pPr>
        <w:pStyle w:val="a1"/>
        <w:rPr>
          <w:lang w:val="en-US"/>
        </w:rPr>
      </w:pPr>
      <w:r w:rsidRPr="005E15EF">
        <w:rPr>
          <w:lang w:val="en-US"/>
        </w:rPr>
        <w:t>http</w:t>
      </w:r>
      <w:r w:rsidR="005E15EF" w:rsidRPr="005E15EF">
        <w:rPr>
          <w:lang w:val="en-US"/>
        </w:rPr>
        <w:t xml:space="preserve">: // </w:t>
      </w:r>
      <w:r w:rsidRPr="005E15EF">
        <w:rPr>
          <w:lang w:val="en-US"/>
        </w:rPr>
        <w:t>pro-consulting</w:t>
      </w:r>
      <w:r w:rsidR="005E15EF" w:rsidRPr="005E15EF">
        <w:rPr>
          <w:lang w:val="en-US"/>
        </w:rPr>
        <w:t xml:space="preserve">. </w:t>
      </w:r>
      <w:r w:rsidRPr="005E15EF">
        <w:rPr>
          <w:lang w:val="en-US"/>
        </w:rPr>
        <w:t>com</w:t>
      </w:r>
      <w:r w:rsidR="005E15EF" w:rsidRPr="005E15EF">
        <w:rPr>
          <w:lang w:val="en-US"/>
        </w:rPr>
        <w:t xml:space="preserve">. </w:t>
      </w:r>
      <w:r w:rsidRPr="005E15EF">
        <w:rPr>
          <w:lang w:val="en-US"/>
        </w:rPr>
        <w:t>ua</w:t>
      </w:r>
    </w:p>
    <w:p w:rsidR="0062703F" w:rsidRPr="005E15EF" w:rsidRDefault="0062703F" w:rsidP="00090F84">
      <w:pPr>
        <w:pStyle w:val="a1"/>
      </w:pPr>
      <w:r w:rsidRPr="005E15EF">
        <w:t>http</w:t>
      </w:r>
      <w:r w:rsidR="005E15EF" w:rsidRPr="005E15EF">
        <w:t>:</w:t>
      </w:r>
      <w:r w:rsidR="005E15EF">
        <w:t xml:space="preserve"> // </w:t>
      </w:r>
      <w:r w:rsidRPr="005E15EF">
        <w:t>lib</w:t>
      </w:r>
      <w:r w:rsidR="005E15EF" w:rsidRPr="005E15EF">
        <w:t xml:space="preserve">. </w:t>
      </w:r>
      <w:r w:rsidRPr="005E15EF">
        <w:t>vvsu</w:t>
      </w:r>
      <w:r w:rsidR="005E15EF" w:rsidRPr="005E15EF">
        <w:t xml:space="preserve">. </w:t>
      </w:r>
      <w:r w:rsidRPr="005E15EF">
        <w:t>ru/books</w:t>
      </w:r>
      <w:bookmarkStart w:id="25" w:name="_GoBack"/>
      <w:bookmarkEnd w:id="25"/>
    </w:p>
    <w:sectPr w:rsidR="0062703F" w:rsidRPr="005E15EF" w:rsidSect="000140A4"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E11" w:rsidRDefault="003D1E11" w:rsidP="000140A4">
      <w:r>
        <w:separator/>
      </w:r>
    </w:p>
  </w:endnote>
  <w:endnote w:type="continuationSeparator" w:id="0">
    <w:p w:rsidR="003D1E11" w:rsidRDefault="003D1E11" w:rsidP="0001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E11" w:rsidRDefault="003D1E11" w:rsidP="000140A4">
      <w:r>
        <w:separator/>
      </w:r>
    </w:p>
  </w:footnote>
  <w:footnote w:type="continuationSeparator" w:id="0">
    <w:p w:rsidR="003D1E11" w:rsidRDefault="003D1E11" w:rsidP="00014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EA8" w:rsidRDefault="001A61A7" w:rsidP="000140A4">
    <w:pPr>
      <w:pStyle w:val="a7"/>
    </w:pPr>
    <w:r>
      <w:rPr>
        <w:rStyle w:val="af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043"/>
    <w:multiLevelType w:val="hybridMultilevel"/>
    <w:tmpl w:val="DAF0E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72BAA"/>
    <w:multiLevelType w:val="singleLevel"/>
    <w:tmpl w:val="94085E7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034230FC"/>
    <w:multiLevelType w:val="hybridMultilevel"/>
    <w:tmpl w:val="F8EE55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FF6F26"/>
    <w:multiLevelType w:val="hybridMultilevel"/>
    <w:tmpl w:val="C9901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25611FC"/>
    <w:multiLevelType w:val="singleLevel"/>
    <w:tmpl w:val="37447A8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16223D07"/>
    <w:multiLevelType w:val="singleLevel"/>
    <w:tmpl w:val="9B64FC88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16F02F97"/>
    <w:multiLevelType w:val="singleLevel"/>
    <w:tmpl w:val="9B64FC88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188A0F0C"/>
    <w:multiLevelType w:val="singleLevel"/>
    <w:tmpl w:val="08CE44DA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2E8553CE"/>
    <w:multiLevelType w:val="singleLevel"/>
    <w:tmpl w:val="48B0109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2EF24190"/>
    <w:multiLevelType w:val="singleLevel"/>
    <w:tmpl w:val="F56260AC"/>
    <w:lvl w:ilvl="0">
      <w:start w:val="1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AA7444"/>
    <w:multiLevelType w:val="singleLevel"/>
    <w:tmpl w:val="608A2AF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3">
    <w:nsid w:val="511674FA"/>
    <w:multiLevelType w:val="hybridMultilevel"/>
    <w:tmpl w:val="C9901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0155D"/>
    <w:multiLevelType w:val="hybridMultilevel"/>
    <w:tmpl w:val="786AFF82"/>
    <w:lvl w:ilvl="0" w:tplc="9D3CA02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56460910"/>
    <w:multiLevelType w:val="hybridMultilevel"/>
    <w:tmpl w:val="C9901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B810C6"/>
    <w:multiLevelType w:val="hybridMultilevel"/>
    <w:tmpl w:val="F8EE55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4F3E3F"/>
    <w:multiLevelType w:val="singleLevel"/>
    <w:tmpl w:val="9F96C574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8">
    <w:nsid w:val="5BD41F87"/>
    <w:multiLevelType w:val="hybridMultilevel"/>
    <w:tmpl w:val="F8EE55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71502B"/>
    <w:multiLevelType w:val="singleLevel"/>
    <w:tmpl w:val="94085E7E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0">
    <w:nsid w:val="68F8495B"/>
    <w:multiLevelType w:val="hybridMultilevel"/>
    <w:tmpl w:val="F8EE55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2">
    <w:nsid w:val="7F5B2297"/>
    <w:multiLevelType w:val="hybridMultilevel"/>
    <w:tmpl w:val="6AACA486"/>
    <w:lvl w:ilvl="0" w:tplc="4392A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0"/>
  </w:num>
  <w:num w:numId="5">
    <w:abstractNumId w:val="5"/>
  </w:num>
  <w:num w:numId="6">
    <w:abstractNumId w:val="8"/>
  </w:num>
  <w:num w:numId="7">
    <w:abstractNumId w:val="12"/>
  </w:num>
  <w:num w:numId="8">
    <w:abstractNumId w:val="1"/>
  </w:num>
  <w:num w:numId="9">
    <w:abstractNumId w:val="7"/>
  </w:num>
  <w:num w:numId="10">
    <w:abstractNumId w:val="17"/>
  </w:num>
  <w:num w:numId="11">
    <w:abstractNumId w:val="6"/>
  </w:num>
  <w:num w:numId="12">
    <w:abstractNumId w:val="19"/>
  </w:num>
  <w:num w:numId="13">
    <w:abstractNumId w:val="19"/>
    <w:lvlOverride w:ilvl="0">
      <w:lvl w:ilvl="0">
        <w:start w:val="1"/>
        <w:numFmt w:val="decimal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3"/>
  </w:num>
  <w:num w:numId="16">
    <w:abstractNumId w:val="2"/>
  </w:num>
  <w:num w:numId="17">
    <w:abstractNumId w:val="20"/>
  </w:num>
  <w:num w:numId="18">
    <w:abstractNumId w:val="18"/>
  </w:num>
  <w:num w:numId="19">
    <w:abstractNumId w:val="0"/>
  </w:num>
  <w:num w:numId="20">
    <w:abstractNumId w:val="14"/>
  </w:num>
  <w:num w:numId="21">
    <w:abstractNumId w:val="22"/>
  </w:num>
  <w:num w:numId="22">
    <w:abstractNumId w:val="11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0C6"/>
    <w:rsid w:val="000140A4"/>
    <w:rsid w:val="00090F84"/>
    <w:rsid w:val="000A3623"/>
    <w:rsid w:val="00120C83"/>
    <w:rsid w:val="00150C5D"/>
    <w:rsid w:val="0016463D"/>
    <w:rsid w:val="001816AE"/>
    <w:rsid w:val="001A61A7"/>
    <w:rsid w:val="001C408B"/>
    <w:rsid w:val="002220DD"/>
    <w:rsid w:val="002350C5"/>
    <w:rsid w:val="00257D0E"/>
    <w:rsid w:val="00294F2A"/>
    <w:rsid w:val="0031728D"/>
    <w:rsid w:val="003843EC"/>
    <w:rsid w:val="003B50C1"/>
    <w:rsid w:val="003D1E11"/>
    <w:rsid w:val="00495581"/>
    <w:rsid w:val="004E3306"/>
    <w:rsid w:val="004F094D"/>
    <w:rsid w:val="00511740"/>
    <w:rsid w:val="005E15EF"/>
    <w:rsid w:val="0062703F"/>
    <w:rsid w:val="006F7C31"/>
    <w:rsid w:val="00797094"/>
    <w:rsid w:val="007D64DC"/>
    <w:rsid w:val="007D669D"/>
    <w:rsid w:val="00816FBD"/>
    <w:rsid w:val="00834B60"/>
    <w:rsid w:val="008809F0"/>
    <w:rsid w:val="008C70C6"/>
    <w:rsid w:val="0094313B"/>
    <w:rsid w:val="009723B5"/>
    <w:rsid w:val="009B5EDC"/>
    <w:rsid w:val="009E191D"/>
    <w:rsid w:val="00A4634C"/>
    <w:rsid w:val="00A65689"/>
    <w:rsid w:val="00A96411"/>
    <w:rsid w:val="00AC738D"/>
    <w:rsid w:val="00B2489E"/>
    <w:rsid w:val="00BE4B70"/>
    <w:rsid w:val="00C6381B"/>
    <w:rsid w:val="00DA4C1E"/>
    <w:rsid w:val="00E038E9"/>
    <w:rsid w:val="00E62D6C"/>
    <w:rsid w:val="00E776F2"/>
    <w:rsid w:val="00EA3D2A"/>
    <w:rsid w:val="00ED5EA8"/>
    <w:rsid w:val="00EE279C"/>
    <w:rsid w:val="00EE4ECF"/>
    <w:rsid w:val="00EF0B59"/>
    <w:rsid w:val="00F145EF"/>
    <w:rsid w:val="00F82BF2"/>
    <w:rsid w:val="00FB3E9C"/>
    <w:rsid w:val="00FC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87DFAC-58B2-4A21-A72C-2A7265E5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140A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E15E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E15E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E15E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E15E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E15E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E15E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E15E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E15E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99"/>
    <w:qFormat/>
    <w:rsid w:val="0031728D"/>
    <w:pPr>
      <w:ind w:left="720"/>
    </w:pPr>
  </w:style>
  <w:style w:type="paragraph" w:styleId="a7">
    <w:name w:val="header"/>
    <w:basedOn w:val="a2"/>
    <w:next w:val="a8"/>
    <w:link w:val="11"/>
    <w:uiPriority w:val="99"/>
    <w:rsid w:val="005E15E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style13">
    <w:name w:val="style13"/>
    <w:uiPriority w:val="99"/>
    <w:rsid w:val="00EA3D2A"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9">
    <w:name w:val="Normal (Web)"/>
    <w:basedOn w:val="a2"/>
    <w:uiPriority w:val="99"/>
    <w:rsid w:val="005E15EF"/>
    <w:pPr>
      <w:spacing w:before="100" w:beforeAutospacing="1" w:after="100" w:afterAutospacing="1"/>
    </w:pPr>
    <w:rPr>
      <w:lang w:val="uk-UA" w:eastAsia="uk-UA"/>
    </w:rPr>
  </w:style>
  <w:style w:type="character" w:styleId="aa">
    <w:name w:val="Strong"/>
    <w:uiPriority w:val="99"/>
    <w:qFormat/>
    <w:rsid w:val="004F094D"/>
    <w:rPr>
      <w:b/>
      <w:bCs/>
    </w:rPr>
  </w:style>
  <w:style w:type="character" w:customStyle="1" w:styleId="shtext">
    <w:name w:val="shtext"/>
    <w:uiPriority w:val="99"/>
    <w:rsid w:val="00BE4B70"/>
  </w:style>
  <w:style w:type="character" w:styleId="ab">
    <w:name w:val="Hyperlink"/>
    <w:uiPriority w:val="99"/>
    <w:rsid w:val="005E15EF"/>
    <w:rPr>
      <w:color w:val="0000FF"/>
      <w:u w:val="single"/>
    </w:rPr>
  </w:style>
  <w:style w:type="character" w:customStyle="1" w:styleId="opis">
    <w:name w:val="opis"/>
    <w:uiPriority w:val="99"/>
    <w:rsid w:val="0094313B"/>
  </w:style>
  <w:style w:type="character" w:customStyle="1" w:styleId="30">
    <w:name w:val="Заголовок 3 Знак"/>
    <w:link w:val="3"/>
    <w:uiPriority w:val="99"/>
    <w:locked/>
    <w:rsid w:val="00EA3D2A"/>
    <w:rPr>
      <w:b/>
      <w:bCs/>
      <w:noProof/>
      <w:sz w:val="28"/>
      <w:szCs w:val="28"/>
      <w:lang w:val="ru-RU" w:eastAsia="ru-RU"/>
    </w:rPr>
  </w:style>
  <w:style w:type="character" w:customStyle="1" w:styleId="style17">
    <w:name w:val="style17"/>
    <w:uiPriority w:val="99"/>
    <w:rsid w:val="00EA3D2A"/>
  </w:style>
  <w:style w:type="character" w:customStyle="1" w:styleId="style1">
    <w:name w:val="style1"/>
    <w:uiPriority w:val="99"/>
    <w:rsid w:val="00EA3D2A"/>
  </w:style>
  <w:style w:type="paragraph" w:styleId="a8">
    <w:name w:val="Body Text"/>
    <w:basedOn w:val="a2"/>
    <w:link w:val="ac"/>
    <w:uiPriority w:val="99"/>
    <w:rsid w:val="005E15EF"/>
    <w:pPr>
      <w:ind w:firstLine="0"/>
    </w:pPr>
  </w:style>
  <w:style w:type="character" w:customStyle="1" w:styleId="10">
    <w:name w:val="Заголовок 1 Знак"/>
    <w:link w:val="1"/>
    <w:uiPriority w:val="99"/>
    <w:locked/>
    <w:rsid w:val="00E62D6C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ac">
    <w:name w:val="Основной текст Знак"/>
    <w:link w:val="a8"/>
    <w:uiPriority w:val="99"/>
    <w:locked/>
    <w:rsid w:val="00EF0B59"/>
    <w:rPr>
      <w:sz w:val="28"/>
      <w:szCs w:val="28"/>
      <w:lang w:val="ru-RU" w:eastAsia="ru-RU"/>
    </w:rPr>
  </w:style>
  <w:style w:type="paragraph" w:styleId="21">
    <w:name w:val="Body Text Indent 2"/>
    <w:basedOn w:val="a2"/>
    <w:link w:val="22"/>
    <w:uiPriority w:val="99"/>
    <w:rsid w:val="005E15EF"/>
    <w:pPr>
      <w:shd w:val="clear" w:color="auto" w:fill="FFFFFF"/>
      <w:tabs>
        <w:tab w:val="left" w:pos="163"/>
      </w:tabs>
      <w:ind w:firstLine="360"/>
    </w:pPr>
  </w:style>
  <w:style w:type="paragraph" w:styleId="ad">
    <w:name w:val="Body Text Indent"/>
    <w:basedOn w:val="a2"/>
    <w:link w:val="ae"/>
    <w:uiPriority w:val="99"/>
    <w:rsid w:val="005E15EF"/>
    <w:pPr>
      <w:shd w:val="clear" w:color="auto" w:fill="FFFFFF"/>
      <w:spacing w:before="192"/>
      <w:ind w:right="-5"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57D0E"/>
    <w:rPr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1816AE"/>
    <w:rPr>
      <w:b/>
      <w:bCs/>
      <w:i/>
      <w:iCs/>
      <w:smallCaps/>
      <w:noProof/>
      <w:sz w:val="28"/>
      <w:szCs w:val="28"/>
      <w:lang w:val="ru-RU" w:eastAsia="ru-RU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257D0E"/>
    <w:rPr>
      <w:sz w:val="28"/>
      <w:szCs w:val="28"/>
      <w:lang w:val="ru-RU" w:eastAsia="ru-RU"/>
    </w:rPr>
  </w:style>
  <w:style w:type="paragraph" w:styleId="af">
    <w:name w:val="footer"/>
    <w:basedOn w:val="a2"/>
    <w:link w:val="af0"/>
    <w:uiPriority w:val="99"/>
    <w:semiHidden/>
    <w:rsid w:val="005E15EF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link w:val="a7"/>
    <w:uiPriority w:val="99"/>
    <w:locked/>
    <w:rsid w:val="00A65689"/>
    <w:rPr>
      <w:noProof/>
      <w:kern w:val="16"/>
      <w:sz w:val="28"/>
      <w:szCs w:val="28"/>
      <w:lang w:val="ru-RU" w:eastAsia="ru-RU"/>
    </w:rPr>
  </w:style>
  <w:style w:type="paragraph" w:styleId="af1">
    <w:name w:val="TOC Heading"/>
    <w:basedOn w:val="1"/>
    <w:next w:val="a2"/>
    <w:uiPriority w:val="99"/>
    <w:qFormat/>
    <w:rsid w:val="00A65689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character" w:customStyle="1" w:styleId="210">
    <w:name w:val="Знак Знак21"/>
    <w:uiPriority w:val="99"/>
    <w:semiHidden/>
    <w:locked/>
    <w:rsid w:val="005E15EF"/>
    <w:rPr>
      <w:noProof/>
      <w:kern w:val="16"/>
      <w:sz w:val="28"/>
      <w:szCs w:val="28"/>
      <w:lang w:val="ru-RU" w:eastAsia="ru-RU"/>
    </w:rPr>
  </w:style>
  <w:style w:type="paragraph" w:styleId="12">
    <w:name w:val="toc 1"/>
    <w:basedOn w:val="a2"/>
    <w:next w:val="a2"/>
    <w:autoRedefine/>
    <w:uiPriority w:val="99"/>
    <w:semiHidden/>
    <w:rsid w:val="005E15EF"/>
    <w:pPr>
      <w:tabs>
        <w:tab w:val="right" w:leader="dot" w:pos="1400"/>
      </w:tabs>
      <w:ind w:firstLine="0"/>
    </w:pPr>
  </w:style>
  <w:style w:type="paragraph" w:styleId="af2">
    <w:name w:val="Balloon Text"/>
    <w:basedOn w:val="a2"/>
    <w:link w:val="af3"/>
    <w:uiPriority w:val="99"/>
    <w:semiHidden/>
    <w:rsid w:val="00A65689"/>
    <w:rPr>
      <w:rFonts w:ascii="Tahoma" w:hAnsi="Tahoma" w:cs="Tahoma"/>
      <w:sz w:val="16"/>
      <w:szCs w:val="16"/>
    </w:rPr>
  </w:style>
  <w:style w:type="character" w:customStyle="1" w:styleId="af4">
    <w:name w:val="Верхний колонтитул Знак"/>
    <w:uiPriority w:val="99"/>
    <w:rsid w:val="005E15EF"/>
    <w:rPr>
      <w:kern w:val="16"/>
      <w:sz w:val="24"/>
      <w:szCs w:val="24"/>
    </w:rPr>
  </w:style>
  <w:style w:type="character" w:customStyle="1" w:styleId="af3">
    <w:name w:val="Текст выноски Знак"/>
    <w:link w:val="af2"/>
    <w:uiPriority w:val="99"/>
    <w:semiHidden/>
    <w:locked/>
    <w:rsid w:val="00A65689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af5">
    <w:name w:val="выделение"/>
    <w:uiPriority w:val="99"/>
    <w:rsid w:val="005E15EF"/>
    <w:pPr>
      <w:spacing w:line="360" w:lineRule="auto"/>
      <w:ind w:firstLine="709"/>
      <w:jc w:val="both"/>
    </w:pPr>
    <w:rPr>
      <w:rFonts w:eastAsia="Times New Roman"/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d"/>
    <w:uiPriority w:val="99"/>
    <w:rsid w:val="005E15EF"/>
    <w:rPr>
      <w:lang w:val="en-US" w:eastAsia="en-US"/>
    </w:rPr>
  </w:style>
  <w:style w:type="character" w:customStyle="1" w:styleId="13">
    <w:name w:val="Текст Знак1"/>
    <w:link w:val="af6"/>
    <w:uiPriority w:val="99"/>
    <w:locked/>
    <w:rsid w:val="005E15E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3"/>
    <w:uiPriority w:val="99"/>
    <w:rsid w:val="005E15EF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locked/>
    <w:rsid w:val="005E15EF"/>
    <w:rPr>
      <w:sz w:val="28"/>
      <w:szCs w:val="28"/>
      <w:lang w:val="ru-RU" w:eastAsia="ru-RU"/>
    </w:rPr>
  </w:style>
  <w:style w:type="character" w:styleId="af8">
    <w:name w:val="endnote reference"/>
    <w:uiPriority w:val="99"/>
    <w:semiHidden/>
    <w:rsid w:val="005E15EF"/>
    <w:rPr>
      <w:vertAlign w:val="superscript"/>
    </w:rPr>
  </w:style>
  <w:style w:type="character" w:styleId="af9">
    <w:name w:val="footnote reference"/>
    <w:uiPriority w:val="99"/>
    <w:semiHidden/>
    <w:rsid w:val="005E15E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E15EF"/>
    <w:pPr>
      <w:numPr>
        <w:numId w:val="22"/>
      </w:numPr>
      <w:spacing w:line="360" w:lineRule="auto"/>
      <w:jc w:val="both"/>
    </w:pPr>
    <w:rPr>
      <w:rFonts w:eastAsia="Times New Roman"/>
      <w:sz w:val="28"/>
      <w:szCs w:val="28"/>
    </w:rPr>
  </w:style>
  <w:style w:type="character" w:styleId="afa">
    <w:name w:val="page number"/>
    <w:uiPriority w:val="99"/>
    <w:rsid w:val="005E15EF"/>
  </w:style>
  <w:style w:type="character" w:customStyle="1" w:styleId="afb">
    <w:name w:val="номер страницы"/>
    <w:uiPriority w:val="99"/>
    <w:rsid w:val="005E15EF"/>
    <w:rPr>
      <w:sz w:val="28"/>
      <w:szCs w:val="28"/>
    </w:rPr>
  </w:style>
  <w:style w:type="paragraph" w:styleId="24">
    <w:name w:val="toc 2"/>
    <w:basedOn w:val="a2"/>
    <w:next w:val="a2"/>
    <w:autoRedefine/>
    <w:uiPriority w:val="99"/>
    <w:semiHidden/>
    <w:rsid w:val="005E15EF"/>
    <w:pPr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E15E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E15E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E15EF"/>
    <w:pPr>
      <w:ind w:left="958"/>
    </w:pPr>
  </w:style>
  <w:style w:type="paragraph" w:styleId="32">
    <w:name w:val="Body Text Indent 3"/>
    <w:basedOn w:val="a2"/>
    <w:link w:val="33"/>
    <w:uiPriority w:val="99"/>
    <w:rsid w:val="005E15E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eastAsia="Times New Roman"/>
      <w:sz w:val="16"/>
      <w:szCs w:val="16"/>
    </w:rPr>
  </w:style>
  <w:style w:type="table" w:styleId="afc">
    <w:name w:val="Table Grid"/>
    <w:basedOn w:val="a4"/>
    <w:uiPriority w:val="99"/>
    <w:rsid w:val="005E15EF"/>
    <w:pPr>
      <w:spacing w:line="360" w:lineRule="auto"/>
    </w:pPr>
    <w:rPr>
      <w:rFonts w:eastAsia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5E15EF"/>
    <w:pPr>
      <w:spacing w:line="360" w:lineRule="auto"/>
      <w:jc w:val="center"/>
    </w:pPr>
    <w:rPr>
      <w:rFonts w:eastAsia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E15EF"/>
    <w:pPr>
      <w:numPr>
        <w:numId w:val="23"/>
      </w:numPr>
      <w:spacing w:line="360" w:lineRule="auto"/>
      <w:jc w:val="both"/>
    </w:pPr>
    <w:rPr>
      <w:rFonts w:eastAsia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E15EF"/>
    <w:pPr>
      <w:numPr>
        <w:numId w:val="24"/>
      </w:numPr>
      <w:spacing w:line="360" w:lineRule="auto"/>
      <w:jc w:val="both"/>
    </w:pPr>
    <w:rPr>
      <w:rFonts w:eastAsia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E15E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E15EF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5E15E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E15EF"/>
    <w:rPr>
      <w:i/>
      <w:iCs/>
    </w:rPr>
  </w:style>
  <w:style w:type="table" w:customStyle="1" w:styleId="14">
    <w:name w:val="Стиль таблицы1"/>
    <w:uiPriority w:val="99"/>
    <w:rsid w:val="005E15EF"/>
    <w:pPr>
      <w:spacing w:line="360" w:lineRule="auto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ТАБЛИЦА"/>
    <w:next w:val="a2"/>
    <w:autoRedefine/>
    <w:uiPriority w:val="99"/>
    <w:rsid w:val="005E15EF"/>
    <w:pPr>
      <w:spacing w:line="360" w:lineRule="auto"/>
    </w:pPr>
    <w:rPr>
      <w:rFonts w:eastAsia="Times New Roman"/>
      <w:color w:val="000000"/>
    </w:rPr>
  </w:style>
  <w:style w:type="paragraph" w:customStyle="1" w:styleId="15">
    <w:name w:val="Стиль1"/>
    <w:basedOn w:val="afe"/>
    <w:autoRedefine/>
    <w:uiPriority w:val="99"/>
    <w:rsid w:val="005E15EF"/>
    <w:pPr>
      <w:spacing w:line="240" w:lineRule="auto"/>
    </w:pPr>
  </w:style>
  <w:style w:type="paragraph" w:customStyle="1" w:styleId="aff">
    <w:name w:val="схема"/>
    <w:basedOn w:val="a2"/>
    <w:autoRedefine/>
    <w:uiPriority w:val="99"/>
    <w:rsid w:val="005E15EF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5E15EF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eastAsia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5E15EF"/>
    <w:pPr>
      <w:jc w:val="left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semiHidden/>
    <w:rPr>
      <w:rFonts w:eastAsia="Times New Roman"/>
      <w:sz w:val="20"/>
      <w:szCs w:val="20"/>
    </w:rPr>
  </w:style>
  <w:style w:type="paragraph" w:customStyle="1" w:styleId="aff4">
    <w:name w:val="титут"/>
    <w:autoRedefine/>
    <w:uiPriority w:val="99"/>
    <w:rsid w:val="005E15EF"/>
    <w:pPr>
      <w:spacing w:line="360" w:lineRule="auto"/>
      <w:jc w:val="center"/>
    </w:pPr>
    <w:rPr>
      <w:rFonts w:eastAsia="Times New Roman"/>
      <w:noProof/>
      <w:sz w:val="28"/>
      <w:szCs w:val="28"/>
    </w:rPr>
  </w:style>
  <w:style w:type="paragraph" w:styleId="aff5">
    <w:name w:val="Block Text"/>
    <w:basedOn w:val="a2"/>
    <w:uiPriority w:val="99"/>
    <w:rsid w:val="005E15EF"/>
    <w:pPr>
      <w:shd w:val="clear" w:color="auto" w:fill="FFFFFF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1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6267</Words>
  <Characters>35724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41908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Елена</dc:creator>
  <cp:keywords/>
  <dc:description/>
  <cp:lastModifiedBy>admin</cp:lastModifiedBy>
  <cp:revision>2</cp:revision>
  <dcterms:created xsi:type="dcterms:W3CDTF">2014-02-28T02:43:00Z</dcterms:created>
  <dcterms:modified xsi:type="dcterms:W3CDTF">2014-02-28T02:43:00Z</dcterms:modified>
</cp:coreProperties>
</file>