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Кафедра менеджмента</w:t>
      </w: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 w:rsidRPr="00AD01D3">
        <w:rPr>
          <w:b/>
          <w:color w:val="000000"/>
          <w:sz w:val="28"/>
          <w:szCs w:val="28"/>
        </w:rPr>
        <w:t>Контрольная работа</w:t>
      </w: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по дисциплине</w:t>
      </w: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AD01D3" w:rsidP="00AD01D3">
      <w:pPr>
        <w:widowControl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8B467B" w:rsidRPr="00AD01D3">
        <w:rPr>
          <w:b/>
          <w:color w:val="000000"/>
          <w:sz w:val="28"/>
          <w:szCs w:val="28"/>
        </w:rPr>
        <w:t>Логистика</w:t>
      </w:r>
      <w:r>
        <w:rPr>
          <w:b/>
          <w:color w:val="000000"/>
          <w:sz w:val="28"/>
          <w:szCs w:val="28"/>
        </w:rPr>
        <w:t>"</w:t>
      </w:r>
    </w:p>
    <w:p w:rsidR="008B467B" w:rsidRPr="00AD01D3" w:rsidRDefault="008B467B" w:rsidP="00AD01D3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8B467B" w:rsidRPr="00AD01D3" w:rsidRDefault="008B467B" w:rsidP="00AD01D3">
      <w:pPr>
        <w:widowControl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F776B" w:rsidRPr="00AD01D3" w:rsidRDefault="008B467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D01D3">
        <w:rPr>
          <w:b/>
          <w:bCs/>
          <w:color w:val="000000"/>
          <w:sz w:val="28"/>
          <w:szCs w:val="28"/>
        </w:rPr>
        <w:br w:type="page"/>
      </w:r>
      <w:r w:rsidR="00AD01D3">
        <w:rPr>
          <w:b/>
          <w:color w:val="000000"/>
          <w:sz w:val="28"/>
          <w:szCs w:val="28"/>
        </w:rPr>
        <w:t>Содержание</w:t>
      </w:r>
    </w:p>
    <w:p w:rsidR="008B467B" w:rsidRPr="00AD01D3" w:rsidRDefault="008B467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F776B" w:rsidRPr="00AD01D3" w:rsidRDefault="008B467B" w:rsidP="00AD01D3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1</w:t>
      </w:r>
      <w:r w:rsidR="00AD01D3" w:rsidRPr="00AD01D3">
        <w:rPr>
          <w:color w:val="000000"/>
          <w:sz w:val="28"/>
          <w:szCs w:val="28"/>
        </w:rPr>
        <w:t>.</w:t>
      </w:r>
      <w:r w:rsidR="00AD01D3">
        <w:rPr>
          <w:color w:val="000000"/>
          <w:sz w:val="28"/>
          <w:szCs w:val="28"/>
        </w:rPr>
        <w:t xml:space="preserve"> </w:t>
      </w:r>
      <w:r w:rsidR="00EF776B" w:rsidRPr="00AD01D3">
        <w:rPr>
          <w:color w:val="000000"/>
          <w:sz w:val="28"/>
          <w:szCs w:val="28"/>
        </w:rPr>
        <w:t>Суть и графическое изображение модели управления запасами в условиях оптовых скидок</w:t>
      </w:r>
    </w:p>
    <w:p w:rsidR="00EF776B" w:rsidRPr="00AD01D3" w:rsidRDefault="008B467B" w:rsidP="00AD01D3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2</w:t>
      </w:r>
      <w:r w:rsidR="00AD01D3" w:rsidRPr="00AD01D3">
        <w:rPr>
          <w:color w:val="000000"/>
          <w:sz w:val="28"/>
          <w:szCs w:val="28"/>
        </w:rPr>
        <w:t>.</w:t>
      </w:r>
      <w:r w:rsidR="00AD01D3">
        <w:rPr>
          <w:color w:val="000000"/>
          <w:sz w:val="28"/>
          <w:szCs w:val="28"/>
        </w:rPr>
        <w:t xml:space="preserve"> </w:t>
      </w:r>
      <w:r w:rsidR="00EF776B" w:rsidRPr="00AD01D3">
        <w:rPr>
          <w:color w:val="000000"/>
          <w:sz w:val="28"/>
          <w:szCs w:val="28"/>
        </w:rPr>
        <w:t>Дайте определение грузопотоку. Структура грузопотока. Правила построения и назначения эпюры и картограммы грузопотоков</w:t>
      </w:r>
    </w:p>
    <w:p w:rsidR="0093524B" w:rsidRDefault="0093524B" w:rsidP="00AD01D3">
      <w:pPr>
        <w:widowControl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Задача</w:t>
      </w:r>
    </w:p>
    <w:p w:rsidR="00EF776B" w:rsidRPr="00AD01D3" w:rsidRDefault="00EF776B" w:rsidP="00AD01D3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Список использованной литературы</w:t>
      </w:r>
    </w:p>
    <w:p w:rsidR="00EF776B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01D3" w:rsidRPr="00AD01D3" w:rsidRDefault="00AD01D3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br w:type="page"/>
      </w:r>
      <w:r w:rsidR="00AD01D3" w:rsidRPr="00AD01D3">
        <w:rPr>
          <w:b/>
          <w:color w:val="000000"/>
          <w:sz w:val="28"/>
          <w:szCs w:val="28"/>
        </w:rPr>
        <w:t>1.</w:t>
      </w:r>
      <w:r w:rsidR="00AD01D3">
        <w:rPr>
          <w:color w:val="000000"/>
          <w:sz w:val="28"/>
          <w:szCs w:val="28"/>
        </w:rPr>
        <w:t xml:space="preserve"> </w:t>
      </w:r>
      <w:r w:rsidRPr="00AD01D3">
        <w:rPr>
          <w:b/>
          <w:color w:val="000000"/>
          <w:sz w:val="28"/>
          <w:szCs w:val="28"/>
        </w:rPr>
        <w:t>Суть и графическое изображение модели управления зап</w:t>
      </w:r>
      <w:r w:rsidR="00AD01D3">
        <w:rPr>
          <w:b/>
          <w:color w:val="000000"/>
          <w:sz w:val="28"/>
          <w:szCs w:val="28"/>
        </w:rPr>
        <w:t>асами в условиях оптовых скидок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i/>
          <w:color w:val="000000"/>
          <w:sz w:val="28"/>
          <w:szCs w:val="28"/>
        </w:rPr>
        <w:t>Управление запасами</w:t>
      </w:r>
      <w:r w:rsidRPr="00AD01D3">
        <w:rPr>
          <w:color w:val="000000"/>
          <w:sz w:val="28"/>
          <w:szCs w:val="28"/>
        </w:rPr>
        <w:t xml:space="preserve">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это определенный вид производственной деятельности, объектом которого является создание и хранение запасов.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Основная цель управления запасами на предприятии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снижение общей суммы ежегодных затрат на содержание запасов до минимума при условии удовлетворительного обслуживания клиентов.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Практика управления запасами состоит в изменении условий или в разработке мероприятий с целью уменьшения общей ежегодной суммы затрат на обеспечение запасов. Объем капиталовложений в запасы, необходимых для удовлетворения предполагаемого спроса, и ежегодная сумма затрат на формирование запасов зависят от совокупности различных мероприятий, условий и решений. Для начала рассмотрим влияние на ежегодную общую сумму затрат для обеспечения запасов следующих видов деятельности:</w:t>
      </w:r>
    </w:p>
    <w:p w:rsidR="00EF776B" w:rsidRPr="00AD01D3" w:rsidRDefault="00EF776B" w:rsidP="00AD01D3">
      <w:pPr>
        <w:widowControl/>
        <w:numPr>
          <w:ilvl w:val="0"/>
          <w:numId w:val="1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проектирование изделий;</w:t>
      </w:r>
    </w:p>
    <w:p w:rsidR="00EF776B" w:rsidRPr="00AD01D3" w:rsidRDefault="00EF776B" w:rsidP="00AD01D3">
      <w:pPr>
        <w:widowControl/>
        <w:numPr>
          <w:ilvl w:val="0"/>
          <w:numId w:val="1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выбор оборудования;</w:t>
      </w:r>
    </w:p>
    <w:p w:rsidR="00EF776B" w:rsidRPr="00AD01D3" w:rsidRDefault="00EF776B" w:rsidP="00AD01D3">
      <w:pPr>
        <w:widowControl/>
        <w:numPr>
          <w:ilvl w:val="0"/>
          <w:numId w:val="1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выбор места для предприятия;</w:t>
      </w:r>
    </w:p>
    <w:p w:rsidR="00EF776B" w:rsidRPr="00AD01D3" w:rsidRDefault="00EF776B" w:rsidP="00AD01D3">
      <w:pPr>
        <w:widowControl/>
        <w:numPr>
          <w:ilvl w:val="0"/>
          <w:numId w:val="1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размещение складов;</w:t>
      </w:r>
    </w:p>
    <w:p w:rsidR="00EF776B" w:rsidRPr="00AD01D3" w:rsidRDefault="00EF776B" w:rsidP="00AD01D3">
      <w:pPr>
        <w:widowControl/>
        <w:numPr>
          <w:ilvl w:val="0"/>
          <w:numId w:val="1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выбор поставщиков;</w:t>
      </w:r>
    </w:p>
    <w:p w:rsidR="00EF776B" w:rsidRPr="00AD01D3" w:rsidRDefault="00EF776B" w:rsidP="00AD01D3">
      <w:pPr>
        <w:widowControl/>
        <w:numPr>
          <w:ilvl w:val="0"/>
          <w:numId w:val="1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выбор методов транспортировки товара;</w:t>
      </w:r>
    </w:p>
    <w:p w:rsidR="00EF776B" w:rsidRPr="00AD01D3" w:rsidRDefault="00EF776B" w:rsidP="00AD01D3">
      <w:pPr>
        <w:widowControl/>
        <w:numPr>
          <w:ilvl w:val="0"/>
          <w:numId w:val="1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выбор методов организации и управления производством;</w:t>
      </w:r>
      <w:r w:rsidRPr="00AD01D3">
        <w:rPr>
          <w:color w:val="000000"/>
          <w:sz w:val="28"/>
          <w:szCs w:val="28"/>
        </w:rPr>
        <w:br/>
        <w:t>определение объема поставок;</w:t>
      </w:r>
    </w:p>
    <w:p w:rsidR="00EF776B" w:rsidRPr="00AD01D3" w:rsidRDefault="00EF776B" w:rsidP="00AD01D3">
      <w:pPr>
        <w:widowControl/>
        <w:numPr>
          <w:ilvl w:val="0"/>
          <w:numId w:val="13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подготовка данных для прогноза.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i/>
          <w:color w:val="000000"/>
          <w:sz w:val="28"/>
          <w:szCs w:val="28"/>
        </w:rPr>
        <w:t>Цель управления запасами</w:t>
      </w:r>
      <w:r w:rsidRPr="00AD01D3">
        <w:rPr>
          <w:color w:val="000000"/>
          <w:sz w:val="28"/>
          <w:szCs w:val="28"/>
        </w:rPr>
        <w:t xml:space="preserve">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удерживать на минимальном уровне ежегодную общую сумму затрат на обеспечение запасов. Как же определяется эффективность управления запасами? Это зависит от поставленной конкретной задачи.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На практике разработано множество методов, приемов и стратегий управления запасами. Выбор их зависит от особенностей производства, состава используемых показателей для целей управления, характера взаимодействия с поставщиками материальных ресурсов, организации сбыта готовой продукции, наличия квалифицированных специалистов в области управления, их технической оснащенности и др.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Принятие решений в услови</w:t>
      </w:r>
      <w:r w:rsidR="00AD01D3">
        <w:rPr>
          <w:color w:val="000000"/>
          <w:sz w:val="28"/>
          <w:szCs w:val="28"/>
        </w:rPr>
        <w:t>ях существования оптовых скидок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В реальности часто применяются скидки на объем заказа (оптовые скидки): чем больше размер заказа, тем меньшую цену придется уплатить за каждую единицу. В таком случае для того</w:t>
      </w:r>
      <w:r w:rsidRPr="00AD01D3">
        <w:rPr>
          <w:color w:val="000000"/>
          <w:sz w:val="28"/>
          <w:szCs w:val="28"/>
          <w:lang w:val="uk-UA"/>
        </w:rPr>
        <w:t>,</w:t>
      </w:r>
      <w:r w:rsidRPr="00AD01D3">
        <w:rPr>
          <w:color w:val="000000"/>
          <w:sz w:val="28"/>
          <w:szCs w:val="28"/>
        </w:rPr>
        <w:t xml:space="preserve"> чтобы определить оптимальный размер заказа, необходимо включить такие скидки в базовую модель. Общая величина затрат на материалы включает в себя стоимость самих материалов, стоимость хранения запасов и стоимость размещения заказов:</w:t>
      </w:r>
    </w:p>
    <w:p w:rsidR="008B467B" w:rsidRPr="00AD01D3" w:rsidRDefault="008B467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76B" w:rsidRPr="00AD01D3" w:rsidRDefault="006E357F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28.5pt">
            <v:imagedata r:id="rId7" o:title=""/>
          </v:shape>
        </w:pict>
      </w:r>
    </w:p>
    <w:p w:rsidR="008B467B" w:rsidRPr="00AD01D3" w:rsidRDefault="008B467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где С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исходная цена единицы материала.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Если цена единицы материала не зависит от размера заказа (</w:t>
      </w:r>
      <w:r w:rsidR="00AD01D3">
        <w:rPr>
          <w:color w:val="000000"/>
          <w:sz w:val="28"/>
          <w:szCs w:val="28"/>
        </w:rPr>
        <w:t>т.е.</w:t>
      </w:r>
      <w:r w:rsidRPr="00AD01D3">
        <w:rPr>
          <w:color w:val="000000"/>
          <w:sz w:val="28"/>
          <w:szCs w:val="28"/>
        </w:rPr>
        <w:t xml:space="preserve"> скидок нет), включение в формулу стоимости самих материалов не повлияет на оптимальный размер заказа, а кривая суммарных издержек сместится вверх на постоянную величину.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Если же поставщик предоставляет оптовые скидки, цена единицы материала будет зависеть от размера заказа, а в функции суммарных затрат появятся точки разрыва.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Параллельные кривые издержек (по одной на каждый уровень цен) представлены на </w:t>
      </w:r>
      <w:r w:rsidR="00AD01D3" w:rsidRPr="00AD01D3">
        <w:rPr>
          <w:color w:val="000000"/>
          <w:sz w:val="28"/>
          <w:szCs w:val="28"/>
        </w:rPr>
        <w:t>рис.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1</w:t>
      </w:r>
      <w:r w:rsidRPr="00AD01D3">
        <w:rPr>
          <w:color w:val="000000"/>
          <w:sz w:val="28"/>
          <w:szCs w:val="28"/>
        </w:rPr>
        <w:t xml:space="preserve">. В точках, соответствующих минимальному размеру заказа, для которого предоставляется скидка, величина издержек </w:t>
      </w:r>
      <w:r w:rsidR="00AD01D3">
        <w:rPr>
          <w:color w:val="000000"/>
          <w:sz w:val="28"/>
          <w:szCs w:val="28"/>
        </w:rPr>
        <w:t>«</w:t>
      </w:r>
      <w:r w:rsidR="00AD01D3" w:rsidRPr="00AD01D3">
        <w:rPr>
          <w:color w:val="000000"/>
          <w:sz w:val="28"/>
          <w:szCs w:val="28"/>
        </w:rPr>
        <w:t>п</w:t>
      </w:r>
      <w:r w:rsidRPr="00AD01D3">
        <w:rPr>
          <w:color w:val="000000"/>
          <w:sz w:val="28"/>
          <w:szCs w:val="28"/>
        </w:rPr>
        <w:t>ерескакивает</w:t>
      </w:r>
      <w:r w:rsidR="00AD01D3">
        <w:rPr>
          <w:color w:val="000000"/>
          <w:sz w:val="28"/>
          <w:szCs w:val="28"/>
        </w:rPr>
        <w:t>»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с одной кривой на другую. Из графика видно, что оптимальное значение размера партии может находиться либо в минимальной точке одной из кривых, либо в одной из точек разрыва, поэтому в условиях предоставления оптовых скидок последовательность анализа следующая: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  <w:lang w:val="uk-UA"/>
        </w:rPr>
        <w:t>1</w:t>
      </w:r>
      <w:r w:rsidR="00AD01D3" w:rsidRPr="00AD01D3">
        <w:rPr>
          <w:color w:val="000000"/>
          <w:sz w:val="28"/>
          <w:szCs w:val="28"/>
          <w:lang w:val="uk-UA"/>
        </w:rPr>
        <w:t>.</w:t>
      </w:r>
      <w:r w:rsidR="00AD01D3">
        <w:rPr>
          <w:color w:val="000000"/>
          <w:sz w:val="28"/>
          <w:szCs w:val="28"/>
          <w:lang w:val="uk-UA"/>
        </w:rPr>
        <w:t xml:space="preserve"> </w:t>
      </w:r>
      <w:r w:rsidR="00AD01D3" w:rsidRPr="00AD01D3">
        <w:rPr>
          <w:color w:val="000000"/>
          <w:sz w:val="28"/>
          <w:szCs w:val="28"/>
        </w:rPr>
        <w:t>Оп</w:t>
      </w:r>
      <w:r w:rsidRPr="00AD01D3">
        <w:rPr>
          <w:color w:val="000000"/>
          <w:sz w:val="28"/>
          <w:szCs w:val="28"/>
        </w:rPr>
        <w:t>ределить</w:t>
      </w:r>
      <w:r w:rsidR="008B467B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оптимальный</w:t>
      </w:r>
      <w:r w:rsidR="008B467B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размер</w:t>
      </w:r>
      <w:r w:rsidR="008B467B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заказа</w:t>
      </w:r>
      <w:r w:rsidR="008B467B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для</w:t>
      </w:r>
      <w:r w:rsidR="008B467B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каждого</w:t>
      </w:r>
      <w:r w:rsidRPr="00AD01D3">
        <w:rPr>
          <w:color w:val="000000"/>
          <w:sz w:val="28"/>
          <w:szCs w:val="28"/>
        </w:rPr>
        <w:br/>
        <w:t xml:space="preserve">уровня цен </w:t>
      </w:r>
      <w:r w:rsidRPr="00AD01D3">
        <w:rPr>
          <w:color w:val="000000"/>
          <w:sz w:val="28"/>
          <w:szCs w:val="28"/>
          <w:lang w:val="en-US"/>
        </w:rPr>
        <w:t>q</w:t>
      </w:r>
      <w:r w:rsidRPr="00AD01D3">
        <w:rPr>
          <w:color w:val="000000"/>
          <w:sz w:val="28"/>
          <w:szCs w:val="28"/>
          <w:vertAlign w:val="subscript"/>
        </w:rPr>
        <w:t>0</w:t>
      </w:r>
      <w:r w:rsidRPr="00AD01D3">
        <w:rPr>
          <w:color w:val="000000"/>
          <w:sz w:val="28"/>
          <w:szCs w:val="28"/>
          <w:vertAlign w:val="subscript"/>
          <w:lang w:val="en-US"/>
        </w:rPr>
        <w:t>i</w:t>
      </w:r>
      <w:r w:rsidRPr="00AD01D3">
        <w:rPr>
          <w:color w:val="000000"/>
          <w:sz w:val="28"/>
          <w:szCs w:val="28"/>
        </w:rPr>
        <w:t xml:space="preserve">, где </w:t>
      </w:r>
      <w:r w:rsidRPr="00AD01D3">
        <w:rPr>
          <w:color w:val="000000"/>
          <w:sz w:val="28"/>
          <w:szCs w:val="28"/>
          <w:lang w:val="en-US"/>
        </w:rPr>
        <w:t>i</w:t>
      </w:r>
      <w:r w:rsidRPr="00AD01D3">
        <w:rPr>
          <w:color w:val="000000"/>
          <w:sz w:val="28"/>
          <w:szCs w:val="28"/>
        </w:rPr>
        <w:t xml:space="preserve">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индекс соответствующей кривой.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  <w:lang w:val="uk-UA"/>
        </w:rPr>
        <w:t>2</w:t>
      </w:r>
      <w:r w:rsidR="00AD01D3" w:rsidRPr="00AD01D3">
        <w:rPr>
          <w:color w:val="000000"/>
          <w:sz w:val="28"/>
          <w:szCs w:val="28"/>
          <w:lang w:val="uk-UA"/>
        </w:rPr>
        <w:t>.</w:t>
      </w:r>
      <w:r w:rsidR="00AD01D3">
        <w:rPr>
          <w:color w:val="000000"/>
          <w:sz w:val="28"/>
          <w:szCs w:val="28"/>
          <w:lang w:val="uk-UA"/>
        </w:rPr>
        <w:t xml:space="preserve"> </w:t>
      </w:r>
      <w:r w:rsidR="00AD01D3" w:rsidRPr="00AD01D3">
        <w:rPr>
          <w:color w:val="000000"/>
          <w:sz w:val="28"/>
          <w:szCs w:val="28"/>
        </w:rPr>
        <w:t>Пр</w:t>
      </w:r>
      <w:r w:rsidRPr="00AD01D3">
        <w:rPr>
          <w:color w:val="000000"/>
          <w:sz w:val="28"/>
          <w:szCs w:val="28"/>
        </w:rPr>
        <w:t xml:space="preserve">оверить, попадают ли найденные значения </w:t>
      </w:r>
      <w:r w:rsidRPr="00AD01D3">
        <w:rPr>
          <w:color w:val="000000"/>
          <w:sz w:val="28"/>
          <w:szCs w:val="28"/>
          <w:lang w:val="en-US"/>
        </w:rPr>
        <w:t>q</w:t>
      </w:r>
      <w:r w:rsidRPr="00AD01D3">
        <w:rPr>
          <w:color w:val="000000"/>
          <w:sz w:val="28"/>
          <w:szCs w:val="28"/>
          <w:vertAlign w:val="subscript"/>
        </w:rPr>
        <w:t>0</w:t>
      </w:r>
      <w:r w:rsidRPr="00AD01D3">
        <w:rPr>
          <w:color w:val="000000"/>
          <w:sz w:val="28"/>
          <w:szCs w:val="28"/>
          <w:vertAlign w:val="subscript"/>
          <w:lang w:val="en-US"/>
        </w:rPr>
        <w:t>i</w:t>
      </w:r>
      <w:r w:rsidRPr="00AD01D3">
        <w:rPr>
          <w:color w:val="000000"/>
          <w:sz w:val="28"/>
          <w:szCs w:val="28"/>
        </w:rPr>
        <w:t xml:space="preserve"> в область соответствующего размера скидки, </w:t>
      </w:r>
      <w:r w:rsidR="00AD01D3">
        <w:rPr>
          <w:color w:val="000000"/>
          <w:sz w:val="28"/>
          <w:szCs w:val="28"/>
        </w:rPr>
        <w:t>т.е.</w:t>
      </w:r>
      <w:r w:rsidRPr="00AD01D3">
        <w:rPr>
          <w:color w:val="000000"/>
          <w:sz w:val="28"/>
          <w:szCs w:val="28"/>
        </w:rPr>
        <w:t xml:space="preserve"> в область, где издержки описываются кривой с индексом </w:t>
      </w:r>
      <w:r w:rsidRPr="00AD01D3">
        <w:rPr>
          <w:color w:val="000000"/>
          <w:sz w:val="28"/>
          <w:szCs w:val="28"/>
          <w:lang w:val="en-US"/>
        </w:rPr>
        <w:t>i</w:t>
      </w:r>
      <w:r w:rsidRPr="00AD01D3">
        <w:rPr>
          <w:color w:val="000000"/>
          <w:sz w:val="28"/>
          <w:szCs w:val="28"/>
        </w:rPr>
        <w:t>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Если некоторый размер заказа </w:t>
      </w:r>
      <w:r w:rsidRPr="00AD01D3">
        <w:rPr>
          <w:color w:val="000000"/>
          <w:sz w:val="28"/>
          <w:szCs w:val="28"/>
          <w:lang w:val="en-US"/>
        </w:rPr>
        <w:t>q</w:t>
      </w:r>
      <w:r w:rsidRPr="00AD01D3">
        <w:rPr>
          <w:color w:val="000000"/>
          <w:sz w:val="28"/>
          <w:szCs w:val="28"/>
          <w:vertAlign w:val="subscript"/>
        </w:rPr>
        <w:t>0</w:t>
      </w:r>
      <w:r w:rsidRPr="00AD01D3">
        <w:rPr>
          <w:color w:val="000000"/>
          <w:sz w:val="28"/>
          <w:szCs w:val="28"/>
          <w:vertAlign w:val="subscript"/>
          <w:lang w:val="en-US"/>
        </w:rPr>
        <w:t>i</w:t>
      </w:r>
      <w:r w:rsidRPr="00AD01D3">
        <w:rPr>
          <w:color w:val="000000"/>
          <w:sz w:val="28"/>
          <w:szCs w:val="28"/>
        </w:rPr>
        <w:t xml:space="preserve"> попадает в область соответствующего размера скидки (см. </w:t>
      </w:r>
      <w:r w:rsidR="00AD01D3" w:rsidRPr="00AD01D3">
        <w:rPr>
          <w:color w:val="000000"/>
          <w:sz w:val="28"/>
          <w:szCs w:val="28"/>
        </w:rPr>
        <w:t>рис.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6</w:t>
      </w:r>
      <w:r w:rsidRPr="00AD01D3">
        <w:rPr>
          <w:color w:val="000000"/>
          <w:sz w:val="28"/>
          <w:szCs w:val="28"/>
        </w:rPr>
        <w:t xml:space="preserve">, область I), то он является наилучшим для данного уровня цен, если же не попадает, то самым лучшим для данного уровня цен будет размер заказа, соответствующий точке разрыва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  <w:lang w:val="en-US"/>
        </w:rPr>
        <w:t>q</w:t>
      </w:r>
      <w:r w:rsidRPr="00AD01D3">
        <w:rPr>
          <w:color w:val="000000"/>
          <w:sz w:val="28"/>
          <w:szCs w:val="28"/>
          <w:vertAlign w:val="subscript"/>
        </w:rPr>
        <w:t>1</w:t>
      </w:r>
      <w:r w:rsidRPr="00AD01D3">
        <w:rPr>
          <w:color w:val="000000"/>
          <w:sz w:val="28"/>
          <w:szCs w:val="28"/>
          <w:vertAlign w:val="subscript"/>
          <w:lang w:val="en-US"/>
        </w:rPr>
        <w:t>i</w:t>
      </w:r>
      <w:r w:rsidRPr="00AD01D3">
        <w:rPr>
          <w:color w:val="000000"/>
          <w:sz w:val="28"/>
          <w:szCs w:val="28"/>
        </w:rPr>
        <w:t xml:space="preserve">. Итак, если обозначить оптимальное значение размера заказа в области I как </w:t>
      </w:r>
      <w:r w:rsidRPr="00AD01D3">
        <w:rPr>
          <w:color w:val="000000"/>
          <w:sz w:val="28"/>
          <w:szCs w:val="28"/>
          <w:lang w:val="en-US"/>
        </w:rPr>
        <w:t>q</w:t>
      </w:r>
      <w:r w:rsidRPr="00AD01D3">
        <w:rPr>
          <w:color w:val="000000"/>
          <w:sz w:val="28"/>
          <w:szCs w:val="28"/>
          <w:vertAlign w:val="subscript"/>
          <w:lang w:val="en-US"/>
        </w:rPr>
        <w:t>i</w:t>
      </w:r>
      <w:r w:rsidRPr="00AD01D3">
        <w:rPr>
          <w:color w:val="000000"/>
          <w:sz w:val="28"/>
          <w:szCs w:val="28"/>
        </w:rPr>
        <w:t>, то</w:t>
      </w:r>
    </w:p>
    <w:p w:rsidR="00AD01D3" w:rsidRDefault="00AD01D3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76B" w:rsidRPr="00AD01D3" w:rsidRDefault="006E357F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01.25pt;height:32.25pt">
            <v:imagedata r:id="rId8" o:title=""/>
          </v:shape>
        </w:pict>
      </w:r>
    </w:p>
    <w:p w:rsidR="00AD01D3" w:rsidRDefault="00AD01D3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  <w:lang w:val="uk-UA"/>
        </w:rPr>
        <w:t>3</w:t>
      </w:r>
      <w:r w:rsidR="00AD01D3" w:rsidRPr="00AD01D3">
        <w:rPr>
          <w:color w:val="000000"/>
          <w:sz w:val="28"/>
          <w:szCs w:val="28"/>
          <w:lang w:val="uk-UA"/>
        </w:rPr>
        <w:t>.</w:t>
      </w:r>
      <w:r w:rsidR="00AD01D3">
        <w:rPr>
          <w:color w:val="000000"/>
          <w:sz w:val="28"/>
          <w:szCs w:val="28"/>
          <w:lang w:val="uk-UA"/>
        </w:rPr>
        <w:t xml:space="preserve"> </w:t>
      </w:r>
      <w:r w:rsidR="00AD01D3" w:rsidRPr="00AD01D3">
        <w:rPr>
          <w:color w:val="000000"/>
          <w:sz w:val="28"/>
          <w:szCs w:val="28"/>
        </w:rPr>
        <w:t>Ра</w:t>
      </w:r>
      <w:r w:rsidRPr="00AD01D3">
        <w:rPr>
          <w:color w:val="000000"/>
          <w:sz w:val="28"/>
          <w:szCs w:val="28"/>
        </w:rPr>
        <w:t>ссчитать суммарные издержки на материалы для каждого q*</w:t>
      </w:r>
      <w:r w:rsidRPr="00AD01D3">
        <w:rPr>
          <w:color w:val="000000"/>
          <w:sz w:val="28"/>
          <w:szCs w:val="28"/>
          <w:vertAlign w:val="subscript"/>
          <w:lang w:val="en-US"/>
        </w:rPr>
        <w:t>i</w:t>
      </w:r>
      <w:r w:rsidR="00AD01D3">
        <w:rPr>
          <w:color w:val="000000"/>
          <w:sz w:val="28"/>
          <w:szCs w:val="28"/>
        </w:rPr>
        <w:t>.</w:t>
      </w:r>
      <w:r w:rsidRPr="00AD01D3">
        <w:rPr>
          <w:color w:val="000000"/>
          <w:sz w:val="28"/>
          <w:szCs w:val="28"/>
        </w:rPr>
        <w:t xml:space="preserve"> Оптимальным будет такой размер заказа q*, при котором суммарные издержки минимальны.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76B" w:rsidRPr="00AD01D3" w:rsidRDefault="006E357F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07.75pt;height:145.5pt">
            <v:imagedata r:id="rId9" o:title=""/>
          </v:shape>
        </w:pict>
      </w:r>
    </w:p>
    <w:p w:rsidR="00EF776B" w:rsidRPr="00AD01D3" w:rsidRDefault="00AD01D3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Рис. 1</w:t>
      </w:r>
      <w:r w:rsidR="00EF776B" w:rsidRPr="00AD01D3">
        <w:rPr>
          <w:color w:val="000000"/>
          <w:sz w:val="28"/>
          <w:szCs w:val="28"/>
        </w:rPr>
        <w:t>. Функция общей стоимости запасов при различных условиях предоставления оптовых скидок:</w:t>
      </w:r>
      <w:r>
        <w:rPr>
          <w:color w:val="000000"/>
          <w:sz w:val="28"/>
          <w:szCs w:val="28"/>
        </w:rPr>
        <w:t xml:space="preserve"> </w:t>
      </w:r>
      <w:r w:rsidR="00EF776B" w:rsidRPr="00AD01D3">
        <w:rPr>
          <w:color w:val="000000"/>
          <w:sz w:val="28"/>
          <w:szCs w:val="28"/>
        </w:rPr>
        <w:t xml:space="preserve">I </w:t>
      </w:r>
      <w:r>
        <w:rPr>
          <w:color w:val="000000"/>
          <w:sz w:val="28"/>
          <w:szCs w:val="28"/>
        </w:rPr>
        <w:t>–</w:t>
      </w:r>
      <w:r w:rsidRPr="00AD01D3">
        <w:rPr>
          <w:color w:val="000000"/>
          <w:sz w:val="28"/>
          <w:szCs w:val="28"/>
        </w:rPr>
        <w:t xml:space="preserve"> </w:t>
      </w:r>
      <w:r w:rsidR="00EF776B" w:rsidRPr="00AD01D3">
        <w:rPr>
          <w:color w:val="000000"/>
          <w:sz w:val="28"/>
          <w:szCs w:val="28"/>
        </w:rPr>
        <w:t xml:space="preserve">скидка не предоставляется; II </w:t>
      </w:r>
      <w:r>
        <w:rPr>
          <w:color w:val="000000"/>
          <w:sz w:val="28"/>
          <w:szCs w:val="28"/>
        </w:rPr>
        <w:t>–</w:t>
      </w:r>
      <w:r w:rsidRPr="00AD01D3">
        <w:rPr>
          <w:color w:val="000000"/>
          <w:sz w:val="28"/>
          <w:szCs w:val="28"/>
        </w:rPr>
        <w:t xml:space="preserve"> </w:t>
      </w:r>
      <w:r w:rsidR="00EF776B" w:rsidRPr="00AD01D3">
        <w:rPr>
          <w:color w:val="000000"/>
          <w:sz w:val="28"/>
          <w:szCs w:val="28"/>
        </w:rPr>
        <w:t>скидка 1;</w:t>
      </w:r>
      <w:r w:rsidR="008B467B" w:rsidRPr="00AD01D3">
        <w:rPr>
          <w:color w:val="000000"/>
          <w:sz w:val="28"/>
          <w:szCs w:val="28"/>
        </w:rPr>
        <w:t xml:space="preserve"> </w:t>
      </w:r>
      <w:r w:rsidR="00EF776B" w:rsidRPr="00AD01D3">
        <w:rPr>
          <w:color w:val="000000"/>
          <w:sz w:val="28"/>
          <w:szCs w:val="28"/>
        </w:rPr>
        <w:t xml:space="preserve">III </w:t>
      </w:r>
      <w:r>
        <w:rPr>
          <w:color w:val="000000"/>
          <w:sz w:val="28"/>
          <w:szCs w:val="28"/>
        </w:rPr>
        <w:t>–</w:t>
      </w:r>
      <w:r w:rsidRPr="00AD01D3">
        <w:rPr>
          <w:color w:val="000000"/>
          <w:sz w:val="28"/>
          <w:szCs w:val="28"/>
        </w:rPr>
        <w:t xml:space="preserve"> </w:t>
      </w:r>
      <w:r w:rsidR="00EF776B" w:rsidRPr="00AD01D3">
        <w:rPr>
          <w:color w:val="000000"/>
          <w:sz w:val="28"/>
          <w:szCs w:val="28"/>
        </w:rPr>
        <w:t>скидка 2</w:t>
      </w:r>
    </w:p>
    <w:p w:rsidR="00EF776B" w:rsidRPr="00AD01D3" w:rsidRDefault="008B467B" w:rsidP="00AD01D3">
      <w:pPr>
        <w:pStyle w:val="a3"/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</w:rPr>
      </w:pPr>
      <w:r w:rsidRPr="00AD01D3">
        <w:rPr>
          <w:color w:val="000000"/>
        </w:rPr>
        <w:br w:type="page"/>
        <w:t>2</w:t>
      </w:r>
      <w:r w:rsidR="00AD01D3" w:rsidRPr="00AD01D3">
        <w:rPr>
          <w:color w:val="000000"/>
        </w:rPr>
        <w:t>.</w:t>
      </w:r>
      <w:r w:rsidR="00AD01D3">
        <w:rPr>
          <w:color w:val="000000"/>
        </w:rPr>
        <w:t xml:space="preserve"> </w:t>
      </w:r>
      <w:r w:rsidR="00EF776B" w:rsidRPr="00AD01D3">
        <w:rPr>
          <w:color w:val="000000"/>
        </w:rPr>
        <w:t>Дайте определение грузопотоку. Структура грузопотока. Правила построения и назначения э</w:t>
      </w:r>
      <w:r w:rsidR="00AD01D3">
        <w:rPr>
          <w:color w:val="000000"/>
        </w:rPr>
        <w:t>пюры и картограммы грузопотоков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0DE6">
        <w:rPr>
          <w:color w:val="000000"/>
          <w:sz w:val="28"/>
          <w:szCs w:val="28"/>
        </w:rPr>
        <w:t>Грузопотоком</w:t>
      </w:r>
      <w:r w:rsidRPr="00AD01D3">
        <w:rPr>
          <w:color w:val="000000"/>
          <w:sz w:val="28"/>
          <w:szCs w:val="28"/>
        </w:rPr>
        <w:t xml:space="preserve"> называется количество грузов в тоннах, перевозимых в одном направлении за определенный период времени. Грузопоток состоит из различных грузов, структура которых подразделяется на три вида: отраслевую, групповую и родовую.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i/>
          <w:color w:val="000000"/>
          <w:sz w:val="28"/>
          <w:szCs w:val="28"/>
        </w:rPr>
        <w:t>Отраслевая структура</w:t>
      </w:r>
      <w:r w:rsidRPr="00AD01D3">
        <w:rPr>
          <w:color w:val="000000"/>
          <w:sz w:val="28"/>
          <w:szCs w:val="28"/>
        </w:rPr>
        <w:t xml:space="preserve"> грузопотока определяется принадлежностью груза к какой-либо отрасли народного хозяйства, например, продукция машиностроительной, текстильной, горнорудной или другой отрасли промышленности. </w:t>
      </w:r>
      <w:r w:rsidRPr="00AD01D3">
        <w:rPr>
          <w:i/>
          <w:color w:val="000000"/>
          <w:sz w:val="28"/>
          <w:szCs w:val="28"/>
        </w:rPr>
        <w:t>Групповая структура</w:t>
      </w:r>
      <w:r w:rsidRPr="00AD01D3">
        <w:rPr>
          <w:color w:val="000000"/>
          <w:sz w:val="28"/>
          <w:szCs w:val="28"/>
        </w:rPr>
        <w:t xml:space="preserve"> характеризуется принадлежностью грузов к определенной группе по их общему назначению (строительные материалы, топливо </w:t>
      </w:r>
      <w:r w:rsidR="00AD01D3">
        <w:rPr>
          <w:color w:val="000000"/>
          <w:sz w:val="28"/>
          <w:szCs w:val="28"/>
        </w:rPr>
        <w:t>и т.п.</w:t>
      </w:r>
      <w:r w:rsidRPr="00AD01D3">
        <w:rPr>
          <w:color w:val="000000"/>
          <w:sz w:val="28"/>
          <w:szCs w:val="28"/>
        </w:rPr>
        <w:t xml:space="preserve">), а </w:t>
      </w:r>
      <w:r w:rsidRPr="00AD01D3">
        <w:rPr>
          <w:i/>
          <w:color w:val="000000"/>
          <w:sz w:val="28"/>
          <w:szCs w:val="28"/>
        </w:rPr>
        <w:t>родовая</w:t>
      </w:r>
      <w:r w:rsidRPr="00AD01D3">
        <w:rPr>
          <w:color w:val="000000"/>
          <w:sz w:val="28"/>
          <w:szCs w:val="28"/>
        </w:rPr>
        <w:t xml:space="preserve">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распределением грузов по свойствам, только им присущим, например зерновые, нефтепродукты, овощи. Родовой тип структуры позволяет наиболее правильно решать вопросы планирования и организации перевозок, а также выбирать подвижной состав для выполнения транспортной работы.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Для изучения грузопотоков составляют шахматные (косые) таблицы, в которых устанавливают корреспонденцию между грузоотправителями и грузополучателями.</w:t>
      </w:r>
      <w:r w:rsidR="00D80DE6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Графически грузопотоки могут быть представлены в виде эпюр, схем или картограмм.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Рассмотрим построение эпюры грузопотока на автомобильном транспорте. Эпюру строят в координатах </w:t>
      </w:r>
      <w:r w:rsidR="00AD01D3">
        <w:rPr>
          <w:color w:val="000000"/>
          <w:sz w:val="28"/>
          <w:szCs w:val="28"/>
        </w:rPr>
        <w:t>«</w:t>
      </w:r>
      <w:r w:rsidR="00AD01D3" w:rsidRPr="00AD01D3">
        <w:rPr>
          <w:color w:val="000000"/>
          <w:sz w:val="28"/>
          <w:szCs w:val="28"/>
        </w:rPr>
        <w:t>о</w:t>
      </w:r>
      <w:r w:rsidRPr="00AD01D3">
        <w:rPr>
          <w:color w:val="000000"/>
          <w:sz w:val="28"/>
          <w:szCs w:val="28"/>
        </w:rPr>
        <w:t xml:space="preserve">бъем перевозок Q, т, </w:t>
      </w:r>
      <w:r w:rsidR="00AD01D3">
        <w:rPr>
          <w:color w:val="000000"/>
          <w:sz w:val="28"/>
          <w:szCs w:val="28"/>
        </w:rPr>
        <w:t>«</w:t>
      </w:r>
      <w:r w:rsidR="00AD01D3" w:rsidRPr="00AD01D3">
        <w:rPr>
          <w:color w:val="000000"/>
          <w:sz w:val="28"/>
          <w:szCs w:val="28"/>
        </w:rPr>
        <w:t>р</w:t>
      </w:r>
      <w:r w:rsidRPr="00AD01D3">
        <w:rPr>
          <w:color w:val="000000"/>
          <w:sz w:val="28"/>
          <w:szCs w:val="28"/>
        </w:rPr>
        <w:t>асстояние</w:t>
      </w:r>
      <w:r w:rsidR="00AD01D3">
        <w:rPr>
          <w:color w:val="000000"/>
          <w:sz w:val="28"/>
          <w:szCs w:val="28"/>
        </w:rPr>
        <w:t>»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  <w:lang w:val="en-US"/>
        </w:rPr>
        <w:t>L</w:t>
      </w:r>
      <w:r w:rsidRPr="00AD01D3">
        <w:rPr>
          <w:color w:val="000000"/>
          <w:sz w:val="28"/>
          <w:szCs w:val="28"/>
        </w:rPr>
        <w:t xml:space="preserve">, км. Значение Q откладывают по оси ординат, </w:t>
      </w:r>
      <w:r w:rsidRPr="00AD01D3">
        <w:rPr>
          <w:color w:val="000000"/>
          <w:sz w:val="28"/>
          <w:szCs w:val="28"/>
          <w:lang w:val="en-US"/>
        </w:rPr>
        <w:t>L</w:t>
      </w:r>
      <w:r w:rsidRPr="00AD01D3">
        <w:rPr>
          <w:color w:val="000000"/>
          <w:sz w:val="28"/>
          <w:szCs w:val="28"/>
        </w:rPr>
        <w:t xml:space="preserve">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по оси абсцисс в соответствии с выбранным масштабом.</w:t>
      </w:r>
    </w:p>
    <w:p w:rsidR="00D80DE6" w:rsidRDefault="00D80DE6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Таблица </w:t>
      </w:r>
      <w:r w:rsidRPr="00AD01D3">
        <w:rPr>
          <w:color w:val="000000"/>
          <w:sz w:val="28"/>
          <w:szCs w:val="28"/>
          <w:lang w:val="en-US"/>
        </w:rPr>
        <w:t>1</w:t>
      </w:r>
    </w:p>
    <w:tbl>
      <w:tblPr>
        <w:tblW w:w="9045" w:type="dxa"/>
        <w:tblInd w:w="2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15"/>
        <w:gridCol w:w="1478"/>
        <w:gridCol w:w="1339"/>
        <w:gridCol w:w="1339"/>
        <w:gridCol w:w="1478"/>
        <w:gridCol w:w="1796"/>
      </w:tblGrid>
      <w:tr w:rsidR="00EF776B" w:rsidRPr="00B81DA5" w:rsidTr="00B81DA5">
        <w:trPr>
          <w:cantSplit/>
        </w:trPr>
        <w:tc>
          <w:tcPr>
            <w:tcW w:w="893" w:type="pct"/>
            <w:vMerge w:val="restar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Пункт</w:t>
            </w:r>
            <w:r w:rsidR="00AD01D3" w:rsidRPr="00B81DA5">
              <w:rPr>
                <w:color w:val="000000"/>
              </w:rPr>
              <w:t xml:space="preserve"> </w:t>
            </w:r>
            <w:r w:rsidRPr="00B81DA5">
              <w:rPr>
                <w:color w:val="000000"/>
              </w:rPr>
              <w:t>отправления</w:t>
            </w:r>
          </w:p>
        </w:tc>
        <w:tc>
          <w:tcPr>
            <w:tcW w:w="3114" w:type="pct"/>
            <w:gridSpan w:val="4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i/>
                <w:color w:val="000000"/>
              </w:rPr>
            </w:pPr>
            <w:r w:rsidRPr="00B81DA5">
              <w:rPr>
                <w:color w:val="000000"/>
              </w:rPr>
              <w:t>Пункт</w:t>
            </w:r>
            <w:r w:rsidR="008B467B" w:rsidRPr="00B81DA5">
              <w:rPr>
                <w:color w:val="000000"/>
              </w:rPr>
              <w:t xml:space="preserve"> </w:t>
            </w:r>
            <w:r w:rsidRPr="00B81DA5">
              <w:rPr>
                <w:color w:val="000000"/>
              </w:rPr>
              <w:t>назначения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Всего</w:t>
            </w:r>
            <w:r w:rsidR="008B467B" w:rsidRPr="00B81DA5">
              <w:rPr>
                <w:color w:val="000000"/>
              </w:rPr>
              <w:t xml:space="preserve"> </w:t>
            </w:r>
            <w:r w:rsidRPr="00B81DA5">
              <w:rPr>
                <w:color w:val="000000"/>
              </w:rPr>
              <w:t>отправлено, т</w:t>
            </w:r>
          </w:p>
        </w:tc>
      </w:tr>
      <w:tr w:rsidR="00EF776B" w:rsidRPr="00B81DA5" w:rsidTr="00B81DA5">
        <w:trPr>
          <w:cantSplit/>
        </w:trPr>
        <w:tc>
          <w:tcPr>
            <w:tcW w:w="893" w:type="pct"/>
            <w:vMerge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17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А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  <w:lang w:val="en-US"/>
              </w:rPr>
            </w:pPr>
            <w:r w:rsidRPr="00B81DA5">
              <w:rPr>
                <w:color w:val="000000"/>
                <w:lang w:val="en-US"/>
              </w:rPr>
              <w:t>B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  <w:lang w:val="en-US"/>
              </w:rPr>
            </w:pPr>
            <w:r w:rsidRPr="00B81DA5">
              <w:rPr>
                <w:color w:val="000000"/>
                <w:lang w:val="en-US"/>
              </w:rPr>
              <w:t>C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  <w:lang w:val="en-US"/>
              </w:rPr>
            </w:pPr>
            <w:r w:rsidRPr="00B81DA5">
              <w:rPr>
                <w:color w:val="000000"/>
                <w:lang w:val="en-US"/>
              </w:rPr>
              <w:t>D</w:t>
            </w:r>
          </w:p>
        </w:tc>
        <w:tc>
          <w:tcPr>
            <w:tcW w:w="993" w:type="pct"/>
            <w:vMerge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i/>
                <w:color w:val="000000"/>
              </w:rPr>
            </w:pPr>
          </w:p>
        </w:tc>
      </w:tr>
      <w:tr w:rsidR="00EF776B" w:rsidRPr="00B81DA5" w:rsidTr="00B81DA5">
        <w:trPr>
          <w:cantSplit/>
        </w:trPr>
        <w:tc>
          <w:tcPr>
            <w:tcW w:w="8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А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AD01D3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–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200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AD01D3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  <w:lang w:val="en-US"/>
              </w:rPr>
            </w:pPr>
            <w:r w:rsidRPr="00B81DA5">
              <w:rPr>
                <w:color w:val="000000"/>
                <w:lang w:val="en-US"/>
              </w:rPr>
              <w:t>500</w:t>
            </w:r>
          </w:p>
        </w:tc>
        <w:tc>
          <w:tcPr>
            <w:tcW w:w="9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700</w:t>
            </w:r>
          </w:p>
        </w:tc>
      </w:tr>
      <w:tr w:rsidR="00EF776B" w:rsidRPr="00B81DA5" w:rsidTr="00B81DA5">
        <w:trPr>
          <w:cantSplit/>
        </w:trPr>
        <w:tc>
          <w:tcPr>
            <w:tcW w:w="8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В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AD01D3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–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AD01D3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–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100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200</w:t>
            </w:r>
          </w:p>
        </w:tc>
        <w:tc>
          <w:tcPr>
            <w:tcW w:w="9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300</w:t>
            </w:r>
          </w:p>
        </w:tc>
      </w:tr>
      <w:tr w:rsidR="00EF776B" w:rsidRPr="00B81DA5" w:rsidTr="00B81DA5">
        <w:trPr>
          <w:cantSplit/>
        </w:trPr>
        <w:tc>
          <w:tcPr>
            <w:tcW w:w="8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С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500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100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AD01D3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300</w:t>
            </w:r>
          </w:p>
        </w:tc>
        <w:tc>
          <w:tcPr>
            <w:tcW w:w="9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900</w:t>
            </w:r>
          </w:p>
        </w:tc>
      </w:tr>
      <w:tr w:rsidR="00EF776B" w:rsidRPr="00B81DA5" w:rsidTr="00B81DA5">
        <w:trPr>
          <w:cantSplit/>
        </w:trPr>
        <w:tc>
          <w:tcPr>
            <w:tcW w:w="8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D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500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AD01D3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–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400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AD01D3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–</w:t>
            </w:r>
          </w:p>
        </w:tc>
        <w:tc>
          <w:tcPr>
            <w:tcW w:w="9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900</w:t>
            </w:r>
          </w:p>
        </w:tc>
      </w:tr>
      <w:tr w:rsidR="00EF776B" w:rsidRPr="00B81DA5" w:rsidTr="00B81DA5">
        <w:trPr>
          <w:cantSplit/>
        </w:trPr>
        <w:tc>
          <w:tcPr>
            <w:tcW w:w="8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Всего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1000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300</w:t>
            </w:r>
          </w:p>
        </w:tc>
        <w:tc>
          <w:tcPr>
            <w:tcW w:w="740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500</w:t>
            </w:r>
          </w:p>
        </w:tc>
        <w:tc>
          <w:tcPr>
            <w:tcW w:w="817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1000</w:t>
            </w:r>
          </w:p>
        </w:tc>
        <w:tc>
          <w:tcPr>
            <w:tcW w:w="993" w:type="pct"/>
            <w:shd w:val="clear" w:color="auto" w:fill="auto"/>
          </w:tcPr>
          <w:p w:rsidR="00EF776B" w:rsidRPr="00B81DA5" w:rsidRDefault="00EF776B" w:rsidP="00B81DA5">
            <w:pPr>
              <w:widowControl/>
              <w:tabs>
                <w:tab w:val="left" w:pos="142"/>
                <w:tab w:val="left" w:pos="1276"/>
              </w:tabs>
              <w:spacing w:line="360" w:lineRule="auto"/>
              <w:jc w:val="both"/>
              <w:rPr>
                <w:color w:val="000000"/>
              </w:rPr>
            </w:pPr>
            <w:r w:rsidRPr="00B81DA5">
              <w:rPr>
                <w:color w:val="000000"/>
              </w:rPr>
              <w:t>2800</w:t>
            </w:r>
          </w:p>
        </w:tc>
      </w:tr>
    </w:tbl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Эпюра имеет прямое и обратное направление движения грузов. Прямым направлением считается то, по которому следует наибольшее количество грузов. Отношение размера грузопотока в прямом направлении к размеру грузопотока в обратном направлении называется коэффициентом неравномерности грузопотоков по направлениям.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Объем грузов, перевозимых в прямом направлении, откладывают вверх от нулевой отметки, а в обратном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вниз от неё. Для условий, приведенных в табл. 1, прямое направление:</w:t>
      </w:r>
      <w:r w:rsidR="00D80DE6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DA = ВА + СА + DA + СВ + DC =500 +500 + 100 + 400</w:t>
      </w:r>
      <w:r w:rsidR="008B467B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=</w:t>
      </w:r>
      <w:r w:rsidR="008B467B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1500 т,</w:t>
      </w:r>
      <w:r w:rsidR="00D80DE6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обратное:</w:t>
      </w:r>
      <w:r w:rsidR="00D80DE6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AD = АВ + АС + AD + ВС т BD + CD = 200 + 500 + 100 +200 + 300 =1300 т.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Отсюда коэффициент неравномерности грузопотоков:</w:t>
      </w:r>
      <w:r w:rsidR="00D80DE6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 xml:space="preserve">η= </w:t>
      </w:r>
      <w:r w:rsidRPr="00AD01D3">
        <w:rPr>
          <w:color w:val="000000"/>
          <w:sz w:val="28"/>
          <w:szCs w:val="28"/>
          <w:lang w:val="en-US"/>
        </w:rPr>
        <w:t>Q</w:t>
      </w:r>
      <w:r w:rsidRPr="00AD01D3">
        <w:rPr>
          <w:color w:val="000000"/>
          <w:sz w:val="28"/>
          <w:szCs w:val="28"/>
        </w:rPr>
        <w:t xml:space="preserve">np/ </w:t>
      </w:r>
      <w:r w:rsidRPr="00AD01D3">
        <w:rPr>
          <w:color w:val="000000"/>
          <w:sz w:val="28"/>
          <w:szCs w:val="28"/>
          <w:lang w:val="en-US"/>
        </w:rPr>
        <w:t>Q</w:t>
      </w:r>
      <w:r w:rsidRPr="00AD01D3">
        <w:rPr>
          <w:color w:val="000000"/>
          <w:sz w:val="28"/>
          <w:szCs w:val="28"/>
        </w:rPr>
        <w:t>об =1500 /1300 =1,15.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Построение эпюры начинают с грузопотока, идущего от пункта D, </w:t>
      </w:r>
      <w:r w:rsidR="00AD01D3">
        <w:rPr>
          <w:color w:val="000000"/>
          <w:sz w:val="28"/>
          <w:szCs w:val="28"/>
        </w:rPr>
        <w:t>т.е.</w:t>
      </w:r>
      <w:r w:rsidRPr="00AD01D3">
        <w:rPr>
          <w:color w:val="000000"/>
          <w:sz w:val="28"/>
          <w:szCs w:val="28"/>
        </w:rPr>
        <w:t xml:space="preserve"> самого дальнего, к пункту </w:t>
      </w:r>
      <w:r w:rsidR="00AD01D3" w:rsidRPr="00AD01D3">
        <w:rPr>
          <w:color w:val="000000"/>
          <w:sz w:val="28"/>
          <w:szCs w:val="28"/>
        </w:rPr>
        <w:t>А.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При</w:t>
      </w:r>
      <w:r w:rsidRPr="00AD01D3">
        <w:rPr>
          <w:color w:val="000000"/>
          <w:sz w:val="28"/>
          <w:szCs w:val="28"/>
        </w:rPr>
        <w:t xml:space="preserve"> масштабе 1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см</w:t>
      </w:r>
      <w:r w:rsidRPr="00AD01D3">
        <w:rPr>
          <w:color w:val="000000"/>
          <w:sz w:val="28"/>
          <w:szCs w:val="28"/>
        </w:rPr>
        <w:t xml:space="preserve"> = 200 т на графике откладывают от нулевой отметки 2,5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см</w:t>
      </w:r>
      <w:r w:rsidRPr="00AD01D3">
        <w:rPr>
          <w:color w:val="000000"/>
          <w:sz w:val="28"/>
          <w:szCs w:val="28"/>
        </w:rPr>
        <w:t xml:space="preserve"> и проводят линию, параллельную оси абсцисс, до пересечения с ординатой точки А.</w:t>
      </w:r>
    </w:p>
    <w:p w:rsidR="008B467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Полученное пространство между осевой и проведенной линией заштриховывают (различно по участкам).</w:t>
      </w:r>
    </w:p>
    <w:p w:rsidR="008B467B" w:rsidRPr="00AD01D3" w:rsidRDefault="008B467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Затем откладывают грузопоток объемом 500 т, следующий из С в А, и проводят линию от ранее отложенной и параллельную ей до пересечения с ординатой точки </w:t>
      </w:r>
      <w:r w:rsidR="00AD01D3" w:rsidRPr="00AD01D3">
        <w:rPr>
          <w:color w:val="000000"/>
          <w:sz w:val="28"/>
          <w:szCs w:val="28"/>
        </w:rPr>
        <w:t>А.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Полученное</w:t>
      </w:r>
      <w:r w:rsidRPr="00AD01D3">
        <w:rPr>
          <w:color w:val="000000"/>
          <w:sz w:val="28"/>
          <w:szCs w:val="28"/>
        </w:rPr>
        <w:t xml:space="preserve"> пространство также заштриховывают. Аналогично откладывают и следующие грузопотоки. Нижняя часть строится таким же способом, как и верхняя. Полученная эпюра (</w:t>
      </w:r>
      <w:r w:rsidR="00AD01D3" w:rsidRPr="00AD01D3">
        <w:rPr>
          <w:color w:val="000000"/>
          <w:sz w:val="28"/>
          <w:szCs w:val="28"/>
        </w:rPr>
        <w:t>см.</w:t>
      </w:r>
      <w:r w:rsidR="00AD01D3">
        <w:rPr>
          <w:color w:val="000000"/>
          <w:sz w:val="28"/>
          <w:szCs w:val="28"/>
        </w:rPr>
        <w:t xml:space="preserve"> </w:t>
      </w:r>
      <w:r w:rsidR="00AD01D3" w:rsidRPr="00AD01D3">
        <w:rPr>
          <w:color w:val="000000"/>
          <w:sz w:val="28"/>
          <w:szCs w:val="28"/>
        </w:rPr>
        <w:t>рис.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2</w:t>
      </w:r>
      <w:r w:rsidRPr="00AD01D3">
        <w:rPr>
          <w:color w:val="000000"/>
          <w:sz w:val="28"/>
          <w:szCs w:val="28"/>
        </w:rPr>
        <w:t>) предоставляет собой графическое изображение грузопотоков на данном участке трассы.</w:t>
      </w:r>
    </w:p>
    <w:p w:rsidR="00EF776B" w:rsidRPr="00AD01D3" w:rsidRDefault="00D80DE6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E357F">
        <w:rPr>
          <w:color w:val="000000"/>
          <w:sz w:val="28"/>
          <w:szCs w:val="28"/>
        </w:rPr>
        <w:pict>
          <v:shape id="_x0000_i1028" type="#_x0000_t75" style="width:261.75pt;height:196.5pt">
            <v:imagedata r:id="rId10" o:title=""/>
          </v:shape>
        </w:pict>
      </w:r>
    </w:p>
    <w:p w:rsidR="00EF776B" w:rsidRPr="00D80DE6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0DE6">
        <w:rPr>
          <w:color w:val="000000"/>
          <w:sz w:val="28"/>
          <w:szCs w:val="28"/>
        </w:rPr>
        <w:t>Рис.</w:t>
      </w:r>
      <w:r w:rsidR="00AD01D3" w:rsidRPr="00D80DE6">
        <w:rPr>
          <w:color w:val="000000"/>
          <w:sz w:val="28"/>
          <w:szCs w:val="28"/>
        </w:rPr>
        <w:t> 2</w:t>
      </w:r>
      <w:r w:rsidRPr="00D80DE6">
        <w:rPr>
          <w:color w:val="000000"/>
          <w:sz w:val="28"/>
          <w:szCs w:val="28"/>
        </w:rPr>
        <w:t>. Эпюра грузопотоков</w:t>
      </w:r>
    </w:p>
    <w:p w:rsidR="00EF776B" w:rsidRPr="00822BE6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Эпюры грузопотоков дают возможность определить:</w:t>
      </w:r>
    </w:p>
    <w:p w:rsidR="00EF776B" w:rsidRPr="00AD01D3" w:rsidRDefault="00EF776B" w:rsidP="00AD01D3">
      <w:pPr>
        <w:widowControl/>
        <w:numPr>
          <w:ilvl w:val="0"/>
          <w:numId w:val="14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количество груза, отправляемого из каждого пункта, прибывающего и проходящего через него;</w:t>
      </w:r>
    </w:p>
    <w:p w:rsidR="00EF776B" w:rsidRPr="00AD01D3" w:rsidRDefault="00EF776B" w:rsidP="00AD01D3">
      <w:pPr>
        <w:widowControl/>
        <w:numPr>
          <w:ilvl w:val="0"/>
          <w:numId w:val="14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объем перевозок и грузооборот на каждом участке и на всей линии;</w:t>
      </w:r>
    </w:p>
    <w:p w:rsidR="00EF776B" w:rsidRPr="00AD01D3" w:rsidRDefault="00EF776B" w:rsidP="00AD01D3">
      <w:pPr>
        <w:widowControl/>
        <w:numPr>
          <w:ilvl w:val="0"/>
          <w:numId w:val="14"/>
        </w:numPr>
        <w:tabs>
          <w:tab w:val="left" w:pos="142"/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среднее расстояние перевозки грузов.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Они также помогают выявить нерациональные встречные перевозки, </w:t>
      </w:r>
      <w:r w:rsidR="00AD01D3">
        <w:rPr>
          <w:color w:val="000000"/>
          <w:sz w:val="28"/>
          <w:szCs w:val="28"/>
        </w:rPr>
        <w:t>т.е.</w:t>
      </w:r>
      <w:r w:rsidRPr="00AD01D3">
        <w:rPr>
          <w:color w:val="000000"/>
          <w:sz w:val="28"/>
          <w:szCs w:val="28"/>
        </w:rPr>
        <w:t xml:space="preserve"> перевозки одинакового груза во встречных направлениях.</w:t>
      </w:r>
    </w:p>
    <w:p w:rsidR="00EF776B" w:rsidRPr="00AD01D3" w:rsidRDefault="00EF776B" w:rsidP="00AD01D3">
      <w:pPr>
        <w:pStyle w:val="a8"/>
        <w:widowControl/>
        <w:tabs>
          <w:tab w:val="left" w:pos="142"/>
          <w:tab w:val="left" w:pos="1276"/>
        </w:tabs>
        <w:spacing w:line="360" w:lineRule="auto"/>
        <w:rPr>
          <w:color w:val="000000"/>
        </w:rPr>
      </w:pPr>
      <w:r w:rsidRPr="00AD01D3">
        <w:rPr>
          <w:color w:val="000000"/>
        </w:rPr>
        <w:t xml:space="preserve">Грузопотоки могут быть изображены в виде схемы. Для этого используется карта района перевозок, на которую нанесены пункты или микрорайоны отправления и назначение груза, </w:t>
      </w:r>
      <w:r w:rsidR="00AD01D3">
        <w:rPr>
          <w:color w:val="000000"/>
        </w:rPr>
        <w:t>т.е.</w:t>
      </w:r>
      <w:r w:rsidRPr="00AD01D3">
        <w:rPr>
          <w:color w:val="000000"/>
        </w:rPr>
        <w:t xml:space="preserve"> грузообразующие и грузопоглощающие пункты. Карту района перевозок делят на квадраты последовательным нанесением на равном расстоянии взаимно перпендикулярных линий. Полученные таким образом квадраты кодируют в буквенно-цифровой системе (по типу шахматной доски): по горизонтали </w:t>
      </w:r>
      <w:r w:rsidR="00AD01D3">
        <w:rPr>
          <w:color w:val="000000"/>
        </w:rPr>
        <w:t>–</w:t>
      </w:r>
      <w:r w:rsidR="00AD01D3" w:rsidRPr="00AD01D3">
        <w:rPr>
          <w:color w:val="000000"/>
        </w:rPr>
        <w:t xml:space="preserve"> </w:t>
      </w:r>
      <w:r w:rsidRPr="00AD01D3">
        <w:rPr>
          <w:color w:val="000000"/>
        </w:rPr>
        <w:t xml:space="preserve">буквы, по вертикали </w:t>
      </w:r>
      <w:r w:rsidR="00AD01D3">
        <w:rPr>
          <w:color w:val="000000"/>
        </w:rPr>
        <w:t>–</w:t>
      </w:r>
      <w:r w:rsidR="00AD01D3" w:rsidRPr="00AD01D3">
        <w:rPr>
          <w:color w:val="000000"/>
        </w:rPr>
        <w:t xml:space="preserve"> </w:t>
      </w:r>
      <w:r w:rsidRPr="00AD01D3">
        <w:rPr>
          <w:color w:val="000000"/>
        </w:rPr>
        <w:t>цифры. Зная количество тонн груза, подлежащего перевозке из пунктов отправления в пункты назначения, выбирают масштаб и в соответствии с ним наносят грузопотоки линиями определенной ширины.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Грузопотоки могут также иметь вид картограммы. </w:t>
      </w:r>
      <w:r w:rsidRPr="00AD01D3">
        <w:rPr>
          <w:bCs/>
          <w:i/>
          <w:color w:val="000000"/>
          <w:sz w:val="28"/>
          <w:szCs w:val="28"/>
        </w:rPr>
        <w:t>Картограмма</w:t>
      </w:r>
      <w:r w:rsidRPr="00AD01D3">
        <w:rPr>
          <w:color w:val="000000"/>
          <w:sz w:val="28"/>
          <w:szCs w:val="28"/>
        </w:rPr>
        <w:t xml:space="preserve"> </w:t>
      </w:r>
      <w:r w:rsidR="00AD01D3">
        <w:rPr>
          <w:color w:val="000000"/>
          <w:sz w:val="28"/>
          <w:szCs w:val="28"/>
        </w:rPr>
        <w:t>–</w:t>
      </w:r>
      <w:r w:rsidR="00AD01D3" w:rsidRPr="00AD01D3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это графическое изображение грузопотоков на карте по действительным путям перемещения грузов.</w:t>
      </w:r>
    </w:p>
    <w:p w:rsidR="00EF776B" w:rsidRPr="00AD01D3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При помощи схем и эпюр создается наглядная схема перевозок между пунктами отправления и назначения грузов, определяется транспортная работа, устанавливается наиболее выгодное расположение стоянки автотранспорта, чтобы непроизводительные пробеги из гаража к месту работы и обратно были минимальные.</w:t>
      </w:r>
    </w:p>
    <w:p w:rsidR="00EF776B" w:rsidRDefault="00EF776B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DE6" w:rsidRDefault="00D80DE6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Pr="00C517BF" w:rsidRDefault="00EF776B" w:rsidP="00822BE6">
      <w:pPr>
        <w:pStyle w:val="1"/>
        <w:keepNext w:val="0"/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</w:rPr>
      </w:pPr>
      <w:r w:rsidRPr="00AD01D3">
        <w:rPr>
          <w:color w:val="000000"/>
        </w:rPr>
        <w:br w:type="page"/>
      </w:r>
      <w:r w:rsidR="0093524B">
        <w:rPr>
          <w:color w:val="000000"/>
        </w:rPr>
        <w:t xml:space="preserve">3. </w:t>
      </w:r>
      <w:r w:rsidR="00542CD0">
        <w:rPr>
          <w:color w:val="000000"/>
        </w:rPr>
        <w:t>Задача</w:t>
      </w:r>
    </w:p>
    <w:p w:rsidR="00822BE6" w:rsidRPr="00C517BF" w:rsidRDefault="00822BE6" w:rsidP="00822BE6">
      <w:pPr>
        <w:pStyle w:val="1"/>
        <w:keepNext w:val="0"/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</w:rPr>
      </w:pPr>
    </w:p>
    <w:p w:rsidR="00822BE6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Определите какой вид транспорта целесообразней использовать: тягач или бортовой автомобиль при следующих исходных данных: грузоподъемность каждого из них - 11 т, техническая скорость автомобиля – 60 км/ч, тягача - 55 км/ч, коэффициент использования пробега - 0,5, время простоя автомобиля под погрузкой и разгрузкой - 50 мин., время на переприцепку прицепов у тягача - 20 мин., расстояние перевозки - 700 км.</w:t>
      </w:r>
    </w:p>
    <w:p w:rsidR="00822BE6" w:rsidRPr="00822BE6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Решение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Чтобы ответить на поставленный вопрос, необходимо произвести сравнение выгодности применения бортового автомобиля и тягача со сменным прицепом или полуприцепом. Определим равноценное расстояние, при котором производительность тягача и автомобиля будет одинаковой.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Величина равноценного расстояния</w:t>
      </w:r>
      <w:r w:rsidR="00542CD0">
        <w:rPr>
          <w:color w:val="000000"/>
          <w:sz w:val="28"/>
          <w:szCs w:val="28"/>
        </w:rPr>
        <w:t xml:space="preserve"> определяется следующим образом.</w:t>
      </w:r>
    </w:p>
    <w:p w:rsidR="00822BE6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Для автомобиля:</w:t>
      </w:r>
    </w:p>
    <w:p w:rsidR="00542CD0" w:rsidRPr="00C517BF" w:rsidRDefault="00542CD0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2CD0" w:rsidRDefault="006E357F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25.25pt;height:30.75pt">
            <v:imagedata r:id="rId11" o:title=""/>
          </v:shape>
        </w:pict>
      </w:r>
    </w:p>
    <w:p w:rsidR="00542CD0" w:rsidRDefault="00542CD0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Для тягача: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Pr="00C517BF" w:rsidRDefault="006E357F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129pt;height:27pt">
            <v:imagedata r:id="rId12" o:title=""/>
          </v:shape>
        </w:pic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 xml:space="preserve">где </w:t>
      </w:r>
      <w:r w:rsidRPr="00C517BF">
        <w:rPr>
          <w:color w:val="000000"/>
          <w:sz w:val="28"/>
          <w:szCs w:val="28"/>
          <w:lang w:val="en-US"/>
        </w:rPr>
        <w:t>q</w:t>
      </w:r>
      <w:r w:rsidRPr="00C517BF">
        <w:rPr>
          <w:color w:val="000000"/>
          <w:sz w:val="28"/>
          <w:szCs w:val="28"/>
          <w:vertAlign w:val="subscript"/>
        </w:rPr>
        <w:t xml:space="preserve">тг </w:t>
      </w:r>
      <w:r w:rsidRPr="00C517BF">
        <w:rPr>
          <w:color w:val="000000"/>
          <w:sz w:val="28"/>
          <w:szCs w:val="28"/>
        </w:rPr>
        <w:t>— грузоподъемность прицепных систем, буксируемых тягачом;</w:t>
      </w:r>
    </w:p>
    <w:p w:rsidR="00822BE6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  <w:lang w:val="en-US"/>
        </w:rPr>
        <w:t>V</w:t>
      </w:r>
      <w:r w:rsidRPr="00C517BF">
        <w:rPr>
          <w:color w:val="000000"/>
          <w:sz w:val="28"/>
          <w:szCs w:val="28"/>
          <w:vertAlign w:val="subscript"/>
        </w:rPr>
        <w:t>тг</w:t>
      </w:r>
      <w:r w:rsidRPr="00C517BF">
        <w:rPr>
          <w:color w:val="000000"/>
          <w:sz w:val="28"/>
          <w:szCs w:val="28"/>
        </w:rPr>
        <w:t>—техническая скорость тягача, км/ч;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  <w:lang w:val="en-US"/>
        </w:rPr>
        <w:t>t</w:t>
      </w:r>
      <w:r w:rsidRPr="00C517BF">
        <w:rPr>
          <w:color w:val="000000"/>
          <w:sz w:val="28"/>
          <w:szCs w:val="28"/>
          <w:vertAlign w:val="subscript"/>
        </w:rPr>
        <w:t xml:space="preserve">пп </w:t>
      </w:r>
      <w:r w:rsidRPr="00C517BF">
        <w:rPr>
          <w:color w:val="000000"/>
          <w:sz w:val="28"/>
          <w:szCs w:val="28"/>
        </w:rPr>
        <w:t>— время перецепки прицепов (полуприцепов), ч.</w:t>
      </w:r>
    </w:p>
    <w:p w:rsidR="00822BE6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 xml:space="preserve">При </w:t>
      </w:r>
      <w:r w:rsidRPr="00C517BF">
        <w:rPr>
          <w:color w:val="000000"/>
          <w:sz w:val="28"/>
          <w:szCs w:val="28"/>
          <w:lang w:val="en-US"/>
        </w:rPr>
        <w:t>Q</w:t>
      </w:r>
      <w:r w:rsidRPr="00C517BF">
        <w:rPr>
          <w:color w:val="000000"/>
          <w:sz w:val="28"/>
          <w:szCs w:val="28"/>
          <w:vertAlign w:val="subscript"/>
          <w:lang w:val="uk-UA"/>
        </w:rPr>
        <w:t>ча</w:t>
      </w:r>
      <w:r w:rsidRPr="00C517BF">
        <w:rPr>
          <w:color w:val="000000"/>
          <w:sz w:val="28"/>
          <w:szCs w:val="28"/>
        </w:rPr>
        <w:t xml:space="preserve"> </w:t>
      </w:r>
      <w:r w:rsidRPr="00C517BF">
        <w:rPr>
          <w:i/>
          <w:color w:val="000000"/>
          <w:sz w:val="28"/>
          <w:szCs w:val="28"/>
        </w:rPr>
        <w:t>= Q</w:t>
      </w:r>
      <w:r w:rsidRPr="00C517BF">
        <w:rPr>
          <w:i/>
          <w:color w:val="000000"/>
          <w:sz w:val="28"/>
          <w:szCs w:val="28"/>
          <w:vertAlign w:val="subscript"/>
          <w:lang w:val="uk-UA"/>
        </w:rPr>
        <w:t>чт</w:t>
      </w:r>
      <w:r w:rsidRPr="00C517BF">
        <w:rPr>
          <w:i/>
          <w:color w:val="000000"/>
          <w:sz w:val="28"/>
          <w:szCs w:val="28"/>
          <w:vertAlign w:val="subscript"/>
        </w:rPr>
        <w:t>г</w:t>
      </w:r>
      <w:r w:rsidRPr="00C517BF">
        <w:rPr>
          <w:i/>
          <w:color w:val="000000"/>
          <w:sz w:val="28"/>
          <w:szCs w:val="28"/>
          <w:lang w:val="uk-UA"/>
        </w:rPr>
        <w:t>,</w:t>
      </w:r>
      <w:r w:rsidRPr="00C517BF">
        <w:rPr>
          <w:i/>
          <w:color w:val="000000"/>
          <w:sz w:val="28"/>
          <w:szCs w:val="28"/>
        </w:rPr>
        <w:t xml:space="preserve"> </w:t>
      </w:r>
      <w:r w:rsidRPr="00C517BF">
        <w:rPr>
          <w:i/>
          <w:color w:val="000000"/>
          <w:sz w:val="28"/>
          <w:szCs w:val="28"/>
          <w:lang w:val="en-US"/>
        </w:rPr>
        <w:t>l</w:t>
      </w:r>
      <w:r w:rsidRPr="00C517BF">
        <w:rPr>
          <w:i/>
          <w:color w:val="000000"/>
          <w:sz w:val="28"/>
          <w:szCs w:val="28"/>
          <w:vertAlign w:val="subscript"/>
          <w:lang w:val="en-US"/>
        </w:rPr>
        <w:t>rc</w:t>
      </w:r>
      <w:r w:rsidRPr="00C517BF">
        <w:rPr>
          <w:i/>
          <w:color w:val="000000"/>
          <w:sz w:val="28"/>
          <w:szCs w:val="28"/>
        </w:rPr>
        <w:t xml:space="preserve">= </w:t>
      </w:r>
      <w:r w:rsidRPr="00C517BF">
        <w:rPr>
          <w:i/>
          <w:color w:val="000000"/>
          <w:sz w:val="28"/>
          <w:szCs w:val="28"/>
          <w:lang w:val="en-US"/>
        </w:rPr>
        <w:t>l</w:t>
      </w:r>
      <w:r w:rsidRPr="00C517BF">
        <w:rPr>
          <w:i/>
          <w:color w:val="000000"/>
          <w:sz w:val="28"/>
          <w:szCs w:val="28"/>
          <w:vertAlign w:val="subscript"/>
          <w:lang w:val="en-US"/>
        </w:rPr>
        <w:t>p</w:t>
      </w:r>
      <w:r w:rsidRPr="00C517BF">
        <w:rPr>
          <w:i/>
          <w:color w:val="000000"/>
          <w:sz w:val="28"/>
          <w:szCs w:val="28"/>
        </w:rPr>
        <w:t xml:space="preserve">. </w:t>
      </w:r>
      <w:r w:rsidRPr="00C517BF">
        <w:rPr>
          <w:color w:val="000000"/>
          <w:sz w:val="28"/>
          <w:szCs w:val="28"/>
        </w:rPr>
        <w:t>Причем для сопоставления перевозок считаем равными коэффициенты статистического использования грузоподъемности и пробега.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Тогда,</w:t>
      </w:r>
    </w:p>
    <w:p w:rsidR="00822BE6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Pr="00C517BF" w:rsidRDefault="006E357F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53pt;height:31.5pt">
            <v:imagedata r:id="rId13" o:title=""/>
          </v:shape>
        </w:pict>
      </w:r>
    </w:p>
    <w:p w:rsidR="00542CD0" w:rsidRDefault="00542CD0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 xml:space="preserve">решаем далее это равенство относительно </w:t>
      </w:r>
      <w:r w:rsidRPr="00C517BF">
        <w:rPr>
          <w:i/>
          <w:color w:val="000000"/>
          <w:sz w:val="28"/>
          <w:szCs w:val="28"/>
          <w:lang w:val="en-US"/>
        </w:rPr>
        <w:t>l</w:t>
      </w:r>
      <w:r w:rsidRPr="00C517BF">
        <w:rPr>
          <w:i/>
          <w:color w:val="000000"/>
          <w:sz w:val="28"/>
          <w:szCs w:val="28"/>
          <w:vertAlign w:val="subscript"/>
        </w:rPr>
        <w:t>P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Pr="00C517BF" w:rsidRDefault="006E357F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73.25pt;height:30pt">
            <v:imagedata r:id="rId14" o:title=""/>
          </v:shape>
        </w:pic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Сравнивая полученное расчетным путем равноценное расстояние с расстоянием перевозки, выбираем подвижной состав. Если расстояние перевозки меньше равноценного, то следует применять тягач, если расстояние перевозки больше равноценного, то следует использовать автомобиль, т.е.</w:t>
      </w:r>
      <w:r w:rsidR="00542CD0">
        <w:rPr>
          <w:color w:val="000000"/>
          <w:sz w:val="28"/>
          <w:szCs w:val="28"/>
        </w:rPr>
        <w:t xml:space="preserve"> </w:t>
      </w:r>
      <w:r w:rsidRPr="00C517BF">
        <w:rPr>
          <w:color w:val="000000"/>
          <w:sz w:val="28"/>
          <w:szCs w:val="28"/>
        </w:rPr>
        <w:t xml:space="preserve">тягач: </w:t>
      </w:r>
      <w:r w:rsidRPr="00C517BF">
        <w:rPr>
          <w:i/>
          <w:color w:val="000000"/>
          <w:sz w:val="28"/>
          <w:szCs w:val="28"/>
          <w:lang w:val="en-US"/>
        </w:rPr>
        <w:t>l</w:t>
      </w:r>
      <w:r w:rsidRPr="00C517BF">
        <w:rPr>
          <w:i/>
          <w:color w:val="000000"/>
          <w:sz w:val="28"/>
          <w:szCs w:val="28"/>
          <w:vertAlign w:val="subscript"/>
        </w:rPr>
        <w:t>пер</w:t>
      </w:r>
      <w:r w:rsidRPr="00C517BF">
        <w:rPr>
          <w:color w:val="000000"/>
          <w:sz w:val="28"/>
          <w:szCs w:val="28"/>
        </w:rPr>
        <w:t xml:space="preserve"> &lt; </w:t>
      </w:r>
      <w:r w:rsidRPr="00C517BF">
        <w:rPr>
          <w:i/>
          <w:color w:val="000000"/>
          <w:sz w:val="28"/>
          <w:szCs w:val="28"/>
          <w:lang w:val="en-US"/>
        </w:rPr>
        <w:t>l</w:t>
      </w:r>
      <w:r w:rsidRPr="00C517BF">
        <w:rPr>
          <w:i/>
          <w:color w:val="000000"/>
          <w:sz w:val="28"/>
          <w:szCs w:val="28"/>
          <w:vertAlign w:val="subscript"/>
        </w:rPr>
        <w:t>P</w:t>
      </w:r>
      <w:r>
        <w:rPr>
          <w:i/>
          <w:color w:val="000000"/>
          <w:sz w:val="28"/>
          <w:szCs w:val="28"/>
          <w:vertAlign w:val="subscript"/>
        </w:rPr>
        <w:t>,</w:t>
      </w:r>
      <w:r w:rsidRPr="00C517BF">
        <w:rPr>
          <w:color w:val="000000"/>
          <w:sz w:val="28"/>
          <w:szCs w:val="28"/>
        </w:rPr>
        <w:t xml:space="preserve"> автомобиль: </w:t>
      </w:r>
      <w:r w:rsidRPr="00C517BF">
        <w:rPr>
          <w:i/>
          <w:color w:val="000000"/>
          <w:sz w:val="28"/>
          <w:szCs w:val="28"/>
          <w:lang w:val="en-US"/>
        </w:rPr>
        <w:t>l</w:t>
      </w:r>
      <w:r w:rsidRPr="00C517BF">
        <w:rPr>
          <w:i/>
          <w:color w:val="000000"/>
          <w:sz w:val="28"/>
          <w:szCs w:val="28"/>
          <w:vertAlign w:val="subscript"/>
        </w:rPr>
        <w:t>пер</w:t>
      </w:r>
      <w:r w:rsidRPr="00C517BF">
        <w:rPr>
          <w:color w:val="000000"/>
          <w:sz w:val="28"/>
          <w:szCs w:val="28"/>
        </w:rPr>
        <w:t xml:space="preserve"> &gt; </w:t>
      </w:r>
      <w:r w:rsidRPr="00C517BF">
        <w:rPr>
          <w:i/>
          <w:color w:val="000000"/>
          <w:sz w:val="28"/>
          <w:szCs w:val="28"/>
          <w:lang w:val="en-US"/>
        </w:rPr>
        <w:t>l</w:t>
      </w:r>
      <w:r w:rsidRPr="00C517BF">
        <w:rPr>
          <w:i/>
          <w:color w:val="000000"/>
          <w:sz w:val="28"/>
          <w:szCs w:val="28"/>
          <w:vertAlign w:val="subscript"/>
        </w:rPr>
        <w:t>P</w:t>
      </w:r>
      <w:r w:rsidRPr="00542CD0">
        <w:rPr>
          <w:i/>
          <w:color w:val="000000"/>
          <w:sz w:val="28"/>
          <w:szCs w:val="28"/>
        </w:rPr>
        <w:t>.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Такое решение обусловливается тем, что тягач со сменными прицепами рациональнее использовать на короткие расстояния перевозок, так как время на переприцепку меньше времени простоя бортовых автомобилей под погрузкой и выгрузкой. В том случае, если тягач эксплуатируется без прицепов, то его работа приближается к работе автомобилей соответствующей грузоподъемности. Причем с увеличением расстояния перевозки преимущество автомобилей по сравнению с тягачами возрастает, так как первые имеют большую скорость движения.</w:t>
      </w:r>
    </w:p>
    <w:p w:rsidR="00822BE6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 xml:space="preserve">При определении равноценного расстояния может быть получено отрицательное значение как в числителе, так и в знаменателе. В первом случае следует выбирать автомобиль, а во втором — тягач, так как произведение </w:t>
      </w:r>
      <w:r w:rsidRPr="00C517BF">
        <w:rPr>
          <w:color w:val="000000"/>
          <w:sz w:val="28"/>
          <w:szCs w:val="28"/>
          <w:lang w:val="en-US"/>
        </w:rPr>
        <w:t>q</w:t>
      </w:r>
      <w:r w:rsidRPr="00C517BF">
        <w:rPr>
          <w:color w:val="000000"/>
          <w:sz w:val="28"/>
          <w:szCs w:val="28"/>
        </w:rPr>
        <w:t>V представляет собой часовую производительность, а при отрицательном значении знаменателя часовая производительность тягача больше часовой производительности автомобиля.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По нашему условию: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β = 0,5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  <w:lang w:val="en-US"/>
        </w:rPr>
        <w:t>V</w:t>
      </w:r>
      <w:r w:rsidRPr="00C517BF">
        <w:rPr>
          <w:color w:val="000000"/>
          <w:sz w:val="28"/>
          <w:szCs w:val="28"/>
          <w:vertAlign w:val="subscript"/>
          <w:lang w:val="en-US"/>
        </w:rPr>
        <w:t>ta</w:t>
      </w:r>
      <w:r w:rsidRPr="00C517BF">
        <w:rPr>
          <w:color w:val="000000"/>
          <w:sz w:val="28"/>
          <w:szCs w:val="28"/>
          <w:vertAlign w:val="subscript"/>
        </w:rPr>
        <w:t xml:space="preserve"> </w:t>
      </w:r>
      <w:r w:rsidRPr="00C517BF">
        <w:rPr>
          <w:color w:val="000000"/>
          <w:sz w:val="28"/>
          <w:szCs w:val="28"/>
        </w:rPr>
        <w:t>= 60 км/ч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  <w:lang w:val="en-US"/>
        </w:rPr>
        <w:t>V</w:t>
      </w:r>
      <w:r w:rsidRPr="00C517BF">
        <w:rPr>
          <w:color w:val="000000"/>
          <w:sz w:val="28"/>
          <w:szCs w:val="28"/>
          <w:vertAlign w:val="subscript"/>
          <w:lang w:val="en-US"/>
        </w:rPr>
        <w:t>t</w:t>
      </w:r>
      <w:r w:rsidRPr="00C517BF">
        <w:rPr>
          <w:color w:val="000000"/>
          <w:sz w:val="28"/>
          <w:szCs w:val="28"/>
          <w:vertAlign w:val="subscript"/>
        </w:rPr>
        <w:t xml:space="preserve">т </w:t>
      </w:r>
      <w:r w:rsidRPr="00C517BF">
        <w:rPr>
          <w:color w:val="000000"/>
          <w:sz w:val="28"/>
          <w:szCs w:val="28"/>
        </w:rPr>
        <w:t xml:space="preserve">= 55 км/ч 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  <w:lang w:val="en-US"/>
        </w:rPr>
        <w:t>q</w:t>
      </w:r>
      <w:r w:rsidRPr="00C517BF">
        <w:rPr>
          <w:color w:val="000000"/>
          <w:sz w:val="28"/>
          <w:szCs w:val="28"/>
          <w:vertAlign w:val="subscript"/>
        </w:rPr>
        <w:t xml:space="preserve"> т</w:t>
      </w:r>
      <w:r w:rsidRPr="00C517BF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C517BF">
        <w:rPr>
          <w:color w:val="000000"/>
          <w:sz w:val="28"/>
          <w:szCs w:val="28"/>
        </w:rPr>
        <w:t xml:space="preserve">= </w:t>
      </w:r>
      <w:r w:rsidRPr="00C517BF">
        <w:rPr>
          <w:color w:val="000000"/>
          <w:sz w:val="28"/>
          <w:szCs w:val="28"/>
          <w:lang w:val="en-US"/>
        </w:rPr>
        <w:t>q</w:t>
      </w:r>
      <w:r w:rsidRPr="00C517BF">
        <w:rPr>
          <w:color w:val="000000"/>
          <w:sz w:val="28"/>
          <w:szCs w:val="28"/>
          <w:vertAlign w:val="subscript"/>
        </w:rPr>
        <w:t xml:space="preserve"> </w:t>
      </w:r>
      <w:r w:rsidRPr="00C517BF">
        <w:rPr>
          <w:color w:val="000000"/>
          <w:sz w:val="28"/>
          <w:szCs w:val="28"/>
          <w:vertAlign w:val="subscript"/>
          <w:lang w:val="en-US"/>
        </w:rPr>
        <w:t>a</w:t>
      </w:r>
      <w:r w:rsidRPr="00C517BF">
        <w:rPr>
          <w:color w:val="000000"/>
          <w:sz w:val="28"/>
          <w:szCs w:val="28"/>
          <w:vertAlign w:val="subscript"/>
        </w:rPr>
        <w:t xml:space="preserve"> </w:t>
      </w:r>
      <w:r w:rsidRPr="00C517BF">
        <w:rPr>
          <w:color w:val="000000"/>
          <w:sz w:val="28"/>
          <w:szCs w:val="28"/>
        </w:rPr>
        <w:t>= 10</w:t>
      </w:r>
      <w:r w:rsidRPr="00C517BF">
        <w:rPr>
          <w:color w:val="000000"/>
          <w:sz w:val="28"/>
          <w:szCs w:val="28"/>
          <w:lang w:val="uk-UA"/>
        </w:rPr>
        <w:t>т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517BF">
        <w:rPr>
          <w:color w:val="000000"/>
          <w:sz w:val="28"/>
          <w:szCs w:val="28"/>
          <w:lang w:val="en-US"/>
        </w:rPr>
        <w:t>t</w:t>
      </w:r>
      <w:r w:rsidRPr="00C517BF">
        <w:rPr>
          <w:color w:val="000000"/>
          <w:sz w:val="28"/>
          <w:szCs w:val="28"/>
          <w:vertAlign w:val="subscript"/>
        </w:rPr>
        <w:t xml:space="preserve"> </w:t>
      </w:r>
      <w:r w:rsidRPr="00C517BF">
        <w:rPr>
          <w:color w:val="000000"/>
          <w:sz w:val="28"/>
          <w:szCs w:val="28"/>
          <w:vertAlign w:val="subscript"/>
          <w:lang w:val="uk-UA"/>
        </w:rPr>
        <w:t xml:space="preserve">пр </w:t>
      </w:r>
      <w:r w:rsidRPr="00C517BF">
        <w:rPr>
          <w:color w:val="000000"/>
          <w:sz w:val="28"/>
          <w:szCs w:val="28"/>
        </w:rPr>
        <w:t>=</w:t>
      </w:r>
      <w:r w:rsidRPr="00C517BF">
        <w:rPr>
          <w:color w:val="000000"/>
          <w:sz w:val="28"/>
          <w:szCs w:val="28"/>
          <w:lang w:val="uk-UA"/>
        </w:rPr>
        <w:t xml:space="preserve"> 50</w:t>
      </w:r>
      <w:r w:rsidR="00542CD0">
        <w:rPr>
          <w:color w:val="000000"/>
          <w:sz w:val="28"/>
          <w:szCs w:val="28"/>
          <w:lang w:val="uk-UA"/>
        </w:rPr>
        <w:t xml:space="preserve"> </w:t>
      </w:r>
      <w:r w:rsidRPr="00C517BF">
        <w:rPr>
          <w:color w:val="000000"/>
          <w:sz w:val="28"/>
          <w:szCs w:val="28"/>
          <w:lang w:val="uk-UA"/>
        </w:rPr>
        <w:t>мин = 5/6 часа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517BF">
        <w:rPr>
          <w:color w:val="000000"/>
          <w:sz w:val="28"/>
          <w:szCs w:val="28"/>
          <w:lang w:val="en-US"/>
        </w:rPr>
        <w:t>t</w:t>
      </w:r>
      <w:r w:rsidRPr="00C517BF">
        <w:rPr>
          <w:color w:val="000000"/>
          <w:sz w:val="28"/>
          <w:szCs w:val="28"/>
          <w:vertAlign w:val="subscript"/>
        </w:rPr>
        <w:t xml:space="preserve"> </w:t>
      </w:r>
      <w:r w:rsidRPr="00C517BF">
        <w:rPr>
          <w:color w:val="000000"/>
          <w:sz w:val="28"/>
          <w:szCs w:val="28"/>
          <w:vertAlign w:val="subscript"/>
          <w:lang w:val="uk-UA"/>
        </w:rPr>
        <w:t xml:space="preserve">п.п </w:t>
      </w:r>
      <w:r w:rsidRPr="00C517BF">
        <w:rPr>
          <w:color w:val="000000"/>
          <w:sz w:val="28"/>
          <w:szCs w:val="28"/>
        </w:rPr>
        <w:t>=</w:t>
      </w:r>
      <w:r w:rsidRPr="00C517BF">
        <w:rPr>
          <w:color w:val="000000"/>
          <w:sz w:val="28"/>
          <w:szCs w:val="28"/>
          <w:lang w:val="uk-UA"/>
        </w:rPr>
        <w:t xml:space="preserve"> 20</w:t>
      </w:r>
      <w:r w:rsidR="00542CD0">
        <w:rPr>
          <w:color w:val="000000"/>
          <w:sz w:val="28"/>
          <w:szCs w:val="28"/>
          <w:lang w:val="uk-UA"/>
        </w:rPr>
        <w:t xml:space="preserve"> </w:t>
      </w:r>
      <w:r w:rsidRPr="00C517BF">
        <w:rPr>
          <w:color w:val="000000"/>
          <w:sz w:val="28"/>
          <w:szCs w:val="28"/>
          <w:lang w:val="uk-UA"/>
        </w:rPr>
        <w:t>мин = 2/6 часа</w: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22BE6" w:rsidRPr="00C517BF" w:rsidRDefault="006E357F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24"/>
          <w:sz w:val="28"/>
          <w:szCs w:val="28"/>
          <w:lang w:val="uk-UA"/>
        </w:rPr>
        <w:pict>
          <v:shape id="_x0000_i1033" type="#_x0000_t75" style="width:261.75pt;height:45pt">
            <v:imagedata r:id="rId15" o:title=""/>
          </v:shape>
        </w:pict>
      </w: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uk-UA"/>
        </w:rPr>
      </w:pPr>
    </w:p>
    <w:p w:rsidR="00822BE6" w:rsidRPr="00C517BF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517BF">
        <w:rPr>
          <w:i/>
          <w:color w:val="000000"/>
          <w:sz w:val="28"/>
          <w:szCs w:val="28"/>
          <w:lang w:val="en-US"/>
        </w:rPr>
        <w:t>l</w:t>
      </w:r>
      <w:r w:rsidRPr="00C517BF">
        <w:rPr>
          <w:i/>
          <w:color w:val="000000"/>
          <w:sz w:val="28"/>
          <w:szCs w:val="28"/>
          <w:vertAlign w:val="subscript"/>
        </w:rPr>
        <w:t>P</w:t>
      </w:r>
      <w:r w:rsidRPr="00C517BF">
        <w:rPr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Pr="00C517BF">
        <w:rPr>
          <w:color w:val="000000"/>
          <w:sz w:val="28"/>
          <w:szCs w:val="28"/>
          <w:lang w:val="uk-UA"/>
        </w:rPr>
        <w:t xml:space="preserve">&lt; </w:t>
      </w:r>
      <w:r w:rsidRPr="00C517BF">
        <w:rPr>
          <w:i/>
          <w:color w:val="000000"/>
          <w:sz w:val="28"/>
          <w:szCs w:val="28"/>
          <w:lang w:val="en-US"/>
        </w:rPr>
        <w:t>l</w:t>
      </w:r>
      <w:r w:rsidRPr="00C517BF">
        <w:rPr>
          <w:i/>
          <w:color w:val="000000"/>
          <w:sz w:val="28"/>
          <w:szCs w:val="28"/>
          <w:vertAlign w:val="subscript"/>
          <w:lang w:val="uk-UA"/>
        </w:rPr>
        <w:t>пер</w:t>
      </w:r>
      <w:r w:rsidRPr="00C517BF">
        <w:rPr>
          <w:color w:val="000000"/>
          <w:sz w:val="28"/>
          <w:szCs w:val="28"/>
          <w:lang w:val="uk-UA"/>
        </w:rPr>
        <w:t xml:space="preserve"> т.е. 165 &lt; 700</w:t>
      </w:r>
      <w:r>
        <w:rPr>
          <w:color w:val="000000"/>
          <w:sz w:val="28"/>
          <w:szCs w:val="28"/>
          <w:lang w:val="uk-UA"/>
        </w:rPr>
        <w:t>.</w:t>
      </w:r>
    </w:p>
    <w:p w:rsidR="00822BE6" w:rsidRDefault="00822BE6" w:rsidP="00822BE6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17BF">
        <w:rPr>
          <w:color w:val="000000"/>
          <w:sz w:val="28"/>
          <w:szCs w:val="28"/>
        </w:rPr>
        <w:t>Так как расстояние перевозки больше равноценного, то следует выбрать автомобиль.</w:t>
      </w:r>
    </w:p>
    <w:p w:rsidR="00542CD0" w:rsidRDefault="00542CD0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2CD0" w:rsidRDefault="00542CD0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467B" w:rsidRPr="00AD01D3" w:rsidRDefault="00822BE6" w:rsidP="00AD01D3">
      <w:pPr>
        <w:widowControl/>
        <w:tabs>
          <w:tab w:val="left" w:pos="142"/>
          <w:tab w:val="left" w:pos="127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B467B" w:rsidRPr="00AD01D3">
        <w:rPr>
          <w:b/>
          <w:color w:val="000000"/>
          <w:sz w:val="28"/>
          <w:szCs w:val="28"/>
        </w:rPr>
        <w:t>Список литературы</w:t>
      </w:r>
    </w:p>
    <w:p w:rsidR="008B467B" w:rsidRPr="00AD01D3" w:rsidRDefault="008B467B" w:rsidP="00AD01D3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467B" w:rsidRPr="00AD01D3" w:rsidRDefault="008B467B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Антошкіна Л.І, Амелькін В.І, </w:t>
      </w:r>
      <w:r w:rsidR="00AD01D3" w:rsidRPr="00AD01D3">
        <w:rPr>
          <w:color w:val="000000"/>
          <w:sz w:val="28"/>
          <w:szCs w:val="28"/>
        </w:rPr>
        <w:t>Шило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К.М.</w:t>
      </w:r>
      <w:r w:rsidRPr="00AD01D3">
        <w:rPr>
          <w:color w:val="000000"/>
          <w:sz w:val="28"/>
          <w:szCs w:val="28"/>
        </w:rPr>
        <w:t xml:space="preserve"> Логістика. Курс лекцій: навч. посібник. – Донецьк</w:t>
      </w:r>
      <w:r w:rsidR="00AD01D3">
        <w:rPr>
          <w:color w:val="000000"/>
          <w:sz w:val="28"/>
          <w:szCs w:val="28"/>
        </w:rPr>
        <w:t>:</w:t>
      </w:r>
      <w:r w:rsidRPr="00AD01D3">
        <w:rPr>
          <w:color w:val="000000"/>
          <w:sz w:val="28"/>
          <w:szCs w:val="28"/>
        </w:rPr>
        <w:t xml:space="preserve"> Юго-Восток, 2008. – 203</w:t>
      </w:r>
      <w:r w:rsidR="00D80DE6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c.</w:t>
      </w:r>
    </w:p>
    <w:p w:rsidR="008B467B" w:rsidRPr="00AD01D3" w:rsidRDefault="00AD01D3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Бевзенко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В.Ф.</w:t>
      </w:r>
      <w:r w:rsidR="008B467B" w:rsidRPr="00AD01D3">
        <w:rPr>
          <w:color w:val="000000"/>
          <w:sz w:val="28"/>
          <w:szCs w:val="28"/>
        </w:rPr>
        <w:t xml:space="preserve">, </w:t>
      </w:r>
      <w:r w:rsidRPr="00AD01D3">
        <w:rPr>
          <w:color w:val="000000"/>
          <w:sz w:val="28"/>
          <w:szCs w:val="28"/>
        </w:rPr>
        <w:t>Баширов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И.</w:t>
      </w:r>
      <w:r w:rsidR="008B467B" w:rsidRPr="00AD01D3">
        <w:rPr>
          <w:color w:val="000000"/>
          <w:sz w:val="28"/>
          <w:szCs w:val="28"/>
        </w:rPr>
        <w:t xml:space="preserve">Х, </w:t>
      </w:r>
      <w:r w:rsidRPr="00AD01D3">
        <w:rPr>
          <w:color w:val="000000"/>
          <w:sz w:val="28"/>
          <w:szCs w:val="28"/>
        </w:rPr>
        <w:t>Лазебник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Р.М.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Маркетинг</w:t>
      </w:r>
      <w:r w:rsidR="008B467B" w:rsidRPr="00AD01D3">
        <w:rPr>
          <w:color w:val="000000"/>
          <w:sz w:val="28"/>
          <w:szCs w:val="28"/>
        </w:rPr>
        <w:t xml:space="preserve"> и логистика в коммерческо-торговой сфере. – Донецк</w:t>
      </w:r>
      <w:r>
        <w:rPr>
          <w:color w:val="000000"/>
          <w:sz w:val="28"/>
          <w:szCs w:val="28"/>
        </w:rPr>
        <w:t>:</w:t>
      </w:r>
      <w:r w:rsidR="008B467B" w:rsidRPr="00AD01D3">
        <w:rPr>
          <w:color w:val="000000"/>
          <w:sz w:val="28"/>
          <w:szCs w:val="28"/>
        </w:rPr>
        <w:t xml:space="preserve"> Юго-Восток, 2006. – </w:t>
      </w:r>
      <w:r w:rsidRPr="00AD01D3">
        <w:rPr>
          <w:color w:val="000000"/>
          <w:sz w:val="28"/>
          <w:szCs w:val="28"/>
        </w:rPr>
        <w:t>336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с.</w:t>
      </w:r>
    </w:p>
    <w:p w:rsidR="008B467B" w:rsidRPr="00AD01D3" w:rsidRDefault="00AD01D3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Беспалов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Транспортная</w:t>
      </w:r>
      <w:r w:rsidR="008B467B" w:rsidRPr="00AD01D3">
        <w:rPr>
          <w:color w:val="000000"/>
          <w:sz w:val="28"/>
          <w:szCs w:val="28"/>
        </w:rPr>
        <w:t xml:space="preserve"> логистика. Новейшие технологии построения эффективной системы доставки. – М.; СПб.</w:t>
      </w:r>
      <w:r>
        <w:rPr>
          <w:color w:val="000000"/>
          <w:sz w:val="28"/>
          <w:szCs w:val="28"/>
        </w:rPr>
        <w:t>:</w:t>
      </w:r>
      <w:r w:rsidR="008B467B" w:rsidRPr="00AD01D3">
        <w:rPr>
          <w:color w:val="000000"/>
          <w:sz w:val="28"/>
          <w:szCs w:val="28"/>
        </w:rPr>
        <w:t xml:space="preserve"> Вершина, 2007. – </w:t>
      </w:r>
      <w:r w:rsidRPr="00AD01D3">
        <w:rPr>
          <w:color w:val="000000"/>
          <w:sz w:val="28"/>
          <w:szCs w:val="28"/>
        </w:rPr>
        <w:t>382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с.</w:t>
      </w:r>
    </w:p>
    <w:p w:rsidR="008B467B" w:rsidRPr="00AD01D3" w:rsidRDefault="00AD01D3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Беспалов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Транспортная</w:t>
      </w:r>
      <w:r w:rsidR="008B467B" w:rsidRPr="00AD01D3">
        <w:rPr>
          <w:color w:val="000000"/>
          <w:sz w:val="28"/>
          <w:szCs w:val="28"/>
        </w:rPr>
        <w:t xml:space="preserve"> логистика: новейшие технологии построения эффективной системы доставки. – М.; СПб.</w:t>
      </w:r>
      <w:r>
        <w:rPr>
          <w:color w:val="000000"/>
          <w:sz w:val="28"/>
          <w:szCs w:val="28"/>
        </w:rPr>
        <w:t>:</w:t>
      </w:r>
      <w:r w:rsidR="008B467B" w:rsidRPr="00AD01D3">
        <w:rPr>
          <w:color w:val="000000"/>
          <w:sz w:val="28"/>
          <w:szCs w:val="28"/>
        </w:rPr>
        <w:t xml:space="preserve"> Вершина, 2008. – </w:t>
      </w:r>
      <w:r w:rsidRPr="00AD01D3">
        <w:rPr>
          <w:color w:val="000000"/>
          <w:sz w:val="28"/>
          <w:szCs w:val="28"/>
        </w:rPr>
        <w:t>382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с.</w:t>
      </w:r>
    </w:p>
    <w:p w:rsidR="008B467B" w:rsidRPr="00AD01D3" w:rsidRDefault="008B467B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Ларіна Р.Р. Логістика: Навч. посіб. / Донецький держ. ун</w:t>
      </w:r>
      <w:r w:rsidR="00AD01D3">
        <w:rPr>
          <w:color w:val="000000"/>
          <w:sz w:val="28"/>
          <w:szCs w:val="28"/>
        </w:rPr>
        <w:t>-</w:t>
      </w:r>
      <w:r w:rsidR="00AD01D3" w:rsidRPr="00AD01D3">
        <w:rPr>
          <w:color w:val="000000"/>
          <w:sz w:val="28"/>
          <w:szCs w:val="28"/>
        </w:rPr>
        <w:t xml:space="preserve">т </w:t>
      </w:r>
      <w:r w:rsidRPr="00AD01D3">
        <w:rPr>
          <w:color w:val="000000"/>
          <w:sz w:val="28"/>
          <w:szCs w:val="28"/>
        </w:rPr>
        <w:t>управління. – Донецьк</w:t>
      </w:r>
      <w:r w:rsidR="00AD01D3">
        <w:rPr>
          <w:color w:val="000000"/>
          <w:sz w:val="28"/>
          <w:szCs w:val="28"/>
        </w:rPr>
        <w:t>:</w:t>
      </w:r>
      <w:r w:rsidRPr="00AD01D3">
        <w:rPr>
          <w:color w:val="000000"/>
          <w:sz w:val="28"/>
          <w:szCs w:val="28"/>
        </w:rPr>
        <w:t xml:space="preserve"> ДонДУУ, 2006. – </w:t>
      </w:r>
      <w:r w:rsidR="00AD01D3" w:rsidRPr="00AD01D3">
        <w:rPr>
          <w:color w:val="000000"/>
          <w:sz w:val="28"/>
          <w:szCs w:val="28"/>
        </w:rPr>
        <w:t>277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с.</w:t>
      </w:r>
    </w:p>
    <w:p w:rsidR="008B467B" w:rsidRPr="00AD01D3" w:rsidRDefault="008B467B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Логистика: словарь наиболее употребляемых терминов / Международный ин</w:t>
      </w:r>
      <w:r w:rsidR="00AD01D3">
        <w:rPr>
          <w:color w:val="000000"/>
          <w:sz w:val="28"/>
          <w:szCs w:val="28"/>
        </w:rPr>
        <w:t>-</w:t>
      </w:r>
      <w:r w:rsidR="00AD01D3" w:rsidRPr="00AD01D3">
        <w:rPr>
          <w:color w:val="000000"/>
          <w:sz w:val="28"/>
          <w:szCs w:val="28"/>
        </w:rPr>
        <w:t xml:space="preserve">т </w:t>
      </w:r>
      <w:r w:rsidRPr="00AD01D3">
        <w:rPr>
          <w:color w:val="000000"/>
          <w:sz w:val="28"/>
          <w:szCs w:val="28"/>
        </w:rPr>
        <w:t>трудовых и социальных отношений / Станислав Иванович</w:t>
      </w:r>
      <w:r w:rsidR="00AD01D3">
        <w:rPr>
          <w:color w:val="000000"/>
          <w:sz w:val="28"/>
          <w:szCs w:val="28"/>
        </w:rPr>
        <w:t>…</w:t>
      </w:r>
      <w:r w:rsidRPr="00AD01D3">
        <w:rPr>
          <w:color w:val="000000"/>
          <w:sz w:val="28"/>
          <w:szCs w:val="28"/>
        </w:rPr>
        <w:t xml:space="preserve"> Барановский (авт.-сост.). – Минск</w:t>
      </w:r>
      <w:r w:rsidR="00AD01D3">
        <w:rPr>
          <w:color w:val="000000"/>
          <w:sz w:val="28"/>
          <w:szCs w:val="28"/>
        </w:rPr>
        <w:t>:</w:t>
      </w:r>
      <w:r w:rsidRPr="00AD01D3">
        <w:rPr>
          <w:color w:val="000000"/>
          <w:sz w:val="28"/>
          <w:szCs w:val="28"/>
        </w:rPr>
        <w:t xml:space="preserve"> МИТСО, 2007. – </w:t>
      </w:r>
      <w:r w:rsidR="00AD01D3" w:rsidRPr="00AD01D3">
        <w:rPr>
          <w:color w:val="000000"/>
          <w:sz w:val="28"/>
          <w:szCs w:val="28"/>
        </w:rPr>
        <w:t>163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с.</w:t>
      </w:r>
    </w:p>
    <w:p w:rsidR="008B467B" w:rsidRPr="00AD01D3" w:rsidRDefault="00AD01D3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Моисеева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Н.К.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Экономические</w:t>
      </w:r>
      <w:r w:rsidR="008B467B" w:rsidRPr="00AD01D3">
        <w:rPr>
          <w:color w:val="000000"/>
          <w:sz w:val="28"/>
          <w:szCs w:val="28"/>
        </w:rPr>
        <w:t xml:space="preserve"> основы логистики: учебное пособие по спец. </w:t>
      </w:r>
      <w:r>
        <w:rPr>
          <w:color w:val="000000"/>
          <w:sz w:val="28"/>
          <w:szCs w:val="28"/>
        </w:rPr>
        <w:t>«</w:t>
      </w:r>
      <w:r w:rsidRPr="00AD01D3">
        <w:rPr>
          <w:color w:val="000000"/>
          <w:sz w:val="28"/>
          <w:szCs w:val="28"/>
        </w:rPr>
        <w:t>Л</w:t>
      </w:r>
      <w:r w:rsidR="008B467B" w:rsidRPr="00AD01D3">
        <w:rPr>
          <w:color w:val="000000"/>
          <w:sz w:val="28"/>
          <w:szCs w:val="28"/>
        </w:rPr>
        <w:t>огистика</w:t>
      </w:r>
      <w:r>
        <w:rPr>
          <w:color w:val="000000"/>
          <w:sz w:val="28"/>
          <w:szCs w:val="28"/>
        </w:rPr>
        <w:t>»</w:t>
      </w:r>
      <w:r w:rsidRPr="00AD01D3">
        <w:rPr>
          <w:color w:val="000000"/>
          <w:sz w:val="28"/>
          <w:szCs w:val="28"/>
        </w:rPr>
        <w:t xml:space="preserve"> </w:t>
      </w:r>
      <w:r w:rsidR="008B467B" w:rsidRPr="00AD01D3">
        <w:rPr>
          <w:color w:val="000000"/>
          <w:sz w:val="28"/>
          <w:szCs w:val="28"/>
        </w:rPr>
        <w:t xml:space="preserve">/ </w:t>
      </w:r>
      <w:r w:rsidRPr="00AD01D3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Сергеев</w:t>
      </w:r>
      <w:r w:rsidR="008B467B" w:rsidRPr="00AD01D3">
        <w:rPr>
          <w:color w:val="000000"/>
          <w:sz w:val="28"/>
          <w:szCs w:val="28"/>
        </w:rPr>
        <w:t xml:space="preserve"> (ред.). – М.</w:t>
      </w:r>
      <w:r>
        <w:rPr>
          <w:color w:val="000000"/>
          <w:sz w:val="28"/>
          <w:szCs w:val="28"/>
        </w:rPr>
        <w:t>:</w:t>
      </w:r>
      <w:r w:rsidR="008B467B" w:rsidRPr="00AD01D3">
        <w:rPr>
          <w:color w:val="000000"/>
          <w:sz w:val="28"/>
          <w:szCs w:val="28"/>
        </w:rPr>
        <w:t xml:space="preserve"> ИНФРА</w:t>
      </w:r>
      <w:r>
        <w:rPr>
          <w:color w:val="000000"/>
          <w:sz w:val="28"/>
          <w:szCs w:val="28"/>
        </w:rPr>
        <w:t>-</w:t>
      </w:r>
      <w:r w:rsidRPr="00AD01D3">
        <w:rPr>
          <w:color w:val="000000"/>
          <w:sz w:val="28"/>
          <w:szCs w:val="28"/>
        </w:rPr>
        <w:t>М,</w:t>
      </w:r>
      <w:r w:rsidR="008B467B" w:rsidRPr="00AD01D3">
        <w:rPr>
          <w:color w:val="000000"/>
          <w:sz w:val="28"/>
          <w:szCs w:val="28"/>
        </w:rPr>
        <w:t xml:space="preserve"> 2008. – </w:t>
      </w:r>
      <w:r w:rsidRPr="00AD01D3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с.</w:t>
      </w:r>
    </w:p>
    <w:p w:rsidR="008B467B" w:rsidRPr="00AD01D3" w:rsidRDefault="00AD01D3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Неруш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Ю.М.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Логистика</w:t>
      </w:r>
      <w:r w:rsidR="008B467B" w:rsidRPr="00AD01D3">
        <w:rPr>
          <w:color w:val="000000"/>
          <w:sz w:val="28"/>
          <w:szCs w:val="28"/>
        </w:rPr>
        <w:t>: учебник / Московский гос. ин</w:t>
      </w:r>
      <w:r>
        <w:rPr>
          <w:color w:val="000000"/>
          <w:sz w:val="28"/>
          <w:szCs w:val="28"/>
        </w:rPr>
        <w:t>-</w:t>
      </w:r>
      <w:r w:rsidRPr="00AD01D3">
        <w:rPr>
          <w:color w:val="000000"/>
          <w:sz w:val="28"/>
          <w:szCs w:val="28"/>
        </w:rPr>
        <w:t xml:space="preserve">т </w:t>
      </w:r>
      <w:r w:rsidR="008B467B" w:rsidRPr="00AD01D3">
        <w:rPr>
          <w:color w:val="000000"/>
          <w:sz w:val="28"/>
          <w:szCs w:val="28"/>
        </w:rPr>
        <w:t>международных отношений (Ун</w:t>
      </w:r>
      <w:r>
        <w:rPr>
          <w:color w:val="000000"/>
          <w:sz w:val="28"/>
          <w:szCs w:val="28"/>
        </w:rPr>
        <w:t>-</w:t>
      </w:r>
      <w:r w:rsidRPr="00AD01D3">
        <w:rPr>
          <w:color w:val="000000"/>
          <w:sz w:val="28"/>
          <w:szCs w:val="28"/>
        </w:rPr>
        <w:t>т)</w:t>
      </w:r>
      <w:r w:rsidR="008B467B" w:rsidRPr="00AD01D3">
        <w:rPr>
          <w:color w:val="000000"/>
          <w:sz w:val="28"/>
          <w:szCs w:val="28"/>
        </w:rPr>
        <w:t>. – 4</w:t>
      </w:r>
      <w:r>
        <w:rPr>
          <w:color w:val="000000"/>
          <w:sz w:val="28"/>
          <w:szCs w:val="28"/>
        </w:rPr>
        <w:t>-</w:t>
      </w:r>
      <w:r w:rsidRPr="00AD01D3">
        <w:rPr>
          <w:color w:val="000000"/>
          <w:sz w:val="28"/>
          <w:szCs w:val="28"/>
        </w:rPr>
        <w:t>е</w:t>
      </w:r>
      <w:r w:rsidR="008B467B" w:rsidRPr="00AD01D3">
        <w:rPr>
          <w:color w:val="000000"/>
          <w:sz w:val="28"/>
          <w:szCs w:val="28"/>
        </w:rPr>
        <w:t xml:space="preserve"> изд., перераб. и доп. – М.</w:t>
      </w:r>
      <w:r>
        <w:rPr>
          <w:color w:val="000000"/>
          <w:sz w:val="28"/>
          <w:szCs w:val="28"/>
        </w:rPr>
        <w:t>:</w:t>
      </w:r>
      <w:r w:rsidR="008B467B" w:rsidRPr="00AD01D3">
        <w:rPr>
          <w:color w:val="000000"/>
          <w:sz w:val="28"/>
          <w:szCs w:val="28"/>
        </w:rPr>
        <w:t xml:space="preserve"> Проспект, 2007. – </w:t>
      </w:r>
      <w:r w:rsidRPr="00AD01D3">
        <w:rPr>
          <w:color w:val="000000"/>
          <w:sz w:val="28"/>
          <w:szCs w:val="28"/>
        </w:rPr>
        <w:t>517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с.</w:t>
      </w:r>
    </w:p>
    <w:p w:rsidR="008B467B" w:rsidRPr="00AD01D3" w:rsidRDefault="00AD01D3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Смолка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А.О.</w:t>
      </w:r>
      <w:r w:rsidR="008B467B" w:rsidRPr="00AD01D3">
        <w:rPr>
          <w:color w:val="000000"/>
          <w:sz w:val="28"/>
          <w:szCs w:val="28"/>
        </w:rPr>
        <w:t xml:space="preserve"> Логістика: навч.-метод. посібник для студ. спец. </w:t>
      </w:r>
      <w:r>
        <w:rPr>
          <w:color w:val="000000"/>
          <w:sz w:val="28"/>
          <w:szCs w:val="28"/>
        </w:rPr>
        <w:t>«</w:t>
      </w:r>
      <w:r w:rsidRPr="00AD01D3">
        <w:rPr>
          <w:color w:val="000000"/>
          <w:sz w:val="28"/>
          <w:szCs w:val="28"/>
        </w:rPr>
        <w:t>М</w:t>
      </w:r>
      <w:r w:rsidR="008B467B" w:rsidRPr="00AD01D3">
        <w:rPr>
          <w:color w:val="000000"/>
          <w:sz w:val="28"/>
          <w:szCs w:val="28"/>
        </w:rPr>
        <w:t>енеджмент організацій</w:t>
      </w:r>
      <w:r>
        <w:rPr>
          <w:color w:val="000000"/>
          <w:sz w:val="28"/>
          <w:szCs w:val="28"/>
        </w:rPr>
        <w:t>»</w:t>
      </w:r>
      <w:r w:rsidRPr="00AD01D3">
        <w:rPr>
          <w:color w:val="000000"/>
          <w:sz w:val="28"/>
          <w:szCs w:val="28"/>
        </w:rPr>
        <w:t xml:space="preserve"> </w:t>
      </w:r>
      <w:r w:rsidR="008B467B" w:rsidRPr="00AD01D3">
        <w:rPr>
          <w:color w:val="000000"/>
          <w:sz w:val="28"/>
          <w:szCs w:val="28"/>
        </w:rPr>
        <w:t xml:space="preserve">та </w:t>
      </w:r>
      <w:r>
        <w:rPr>
          <w:color w:val="000000"/>
          <w:sz w:val="28"/>
          <w:szCs w:val="28"/>
        </w:rPr>
        <w:t>«</w:t>
      </w:r>
      <w:r w:rsidRPr="00AD01D3">
        <w:rPr>
          <w:color w:val="000000"/>
          <w:sz w:val="28"/>
          <w:szCs w:val="28"/>
        </w:rPr>
        <w:t>Е</w:t>
      </w:r>
      <w:r w:rsidR="008B467B" w:rsidRPr="00AD01D3">
        <w:rPr>
          <w:color w:val="000000"/>
          <w:sz w:val="28"/>
          <w:szCs w:val="28"/>
        </w:rPr>
        <w:t>кономіка підприємства</w:t>
      </w:r>
      <w:r>
        <w:rPr>
          <w:color w:val="000000"/>
          <w:sz w:val="28"/>
          <w:szCs w:val="28"/>
        </w:rPr>
        <w:t>»</w:t>
      </w:r>
      <w:r w:rsidRPr="00AD01D3">
        <w:rPr>
          <w:color w:val="000000"/>
          <w:sz w:val="28"/>
          <w:szCs w:val="28"/>
        </w:rPr>
        <w:t xml:space="preserve"> </w:t>
      </w:r>
      <w:r w:rsidR="008B467B" w:rsidRPr="00AD01D3">
        <w:rPr>
          <w:color w:val="000000"/>
          <w:sz w:val="28"/>
          <w:szCs w:val="28"/>
        </w:rPr>
        <w:t>/ Державна академія житлово-комунального господарства. – К.</w:t>
      </w:r>
      <w:r>
        <w:rPr>
          <w:color w:val="000000"/>
          <w:sz w:val="28"/>
          <w:szCs w:val="28"/>
        </w:rPr>
        <w:t>:</w:t>
      </w:r>
      <w:r w:rsidR="008B467B" w:rsidRPr="00AD01D3">
        <w:rPr>
          <w:color w:val="000000"/>
          <w:sz w:val="28"/>
          <w:szCs w:val="28"/>
        </w:rPr>
        <w:t xml:space="preserve"> ДАЖКГ, 2008. – 148</w:t>
      </w:r>
      <w:r w:rsidR="00D80DE6">
        <w:rPr>
          <w:color w:val="000000"/>
          <w:sz w:val="28"/>
          <w:szCs w:val="28"/>
        </w:rPr>
        <w:t xml:space="preserve"> </w:t>
      </w:r>
      <w:r w:rsidR="008B467B" w:rsidRPr="00AD01D3">
        <w:rPr>
          <w:color w:val="000000"/>
          <w:sz w:val="28"/>
          <w:szCs w:val="28"/>
        </w:rPr>
        <w:t>с</w:t>
      </w:r>
      <w:r w:rsidR="00D80DE6">
        <w:rPr>
          <w:color w:val="000000"/>
          <w:sz w:val="28"/>
          <w:szCs w:val="28"/>
        </w:rPr>
        <w:t>.</w:t>
      </w:r>
    </w:p>
    <w:p w:rsidR="008B467B" w:rsidRPr="00AD01D3" w:rsidRDefault="00AD01D3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Стерлигова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Управление</w:t>
      </w:r>
      <w:r w:rsidR="008B467B" w:rsidRPr="00AD01D3">
        <w:rPr>
          <w:color w:val="000000"/>
          <w:sz w:val="28"/>
          <w:szCs w:val="28"/>
        </w:rPr>
        <w:t xml:space="preserve"> запасами в цепях поставок: учебник для студ. вузов, обучающихся по спец. 080506 </w:t>
      </w:r>
      <w:r>
        <w:rPr>
          <w:color w:val="000000"/>
          <w:sz w:val="28"/>
          <w:szCs w:val="28"/>
        </w:rPr>
        <w:t>«</w:t>
      </w:r>
      <w:r w:rsidRPr="00AD01D3">
        <w:rPr>
          <w:color w:val="000000"/>
          <w:sz w:val="28"/>
          <w:szCs w:val="28"/>
        </w:rPr>
        <w:t>Л</w:t>
      </w:r>
      <w:r w:rsidR="008B467B" w:rsidRPr="00AD01D3">
        <w:rPr>
          <w:color w:val="000000"/>
          <w:sz w:val="28"/>
          <w:szCs w:val="28"/>
        </w:rPr>
        <w:t>огистика и управление цепями поставок</w:t>
      </w:r>
      <w:r>
        <w:rPr>
          <w:color w:val="000000"/>
          <w:sz w:val="28"/>
          <w:szCs w:val="28"/>
        </w:rPr>
        <w:t>»</w:t>
      </w:r>
      <w:r w:rsidRPr="00AD01D3">
        <w:rPr>
          <w:color w:val="000000"/>
          <w:sz w:val="28"/>
          <w:szCs w:val="28"/>
        </w:rPr>
        <w:t>.</w:t>
      </w:r>
      <w:r w:rsidR="008B467B" w:rsidRPr="00AD01D3">
        <w:rPr>
          <w:color w:val="000000"/>
          <w:sz w:val="28"/>
          <w:szCs w:val="28"/>
        </w:rPr>
        <w:t xml:space="preserve"> – М.</w:t>
      </w:r>
      <w:r>
        <w:rPr>
          <w:color w:val="000000"/>
          <w:sz w:val="28"/>
          <w:szCs w:val="28"/>
        </w:rPr>
        <w:t>:</w:t>
      </w:r>
      <w:r w:rsidR="008B467B" w:rsidRPr="00AD01D3">
        <w:rPr>
          <w:color w:val="000000"/>
          <w:sz w:val="28"/>
          <w:szCs w:val="28"/>
        </w:rPr>
        <w:t xml:space="preserve"> ИНФРА</w:t>
      </w:r>
      <w:r>
        <w:rPr>
          <w:color w:val="000000"/>
          <w:sz w:val="28"/>
          <w:szCs w:val="28"/>
        </w:rPr>
        <w:t>-</w:t>
      </w:r>
      <w:r w:rsidRPr="00AD01D3">
        <w:rPr>
          <w:color w:val="000000"/>
          <w:sz w:val="28"/>
          <w:szCs w:val="28"/>
        </w:rPr>
        <w:t>М,</w:t>
      </w:r>
      <w:r w:rsidR="008B467B" w:rsidRPr="00AD01D3">
        <w:rPr>
          <w:color w:val="000000"/>
          <w:sz w:val="28"/>
          <w:szCs w:val="28"/>
        </w:rPr>
        <w:t xml:space="preserve"> 2008. – </w:t>
      </w:r>
      <w:r w:rsidRPr="00AD01D3">
        <w:rPr>
          <w:color w:val="000000"/>
          <w:sz w:val="28"/>
          <w:szCs w:val="28"/>
        </w:rPr>
        <w:t>429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с.</w:t>
      </w:r>
    </w:p>
    <w:p w:rsidR="008B467B" w:rsidRPr="00AD01D3" w:rsidRDefault="00AD01D3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Таньков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К.</w:t>
      </w:r>
      <w:r w:rsidR="008B467B" w:rsidRPr="00AD01D3">
        <w:rPr>
          <w:color w:val="000000"/>
          <w:sz w:val="28"/>
          <w:szCs w:val="28"/>
        </w:rPr>
        <w:t xml:space="preserve">М, Тридід О.М., Колодизєва </w:t>
      </w:r>
      <w:r w:rsidRPr="00AD01D3">
        <w:rPr>
          <w:color w:val="000000"/>
          <w:sz w:val="28"/>
          <w:szCs w:val="28"/>
        </w:rPr>
        <w:t>Т.О.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Виробнича</w:t>
      </w:r>
      <w:r w:rsidR="008B467B" w:rsidRPr="00AD01D3">
        <w:rPr>
          <w:color w:val="000000"/>
          <w:sz w:val="28"/>
          <w:szCs w:val="28"/>
        </w:rPr>
        <w:t xml:space="preserve"> логістика: Навч. посіб. для студ. вищ. навч. закл. / Харківський національний економічний ун</w:t>
      </w:r>
      <w:r>
        <w:rPr>
          <w:color w:val="000000"/>
          <w:sz w:val="28"/>
          <w:szCs w:val="28"/>
        </w:rPr>
        <w:t>-</w:t>
      </w:r>
      <w:r w:rsidRPr="00AD01D3">
        <w:rPr>
          <w:color w:val="000000"/>
          <w:sz w:val="28"/>
          <w:szCs w:val="28"/>
        </w:rPr>
        <w:t>т.</w:t>
      </w:r>
      <w:r w:rsidR="008B467B" w:rsidRPr="00AD01D3">
        <w:rPr>
          <w:color w:val="000000"/>
          <w:sz w:val="28"/>
          <w:szCs w:val="28"/>
        </w:rPr>
        <w:t xml:space="preserve"> – 2. вид., переробл. – Х.</w:t>
      </w:r>
      <w:r>
        <w:rPr>
          <w:color w:val="000000"/>
          <w:sz w:val="28"/>
          <w:szCs w:val="28"/>
        </w:rPr>
        <w:t>:</w:t>
      </w:r>
      <w:r w:rsidR="008B467B" w:rsidRPr="00AD01D3">
        <w:rPr>
          <w:color w:val="000000"/>
          <w:sz w:val="28"/>
          <w:szCs w:val="28"/>
        </w:rPr>
        <w:t xml:space="preserve"> ВД </w:t>
      </w:r>
      <w:r>
        <w:rPr>
          <w:color w:val="000000"/>
          <w:sz w:val="28"/>
          <w:szCs w:val="28"/>
        </w:rPr>
        <w:t>«</w:t>
      </w:r>
      <w:r w:rsidRPr="00AD01D3">
        <w:rPr>
          <w:color w:val="000000"/>
          <w:sz w:val="28"/>
          <w:szCs w:val="28"/>
        </w:rPr>
        <w:t>І</w:t>
      </w:r>
      <w:r w:rsidR="008B467B" w:rsidRPr="00AD01D3">
        <w:rPr>
          <w:color w:val="000000"/>
          <w:sz w:val="28"/>
          <w:szCs w:val="28"/>
        </w:rPr>
        <w:t>НЖЕК</w:t>
      </w:r>
      <w:r>
        <w:rPr>
          <w:color w:val="000000"/>
          <w:sz w:val="28"/>
          <w:szCs w:val="28"/>
        </w:rPr>
        <w:t>»</w:t>
      </w:r>
      <w:r w:rsidRPr="00AD01D3">
        <w:rPr>
          <w:color w:val="000000"/>
          <w:sz w:val="28"/>
          <w:szCs w:val="28"/>
        </w:rPr>
        <w:t>,</w:t>
      </w:r>
      <w:r w:rsidR="008B467B" w:rsidRPr="00AD01D3">
        <w:rPr>
          <w:color w:val="000000"/>
          <w:sz w:val="28"/>
          <w:szCs w:val="28"/>
        </w:rPr>
        <w:t xml:space="preserve"> 2006. – </w:t>
      </w:r>
      <w:r w:rsidRPr="00AD01D3">
        <w:rPr>
          <w:color w:val="000000"/>
          <w:sz w:val="28"/>
          <w:szCs w:val="28"/>
        </w:rPr>
        <w:t>352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с.</w:t>
      </w:r>
    </w:p>
    <w:p w:rsidR="008B467B" w:rsidRPr="00AD01D3" w:rsidRDefault="00AD01D3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>Тридед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А.Н.</w:t>
      </w:r>
      <w:r w:rsidR="008B467B" w:rsidRPr="00AD01D3">
        <w:rPr>
          <w:color w:val="000000"/>
          <w:sz w:val="28"/>
          <w:szCs w:val="28"/>
        </w:rPr>
        <w:t xml:space="preserve">, </w:t>
      </w:r>
      <w:r w:rsidRPr="00AD01D3">
        <w:rPr>
          <w:color w:val="000000"/>
          <w:sz w:val="28"/>
          <w:szCs w:val="28"/>
        </w:rPr>
        <w:t>Таньков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К.Н.</w:t>
      </w:r>
      <w:r w:rsidR="00D80DE6">
        <w:rPr>
          <w:color w:val="000000"/>
          <w:sz w:val="28"/>
          <w:szCs w:val="28"/>
        </w:rPr>
        <w:t xml:space="preserve"> </w:t>
      </w:r>
      <w:r w:rsidRPr="00AD01D3">
        <w:rPr>
          <w:color w:val="000000"/>
          <w:sz w:val="28"/>
          <w:szCs w:val="28"/>
        </w:rPr>
        <w:t>Логистика</w:t>
      </w:r>
      <w:r w:rsidR="008B467B" w:rsidRPr="00AD01D3">
        <w:rPr>
          <w:color w:val="000000"/>
          <w:sz w:val="28"/>
          <w:szCs w:val="28"/>
        </w:rPr>
        <w:t>: Учеб. пособие для самост. изучения дисциплины / Харьковский национальный экономический ун</w:t>
      </w:r>
      <w:r>
        <w:rPr>
          <w:color w:val="000000"/>
          <w:sz w:val="28"/>
          <w:szCs w:val="28"/>
        </w:rPr>
        <w:t>-</w:t>
      </w:r>
      <w:r w:rsidRPr="00AD01D3">
        <w:rPr>
          <w:color w:val="000000"/>
          <w:sz w:val="28"/>
          <w:szCs w:val="28"/>
        </w:rPr>
        <w:t xml:space="preserve">т </w:t>
      </w:r>
      <w:r w:rsidR="008B467B" w:rsidRPr="00AD01D3">
        <w:rPr>
          <w:color w:val="000000"/>
          <w:sz w:val="28"/>
          <w:szCs w:val="28"/>
        </w:rPr>
        <w:t>– Х.</w:t>
      </w:r>
      <w:r>
        <w:rPr>
          <w:color w:val="000000"/>
          <w:sz w:val="28"/>
          <w:szCs w:val="28"/>
        </w:rPr>
        <w:t>:</w:t>
      </w:r>
      <w:r w:rsidR="008B467B" w:rsidRPr="00AD01D3">
        <w:rPr>
          <w:color w:val="000000"/>
          <w:sz w:val="28"/>
          <w:szCs w:val="28"/>
        </w:rPr>
        <w:t xml:space="preserve"> ИД </w:t>
      </w:r>
      <w:r>
        <w:rPr>
          <w:color w:val="000000"/>
          <w:sz w:val="28"/>
          <w:szCs w:val="28"/>
        </w:rPr>
        <w:t>«</w:t>
      </w:r>
      <w:r w:rsidRPr="00AD01D3">
        <w:rPr>
          <w:color w:val="000000"/>
          <w:sz w:val="28"/>
          <w:szCs w:val="28"/>
        </w:rPr>
        <w:t>И</w:t>
      </w:r>
      <w:r w:rsidR="008B467B" w:rsidRPr="00AD01D3">
        <w:rPr>
          <w:color w:val="000000"/>
          <w:sz w:val="28"/>
          <w:szCs w:val="28"/>
        </w:rPr>
        <w:t>НЖЭК</w:t>
      </w:r>
      <w:r>
        <w:rPr>
          <w:color w:val="000000"/>
          <w:sz w:val="28"/>
          <w:szCs w:val="28"/>
        </w:rPr>
        <w:t>»</w:t>
      </w:r>
      <w:r w:rsidRPr="00AD01D3">
        <w:rPr>
          <w:color w:val="000000"/>
          <w:sz w:val="28"/>
          <w:szCs w:val="28"/>
        </w:rPr>
        <w:t>,</w:t>
      </w:r>
      <w:r w:rsidR="008B467B" w:rsidRPr="00AD01D3">
        <w:rPr>
          <w:color w:val="000000"/>
          <w:sz w:val="28"/>
          <w:szCs w:val="28"/>
        </w:rPr>
        <w:t xml:space="preserve"> 2006. – </w:t>
      </w:r>
      <w:r w:rsidRPr="00AD01D3">
        <w:rPr>
          <w:color w:val="000000"/>
          <w:sz w:val="28"/>
          <w:szCs w:val="28"/>
        </w:rPr>
        <w:t>208</w:t>
      </w:r>
      <w:r>
        <w:rPr>
          <w:color w:val="000000"/>
          <w:sz w:val="28"/>
          <w:szCs w:val="28"/>
        </w:rPr>
        <w:t> </w:t>
      </w:r>
      <w:r w:rsidRPr="00AD01D3">
        <w:rPr>
          <w:color w:val="000000"/>
          <w:sz w:val="28"/>
          <w:szCs w:val="28"/>
        </w:rPr>
        <w:t>с.</w:t>
      </w:r>
    </w:p>
    <w:p w:rsidR="008B467B" w:rsidRPr="00AD01D3" w:rsidRDefault="008B467B" w:rsidP="00D80DE6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24"/>
        <w:jc w:val="both"/>
        <w:rPr>
          <w:color w:val="000000"/>
          <w:sz w:val="28"/>
          <w:szCs w:val="28"/>
        </w:rPr>
      </w:pPr>
      <w:r w:rsidRPr="00AD01D3">
        <w:rPr>
          <w:color w:val="000000"/>
          <w:sz w:val="28"/>
          <w:szCs w:val="28"/>
        </w:rPr>
        <w:t xml:space="preserve">Тридід О.М., </w:t>
      </w:r>
      <w:r w:rsidR="00AD01D3" w:rsidRPr="00AD01D3">
        <w:rPr>
          <w:color w:val="000000"/>
          <w:sz w:val="28"/>
          <w:szCs w:val="28"/>
        </w:rPr>
        <w:t>Азаренкова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Г.М.</w:t>
      </w:r>
      <w:r w:rsidRPr="00AD01D3">
        <w:rPr>
          <w:color w:val="000000"/>
          <w:sz w:val="28"/>
          <w:szCs w:val="28"/>
        </w:rPr>
        <w:t>, Мішина С.В., Борисенко І.І. Логістика: навч. посібник. – К.</w:t>
      </w:r>
      <w:r w:rsidR="00AD01D3">
        <w:rPr>
          <w:color w:val="000000"/>
          <w:sz w:val="28"/>
          <w:szCs w:val="28"/>
        </w:rPr>
        <w:t>:</w:t>
      </w:r>
      <w:r w:rsidRPr="00AD01D3">
        <w:rPr>
          <w:color w:val="000000"/>
          <w:sz w:val="28"/>
          <w:szCs w:val="28"/>
        </w:rPr>
        <w:t xml:space="preserve"> Знання, 2008. – </w:t>
      </w:r>
      <w:r w:rsidR="00AD01D3" w:rsidRPr="00AD01D3">
        <w:rPr>
          <w:color w:val="000000"/>
          <w:sz w:val="28"/>
          <w:szCs w:val="28"/>
        </w:rPr>
        <w:t>566</w:t>
      </w:r>
      <w:r w:rsidR="00AD01D3">
        <w:rPr>
          <w:color w:val="000000"/>
          <w:sz w:val="28"/>
          <w:szCs w:val="28"/>
        </w:rPr>
        <w:t> </w:t>
      </w:r>
      <w:r w:rsidR="00AD01D3" w:rsidRPr="00AD01D3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8B467B" w:rsidRPr="00AD01D3" w:rsidSect="00AD01D3">
      <w:footerReference w:type="even" r:id="rId16"/>
      <w:footerReference w:type="default" r:id="rId17"/>
      <w:pgSz w:w="11909" w:h="16834"/>
      <w:pgMar w:top="1134" w:right="850" w:bottom="1134" w:left="1701" w:header="720" w:footer="720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A5" w:rsidRDefault="00B81DA5">
      <w:r>
        <w:separator/>
      </w:r>
    </w:p>
  </w:endnote>
  <w:endnote w:type="continuationSeparator" w:id="0">
    <w:p w:rsidR="00B81DA5" w:rsidRDefault="00B8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F5" w:rsidRDefault="004F57F5">
    <w:pPr>
      <w:pStyle w:val="a5"/>
      <w:framePr w:wrap="around" w:vAnchor="text" w:hAnchor="margin" w:xAlign="right" w:y="1"/>
      <w:rPr>
        <w:rStyle w:val="a7"/>
      </w:rPr>
    </w:pPr>
  </w:p>
  <w:p w:rsidR="004F57F5" w:rsidRDefault="004F57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7F5" w:rsidRDefault="00EB603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F57F5" w:rsidRDefault="004F57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A5" w:rsidRDefault="00B81DA5">
      <w:r>
        <w:separator/>
      </w:r>
    </w:p>
  </w:footnote>
  <w:footnote w:type="continuationSeparator" w:id="0">
    <w:p w:rsidR="00B81DA5" w:rsidRDefault="00B8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EA1DD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6A90DC4"/>
    <w:multiLevelType w:val="singleLevel"/>
    <w:tmpl w:val="89FAB13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1E4D27C8"/>
    <w:multiLevelType w:val="hybridMultilevel"/>
    <w:tmpl w:val="BB6EF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E3885"/>
    <w:multiLevelType w:val="singleLevel"/>
    <w:tmpl w:val="29D4371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21FB56F3"/>
    <w:multiLevelType w:val="hybridMultilevel"/>
    <w:tmpl w:val="F9EA520A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C560F"/>
    <w:multiLevelType w:val="hybridMultilevel"/>
    <w:tmpl w:val="AF46A5AE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F77934"/>
    <w:multiLevelType w:val="hybridMultilevel"/>
    <w:tmpl w:val="0314671E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3A23B4"/>
    <w:multiLevelType w:val="hybridMultilevel"/>
    <w:tmpl w:val="B54006A6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EC7F27"/>
    <w:multiLevelType w:val="singleLevel"/>
    <w:tmpl w:val="A1C6C43C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41FB0C3E"/>
    <w:multiLevelType w:val="hybridMultilevel"/>
    <w:tmpl w:val="B7524F22"/>
    <w:lvl w:ilvl="0" w:tplc="ACD025DC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0">
    <w:nsid w:val="5FE530CA"/>
    <w:multiLevelType w:val="hybridMultilevel"/>
    <w:tmpl w:val="02585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01140C"/>
    <w:multiLevelType w:val="singleLevel"/>
    <w:tmpl w:val="90EACE7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2">
    <w:nsid w:val="7D476EA8"/>
    <w:multiLevelType w:val="hybridMultilevel"/>
    <w:tmpl w:val="0226E582"/>
    <w:lvl w:ilvl="0" w:tplc="ACD025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7">
    <w:abstractNumId w:val="11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BF7"/>
    <w:rsid w:val="0036687E"/>
    <w:rsid w:val="00432BE9"/>
    <w:rsid w:val="00440BF7"/>
    <w:rsid w:val="00492FB2"/>
    <w:rsid w:val="004F57F5"/>
    <w:rsid w:val="00542CD0"/>
    <w:rsid w:val="00673152"/>
    <w:rsid w:val="006E357F"/>
    <w:rsid w:val="00822BE6"/>
    <w:rsid w:val="008B467B"/>
    <w:rsid w:val="0093524B"/>
    <w:rsid w:val="00AD01D3"/>
    <w:rsid w:val="00B24B70"/>
    <w:rsid w:val="00B81DA5"/>
    <w:rsid w:val="00C517BF"/>
    <w:rsid w:val="00D80DE6"/>
    <w:rsid w:val="00DD35C8"/>
    <w:rsid w:val="00EA68C0"/>
    <w:rsid w:val="00EB603C"/>
    <w:rsid w:val="00EF776B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table" w:styleId="11">
    <w:name w:val="Table Grid 1"/>
    <w:basedOn w:val="a1"/>
    <w:uiPriority w:val="99"/>
    <w:rsid w:val="00AD01D3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эй-вид транспорта целесообразней использовать: тягач или бортовой автомобиль при |($К&gt;дных данных: грузоподъемность каждого из</vt:lpstr>
    </vt:vector>
  </TitlesOfParts>
  <Company/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эй-вид транспорта целесообразней использовать: тягач или бортовой автомобиль при |($К&gt;дных данных: грузоподъемность каждого из</dc:title>
  <dc:subject/>
  <dc:creator/>
  <cp:keywords/>
  <dc:description/>
  <cp:lastModifiedBy/>
  <cp:revision>1</cp:revision>
  <cp:lastPrinted>2003-06-12T09:10:00Z</cp:lastPrinted>
  <dcterms:created xsi:type="dcterms:W3CDTF">2014-02-24T05:59:00Z</dcterms:created>
  <dcterms:modified xsi:type="dcterms:W3CDTF">2014-02-24T05:59:00Z</dcterms:modified>
</cp:coreProperties>
</file>