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34F2" w:rsidRDefault="003334F2" w:rsidP="00110713">
      <w:pPr>
        <w:pStyle w:val="a7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B4EA2" w:rsidRPr="00110713" w:rsidRDefault="002B4EA2" w:rsidP="00110713">
      <w:pPr>
        <w:pStyle w:val="a7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34F2" w:rsidRPr="002B4EA2" w:rsidRDefault="003334F2" w:rsidP="002B4EA2">
      <w:pPr>
        <w:pStyle w:val="a7"/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 w:rsidRPr="002B4EA2">
        <w:rPr>
          <w:b/>
          <w:color w:val="000000"/>
          <w:sz w:val="28"/>
          <w:szCs w:val="28"/>
        </w:rPr>
        <w:t>Модель авторегрессии в корреляционной теории</w:t>
      </w:r>
    </w:p>
    <w:p w:rsidR="00110713" w:rsidRDefault="00110713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2B4EA2" w:rsidRDefault="002B4EA2" w:rsidP="00110713">
      <w:pPr>
        <w:pStyle w:val="a7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334F2" w:rsidRPr="002B4EA2">
        <w:rPr>
          <w:b/>
          <w:color w:val="000000"/>
          <w:sz w:val="28"/>
          <w:szCs w:val="28"/>
        </w:rPr>
        <w:lastRenderedPageBreak/>
        <w:t>1. Принципы построения модели авторегрессии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В основу модели АР положена корреляция отсчета случайного процесса в текущий момент времени с некоторым конечным или бесконечным числом отсчетов в предыдущие моменты времени. Корреляционные связи позволяют осуществить регрессию текущего отсчета на предшествующие отсчеты.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Такой вид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регрессии называется авторегрессией. В уравнении АР текущий отсчет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представляется взвешенной суммой предыдущих с некоторыми коэффициентами веса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6pt" fillcolor="window">
            <v:imagedata r:id="rId5" o:title=""/>
          </v:shape>
        </w:pict>
      </w:r>
      <w:r w:rsidR="00110713">
        <w:rPr>
          <w:color w:val="000000"/>
          <w:sz w:val="28"/>
          <w:szCs w:val="28"/>
        </w:rPr>
        <w:t xml:space="preserve">, </w:t>
      </w:r>
      <w:r w:rsidR="003334F2" w:rsidRPr="00110713">
        <w:rPr>
          <w:color w:val="000000"/>
          <w:sz w:val="28"/>
          <w:szCs w:val="28"/>
        </w:rPr>
        <w:t>(1)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 xml:space="preserve">где </w:t>
      </w:r>
      <w:r w:rsidR="00143EFC">
        <w:rPr>
          <w:color w:val="000000"/>
          <w:position w:val="-10"/>
          <w:sz w:val="28"/>
          <w:szCs w:val="28"/>
        </w:rPr>
        <w:pict>
          <v:shape id="_x0000_i1026" type="#_x0000_t75" style="width:26.25pt;height:15.75pt" fillcolor="window">
            <v:imagedata r:id="rId6" o:title=""/>
          </v:shape>
        </w:pict>
      </w:r>
      <w:r w:rsidRPr="00110713">
        <w:rPr>
          <w:color w:val="000000"/>
          <w:sz w:val="28"/>
          <w:szCs w:val="28"/>
        </w:rPr>
        <w:t xml:space="preserve">- коэффициенты АР, </w:t>
      </w:r>
      <w:r w:rsidR="00143EFC">
        <w:rPr>
          <w:color w:val="000000"/>
          <w:position w:val="-10"/>
          <w:sz w:val="28"/>
          <w:szCs w:val="28"/>
        </w:rPr>
        <w:pict>
          <v:shape id="_x0000_i1027" type="#_x0000_t75" style="width:21pt;height:15.75pt" fillcolor="window">
            <v:imagedata r:id="rId7" o:title=""/>
          </v:shape>
        </w:pict>
      </w:r>
      <w:r w:rsidRPr="00110713">
        <w:rPr>
          <w:color w:val="000000"/>
          <w:sz w:val="28"/>
          <w:szCs w:val="28"/>
        </w:rPr>
        <w:t xml:space="preserve">- некоррелированные случайные отсчеты, </w:t>
      </w:r>
      <w:r w:rsidR="00143EFC">
        <w:rPr>
          <w:color w:val="000000"/>
          <w:position w:val="-10"/>
          <w:sz w:val="28"/>
          <w:szCs w:val="28"/>
        </w:rPr>
        <w:pict>
          <v:shape id="_x0000_i1028" type="#_x0000_t75" style="width:12pt;height:12.75pt" fillcolor="window">
            <v:imagedata r:id="rId8" o:title=""/>
          </v:shape>
        </w:pict>
      </w:r>
      <w:r w:rsidRPr="00110713">
        <w:rPr>
          <w:color w:val="000000"/>
          <w:sz w:val="28"/>
          <w:szCs w:val="28"/>
        </w:rPr>
        <w:t>- порядок модели АР.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Величина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29" type="#_x0000_t75" style="width:105.75pt;height:36pt" fillcolor="window">
            <v:imagedata r:id="rId9" o:title=""/>
          </v:shape>
        </w:pict>
      </w:r>
      <w:r w:rsidR="003334F2" w:rsidRPr="00110713">
        <w:rPr>
          <w:color w:val="000000"/>
          <w:sz w:val="28"/>
          <w:szCs w:val="28"/>
        </w:rPr>
        <w:t>,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(2)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называется предсказанием случайной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 xml:space="preserve">величины </w:t>
      </w:r>
      <w:r w:rsidR="00143EFC">
        <w:rPr>
          <w:color w:val="000000"/>
          <w:position w:val="-10"/>
          <w:sz w:val="28"/>
          <w:szCs w:val="28"/>
        </w:rPr>
        <w:pict>
          <v:shape id="_x0000_i1030" type="#_x0000_t75" style="width:21pt;height:15.75pt" fillcolor="window">
            <v:imagedata r:id="rId10" o:title=""/>
          </v:shape>
        </w:pict>
      </w:r>
      <w:r w:rsidRPr="00110713">
        <w:rPr>
          <w:color w:val="000000"/>
          <w:sz w:val="28"/>
          <w:szCs w:val="28"/>
        </w:rPr>
        <w:t>.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Разность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между текущим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значением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отсчета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и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его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предсказанием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называется ошибкой предсказания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1" type="#_x0000_t75" style="width:80.25pt;height:15.75pt" fillcolor="window">
            <v:imagedata r:id="rId11" o:title=""/>
          </v:shape>
        </w:pict>
      </w:r>
      <w:r w:rsidR="00110713">
        <w:rPr>
          <w:color w:val="000000"/>
          <w:sz w:val="28"/>
          <w:szCs w:val="28"/>
        </w:rPr>
        <w:t xml:space="preserve">. </w:t>
      </w:r>
      <w:r w:rsidR="003334F2" w:rsidRPr="00110713">
        <w:rPr>
          <w:color w:val="000000"/>
          <w:sz w:val="28"/>
          <w:szCs w:val="28"/>
        </w:rPr>
        <w:t>(3)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 xml:space="preserve">Величина </w:t>
      </w:r>
      <w:r w:rsidR="00143EFC">
        <w:rPr>
          <w:color w:val="000000"/>
          <w:position w:val="-10"/>
          <w:sz w:val="28"/>
          <w:szCs w:val="28"/>
        </w:rPr>
        <w:pict>
          <v:shape id="_x0000_i1032" type="#_x0000_t75" style="width:21pt;height:15.75pt" fillcolor="window">
            <v:imagedata r:id="rId12" o:title=""/>
          </v:shape>
        </w:pict>
      </w:r>
      <w:r w:rsidRPr="00110713">
        <w:rPr>
          <w:color w:val="000000"/>
          <w:sz w:val="28"/>
          <w:szCs w:val="28"/>
        </w:rPr>
        <w:t xml:space="preserve"> характеризует, по существу, максимальную точность предсказания текущего отсчета, а ее статистические свойства определяют выбор порядка модели АР.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lastRenderedPageBreak/>
        <w:t>Из (1) видно, что построение АР модели случайного процесса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сводится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к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нахождению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коэффициентов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АР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и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 xml:space="preserve">определению порядка </w:t>
      </w:r>
      <w:r w:rsidR="00143EFC">
        <w:rPr>
          <w:color w:val="000000"/>
          <w:position w:val="-10"/>
          <w:sz w:val="28"/>
          <w:szCs w:val="28"/>
        </w:rPr>
        <w:pict>
          <v:shape id="_x0000_i1033" type="#_x0000_t75" style="width:12pt;height:12.75pt" fillcolor="window">
            <v:imagedata r:id="rId13" o:title=""/>
          </v:shape>
        </w:pict>
      </w:r>
      <w:r w:rsidRPr="00110713">
        <w:rPr>
          <w:color w:val="000000"/>
          <w:sz w:val="28"/>
          <w:szCs w:val="28"/>
        </w:rPr>
        <w:t>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Умножив правую и левую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части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(1)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на</w:t>
      </w:r>
      <w:r w:rsidR="00110713">
        <w:rPr>
          <w:color w:val="000000"/>
          <w:sz w:val="28"/>
          <w:szCs w:val="28"/>
        </w:rPr>
        <w:t xml:space="preserve"> </w:t>
      </w:r>
      <w:r w:rsidR="00143EFC">
        <w:rPr>
          <w:color w:val="000000"/>
          <w:position w:val="-10"/>
          <w:sz w:val="28"/>
          <w:szCs w:val="28"/>
        </w:rPr>
        <w:pict>
          <v:shape id="_x0000_i1034" type="#_x0000_t75" style="width:35.25pt;height:15.75pt" fillcolor="window">
            <v:imagedata r:id="rId14" o:title=""/>
          </v:shape>
        </w:pict>
      </w:r>
      <w:r w:rsidRPr="00110713">
        <w:rPr>
          <w:color w:val="000000"/>
          <w:position w:val="-10"/>
          <w:sz w:val="28"/>
          <w:szCs w:val="28"/>
          <w:vertAlign w:val="superscript"/>
        </w:rPr>
        <w:t>,</w:t>
      </w:r>
      <w:r w:rsidRPr="00110713">
        <w:rPr>
          <w:color w:val="000000"/>
          <w:sz w:val="28"/>
          <w:szCs w:val="28"/>
        </w:rPr>
        <w:t xml:space="preserve"> а затем усреднив, можно получить систему </w:t>
      </w:r>
      <w:r w:rsidR="00143EFC">
        <w:rPr>
          <w:color w:val="000000"/>
          <w:position w:val="-10"/>
          <w:sz w:val="28"/>
          <w:szCs w:val="28"/>
        </w:rPr>
        <w:pict>
          <v:shape id="_x0000_i1035" type="#_x0000_t75" style="width:27pt;height:15.75pt" fillcolor="window">
            <v:imagedata r:id="rId15" o:title=""/>
          </v:shape>
        </w:pict>
      </w:r>
      <w:r w:rsidRPr="00110713">
        <w:rPr>
          <w:color w:val="000000"/>
          <w:sz w:val="28"/>
          <w:szCs w:val="28"/>
        </w:rPr>
        <w:t xml:space="preserve"> уравнений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6" type="#_x0000_t75" style="width:126.75pt;height:36pt" fillcolor="window">
            <v:imagedata r:id="rId16" o:title=""/>
          </v:shape>
        </w:pict>
      </w:r>
      <w:r w:rsidR="003334F2" w:rsidRPr="00110713">
        <w:rPr>
          <w:color w:val="000000"/>
          <w:sz w:val="28"/>
          <w:szCs w:val="28"/>
        </w:rPr>
        <w:t xml:space="preserve">, </w:t>
      </w:r>
      <w:r>
        <w:rPr>
          <w:color w:val="000000"/>
          <w:position w:val="-10"/>
          <w:sz w:val="28"/>
          <w:szCs w:val="28"/>
        </w:rPr>
        <w:pict>
          <v:shape id="_x0000_i1037" type="#_x0000_t75" style="width:42.75pt;height:15.75pt" fillcolor="window">
            <v:imagedata r:id="rId17" o:title=""/>
          </v:shape>
        </w:pict>
      </w:r>
      <w:r w:rsidR="00110713">
        <w:rPr>
          <w:color w:val="000000"/>
          <w:sz w:val="28"/>
          <w:szCs w:val="28"/>
        </w:rPr>
        <w:t xml:space="preserve">, </w:t>
      </w:r>
      <w:r w:rsidR="003334F2" w:rsidRPr="00110713">
        <w:rPr>
          <w:color w:val="000000"/>
          <w:sz w:val="28"/>
          <w:szCs w:val="28"/>
        </w:rPr>
        <w:t>(4a)</w:t>
      </w: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8" type="#_x0000_t75" style="width:123pt;height:36pt" fillcolor="window">
            <v:imagedata r:id="rId18" o:title=""/>
          </v:shape>
        </w:pict>
      </w:r>
      <w:r w:rsidR="003334F2" w:rsidRPr="00110713">
        <w:rPr>
          <w:color w:val="000000"/>
          <w:sz w:val="28"/>
          <w:szCs w:val="28"/>
        </w:rPr>
        <w:t>,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(4б)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 xml:space="preserve">где </w:t>
      </w:r>
      <w:r w:rsidR="00143EFC">
        <w:rPr>
          <w:color w:val="000000"/>
          <w:position w:val="-10"/>
          <w:sz w:val="28"/>
          <w:szCs w:val="28"/>
        </w:rPr>
        <w:pict>
          <v:shape id="_x0000_i1039" type="#_x0000_t75" style="width:105pt;height:15.75pt" fillcolor="window">
            <v:imagedata r:id="rId19" o:title=""/>
          </v:shape>
        </w:pict>
      </w:r>
      <w:r w:rsidRPr="00110713">
        <w:rPr>
          <w:color w:val="000000"/>
          <w:sz w:val="28"/>
          <w:szCs w:val="28"/>
        </w:rPr>
        <w:t>- значения функции корреляции случайного процесса</w:t>
      </w: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0" type="#_x0000_t75" style="width:17.25pt;height:18pt" fillcolor="window">
            <v:imagedata r:id="rId20" o:title=""/>
          </v:shape>
        </w:pict>
      </w:r>
      <w:r w:rsidR="003334F2" w:rsidRPr="00110713">
        <w:rPr>
          <w:color w:val="000000"/>
          <w:sz w:val="28"/>
          <w:szCs w:val="28"/>
        </w:rPr>
        <w:t xml:space="preserve">- дисперсия ошибок предсказания модели АР, </w:t>
      </w:r>
      <w:r>
        <w:rPr>
          <w:color w:val="000000"/>
          <w:position w:val="-10"/>
          <w:sz w:val="28"/>
          <w:szCs w:val="28"/>
        </w:rPr>
        <w:pict>
          <v:shape id="_x0000_i1041" type="#_x0000_t75" style="width:24.75pt;height:15.75pt" fillcolor="window">
            <v:imagedata r:id="rId21" o:title=""/>
          </v:shape>
        </w:pict>
      </w:r>
      <w:r w:rsidR="003334F2" w:rsidRPr="00110713">
        <w:rPr>
          <w:color w:val="000000"/>
          <w:sz w:val="28"/>
          <w:szCs w:val="28"/>
        </w:rPr>
        <w:t xml:space="preserve">- дисперсия случайного процесса </w:t>
      </w:r>
      <w:r>
        <w:rPr>
          <w:color w:val="000000"/>
          <w:position w:val="-10"/>
          <w:sz w:val="28"/>
          <w:szCs w:val="28"/>
        </w:rPr>
        <w:pict>
          <v:shape id="_x0000_i1042" type="#_x0000_t75" style="width:21pt;height:15.75pt" fillcolor="window">
            <v:imagedata r:id="rId10" o:title=""/>
          </v:shape>
        </w:pict>
      </w:r>
      <w:r w:rsidR="003334F2" w:rsidRPr="00110713">
        <w:rPr>
          <w:color w:val="000000"/>
          <w:sz w:val="28"/>
          <w:szCs w:val="28"/>
        </w:rPr>
        <w:t>. Набор уравнений (4а) и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 xml:space="preserve">(4б) называется полной системой уравнений Юла </w:t>
      </w:r>
      <w:r w:rsidR="00110713">
        <w:rPr>
          <w:color w:val="000000"/>
          <w:sz w:val="28"/>
          <w:szCs w:val="28"/>
        </w:rPr>
        <w:t>–</w:t>
      </w:r>
      <w:r w:rsidR="00110713" w:rsidRP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Уокера.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Решением этой системы являются коэффициенты АР и дисперсия ошибок предсказания. При выводе уравнений (4а) было учтено, что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3" type="#_x0000_t75" style="width:90.75pt;height:15.75pt" fillcolor="window">
            <v:imagedata r:id="rId22" o:title=""/>
          </v:shape>
        </w:pict>
      </w:r>
      <w:r w:rsidR="003334F2" w:rsidRPr="00110713">
        <w:rPr>
          <w:color w:val="000000"/>
          <w:sz w:val="28"/>
          <w:szCs w:val="28"/>
        </w:rPr>
        <w:t xml:space="preserve">, </w:t>
      </w:r>
      <w:r>
        <w:rPr>
          <w:color w:val="000000"/>
          <w:position w:val="-6"/>
          <w:sz w:val="28"/>
          <w:szCs w:val="28"/>
        </w:rPr>
        <w:pict>
          <v:shape id="_x0000_i1044" type="#_x0000_t75" style="width:24.75pt;height:14.25pt" fillcolor="window">
            <v:imagedata r:id="rId23" o:title=""/>
          </v:shape>
        </w:pict>
      </w:r>
      <w:r w:rsidR="003334F2" w:rsidRPr="00110713">
        <w:rPr>
          <w:color w:val="000000"/>
          <w:sz w:val="28"/>
          <w:szCs w:val="28"/>
        </w:rPr>
        <w:t xml:space="preserve">, </w:t>
      </w:r>
      <w:r>
        <w:rPr>
          <w:color w:val="000000"/>
          <w:position w:val="-6"/>
          <w:sz w:val="28"/>
          <w:szCs w:val="28"/>
        </w:rPr>
        <w:pict>
          <v:shape id="_x0000_i1045" type="#_x0000_t75" style="width:24.75pt;height:14.25pt" fillcolor="window">
            <v:imagedata r:id="rId24" o:title=""/>
          </v:shape>
        </w:pict>
      </w:r>
      <w:r w:rsidR="003334F2" w:rsidRPr="00110713">
        <w:rPr>
          <w:color w:val="000000"/>
          <w:sz w:val="28"/>
          <w:szCs w:val="28"/>
        </w:rPr>
        <w:t>,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(5a)</w:t>
      </w: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6" type="#_x0000_t75" style="width:90.75pt;height:15.75pt" fillcolor="window">
            <v:imagedata r:id="rId25" o:title=""/>
          </v:shape>
        </w:pict>
      </w:r>
      <w:r w:rsidR="003334F2" w:rsidRPr="00110713">
        <w:rPr>
          <w:color w:val="000000"/>
          <w:sz w:val="28"/>
          <w:szCs w:val="28"/>
        </w:rPr>
        <w:t xml:space="preserve">, </w:t>
      </w:r>
      <w:r>
        <w:rPr>
          <w:color w:val="000000"/>
          <w:position w:val="-6"/>
          <w:sz w:val="28"/>
          <w:szCs w:val="28"/>
        </w:rPr>
        <w:pict>
          <v:shape id="_x0000_i1047" type="#_x0000_t75" style="width:24.75pt;height:14.25pt" fillcolor="window">
            <v:imagedata r:id="rId26" o:title=""/>
          </v:shape>
        </w:pict>
      </w:r>
      <w:r w:rsidR="003334F2" w:rsidRPr="00110713">
        <w:rPr>
          <w:color w:val="000000"/>
          <w:sz w:val="28"/>
          <w:szCs w:val="28"/>
        </w:rPr>
        <w:t xml:space="preserve">, </w:t>
      </w:r>
      <w:r>
        <w:rPr>
          <w:color w:val="000000"/>
          <w:position w:val="-6"/>
          <w:sz w:val="28"/>
          <w:szCs w:val="28"/>
        </w:rPr>
        <w:pict>
          <v:shape id="_x0000_i1048" type="#_x0000_t75" style="width:24.75pt;height:14.25pt" fillcolor="window">
            <v:imagedata r:id="rId27" o:title=""/>
          </v:shape>
        </w:pict>
      </w:r>
      <w:r w:rsidR="003334F2" w:rsidRPr="00110713">
        <w:rPr>
          <w:color w:val="000000"/>
          <w:sz w:val="28"/>
          <w:szCs w:val="28"/>
        </w:rPr>
        <w:t>.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(5б)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 xml:space="preserve">Соотношения (5) следуют из некоррелированности ошибок предсказания </w:t>
      </w:r>
      <w:r w:rsidR="00143EFC">
        <w:rPr>
          <w:color w:val="000000"/>
          <w:position w:val="-10"/>
          <w:sz w:val="28"/>
          <w:szCs w:val="28"/>
        </w:rPr>
        <w:pict>
          <v:shape id="_x0000_i1049" type="#_x0000_t75" style="width:21pt;height:15.75pt" fillcolor="window">
            <v:imagedata r:id="rId28" o:title=""/>
          </v:shape>
        </w:pict>
      </w:r>
      <w:r w:rsidRPr="00110713">
        <w:rPr>
          <w:color w:val="000000"/>
          <w:sz w:val="28"/>
          <w:szCs w:val="28"/>
        </w:rPr>
        <w:t>. Решение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системы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уравнений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(4а)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можно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представить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в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матричном виде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0" type="#_x0000_t75" style="width:53.25pt;height:20.25pt" fillcolor="window">
            <v:imagedata r:id="rId29" o:title=""/>
          </v:shape>
        </w:pict>
      </w:r>
      <w:r w:rsidR="00110713">
        <w:rPr>
          <w:color w:val="000000"/>
          <w:sz w:val="28"/>
          <w:szCs w:val="28"/>
        </w:rPr>
        <w:t xml:space="preserve">, </w:t>
      </w:r>
      <w:r w:rsidR="003334F2" w:rsidRPr="00110713">
        <w:rPr>
          <w:color w:val="000000"/>
          <w:sz w:val="28"/>
          <w:szCs w:val="28"/>
        </w:rPr>
        <w:t>(6a)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4EA2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где</w:t>
      </w:r>
    </w:p>
    <w:p w:rsidR="003334F2" w:rsidRPr="00110713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43EFC">
        <w:rPr>
          <w:color w:val="000000"/>
          <w:position w:val="-66"/>
          <w:sz w:val="28"/>
          <w:szCs w:val="28"/>
        </w:rPr>
        <w:lastRenderedPageBreak/>
        <w:pict>
          <v:shape id="_x0000_i1051" type="#_x0000_t75" style="width:54.75pt;height:1in" fillcolor="window">
            <v:imagedata r:id="rId30" o:title=""/>
          </v:shape>
        </w:pict>
      </w:r>
      <w:r w:rsidR="003334F2" w:rsidRPr="00110713">
        <w:rPr>
          <w:color w:val="000000"/>
          <w:sz w:val="28"/>
          <w:szCs w:val="28"/>
        </w:rPr>
        <w:t>,</w:t>
      </w:r>
      <w:r w:rsidR="00143EFC">
        <w:rPr>
          <w:color w:val="000000"/>
          <w:position w:val="-66"/>
          <w:sz w:val="28"/>
          <w:szCs w:val="28"/>
        </w:rPr>
        <w:pict>
          <v:shape id="_x0000_i1052" type="#_x0000_t75" style="width:198pt;height:1in" fillcolor="window">
            <v:imagedata r:id="rId31" o:title=""/>
          </v:shape>
        </w:pict>
      </w:r>
      <w:r w:rsidR="003334F2" w:rsidRPr="00110713">
        <w:rPr>
          <w:color w:val="000000"/>
          <w:sz w:val="28"/>
          <w:szCs w:val="28"/>
        </w:rPr>
        <w:t>,</w:t>
      </w:r>
      <w:r w:rsidR="00143EFC">
        <w:rPr>
          <w:color w:val="000000"/>
          <w:position w:val="-66"/>
          <w:sz w:val="28"/>
          <w:szCs w:val="28"/>
        </w:rPr>
        <w:pict>
          <v:shape id="_x0000_i1053" type="#_x0000_t75" style="width:51.75pt;height:1in" fillcolor="window">
            <v:imagedata r:id="rId32" o:title=""/>
          </v:shape>
        </w:pict>
      </w:r>
      <w:r w:rsidR="003334F2" w:rsidRPr="00110713">
        <w:rPr>
          <w:color w:val="000000"/>
          <w:sz w:val="28"/>
          <w:szCs w:val="28"/>
        </w:rPr>
        <w:t>.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(6б)</w:t>
      </w:r>
    </w:p>
    <w:p w:rsid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Как видно из (4а), уравнение не изменится,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если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 xml:space="preserve">вместо </w:t>
      </w:r>
      <w:r w:rsidR="00143EFC">
        <w:rPr>
          <w:color w:val="000000"/>
          <w:position w:val="-10"/>
          <w:sz w:val="28"/>
          <w:szCs w:val="28"/>
        </w:rPr>
        <w:pict>
          <v:shape id="_x0000_i1054" type="#_x0000_t75" style="width:23.25pt;height:15.75pt" fillcolor="window">
            <v:imagedata r:id="rId33" o:title=""/>
          </v:shape>
        </w:pict>
      </w:r>
      <w:r w:rsidRPr="00110713">
        <w:rPr>
          <w:color w:val="000000"/>
          <w:sz w:val="28"/>
          <w:szCs w:val="28"/>
        </w:rPr>
        <w:t xml:space="preserve"> использовать нормированные значения функции корреляции</w:t>
      </w:r>
      <w:r w:rsidR="00110713">
        <w:rPr>
          <w:color w:val="000000"/>
          <w:sz w:val="28"/>
          <w:szCs w:val="28"/>
        </w:rPr>
        <w:t xml:space="preserve"> </w:t>
      </w:r>
      <w:r w:rsidR="00143EFC">
        <w:rPr>
          <w:color w:val="000000"/>
          <w:position w:val="-10"/>
          <w:sz w:val="28"/>
          <w:szCs w:val="28"/>
        </w:rPr>
        <w:pict>
          <v:shape id="_x0000_i1055" type="#_x0000_t75" style="width:80.25pt;height:15.75pt" fillcolor="window">
            <v:imagedata r:id="rId34" o:title=""/>
          </v:shape>
        </w:pict>
      </w:r>
      <w:r w:rsidRPr="00110713">
        <w:rPr>
          <w:color w:val="000000"/>
          <w:sz w:val="28"/>
          <w:szCs w:val="28"/>
        </w:rPr>
        <w:t>, которые называются коэффициентами корреляции. Очевидно, что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при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этом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параметры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модели АР останутся прежними.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Как следует из (6а</w:t>
      </w:r>
      <w:r w:rsidR="00110713" w:rsidRPr="00110713">
        <w:rPr>
          <w:color w:val="000000"/>
          <w:sz w:val="28"/>
          <w:szCs w:val="28"/>
        </w:rPr>
        <w:t>,</w:t>
      </w:r>
      <w:r w:rsidR="00110713">
        <w:rPr>
          <w:color w:val="000000"/>
          <w:sz w:val="28"/>
          <w:szCs w:val="28"/>
        </w:rPr>
        <w:t xml:space="preserve"> </w:t>
      </w:r>
      <w:r w:rsidR="00110713" w:rsidRPr="00110713">
        <w:rPr>
          <w:color w:val="000000"/>
          <w:sz w:val="28"/>
          <w:szCs w:val="28"/>
        </w:rPr>
        <w:t>б</w:t>
      </w:r>
      <w:r w:rsidRPr="00110713">
        <w:rPr>
          <w:color w:val="000000"/>
          <w:sz w:val="28"/>
          <w:szCs w:val="28"/>
        </w:rPr>
        <w:t>), для первого порядка модели АР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6" type="#_x0000_t75" style="width:54pt;height:15.75pt" fillcolor="window">
            <v:imagedata r:id="rId35" o:title=""/>
          </v:shape>
        </w:pict>
      </w:r>
      <w:r w:rsidR="003334F2" w:rsidRPr="00110713">
        <w:rPr>
          <w:color w:val="000000"/>
          <w:sz w:val="28"/>
          <w:szCs w:val="28"/>
        </w:rPr>
        <w:t>.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(7)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Для модели АР второго порядка коэффициенты АР равны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7" type="#_x0000_t75" style="width:150.75pt;height:18pt" fillcolor="window">
            <v:imagedata r:id="rId36" o:title=""/>
          </v:shape>
        </w:pict>
      </w:r>
      <w:r w:rsidR="00110713">
        <w:rPr>
          <w:color w:val="000000"/>
          <w:sz w:val="28"/>
          <w:szCs w:val="28"/>
        </w:rPr>
        <w:t>,</w:t>
      </w: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8" type="#_x0000_t75" style="width:153.75pt;height:18pt" fillcolor="window">
            <v:imagedata r:id="rId37" o:title=""/>
          </v:shape>
        </w:pict>
      </w:r>
      <w:r w:rsidR="003334F2" w:rsidRPr="00110713">
        <w:rPr>
          <w:color w:val="000000"/>
          <w:sz w:val="28"/>
          <w:szCs w:val="28"/>
        </w:rPr>
        <w:t>.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(8)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Отметим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важное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свойство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коэффициентов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АР, на котором основано использование моделей предсказания в качестве обеляющих фильтров. Коэффициенты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АР, рассчитанные с помощью уравнений Юла-Уокера (4а)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минимизируют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дисперсию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ошибки предсказания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9" type="#_x0000_t75" style="width:156.75pt;height:36pt" fillcolor="window">
            <v:imagedata r:id="rId38" o:title=""/>
          </v:shape>
        </w:pict>
      </w:r>
      <w:r w:rsidR="00110713">
        <w:rPr>
          <w:color w:val="000000"/>
          <w:sz w:val="28"/>
          <w:szCs w:val="28"/>
        </w:rPr>
        <w:t xml:space="preserve">. </w:t>
      </w:r>
      <w:r w:rsidR="003334F2" w:rsidRPr="00110713">
        <w:rPr>
          <w:color w:val="000000"/>
          <w:sz w:val="28"/>
          <w:szCs w:val="28"/>
        </w:rPr>
        <w:t>(9)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В этом легко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убедиться,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продифференцировав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(9)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 xml:space="preserve">по </w:t>
      </w:r>
      <w:r w:rsidR="00143EFC">
        <w:rPr>
          <w:color w:val="000000"/>
          <w:position w:val="-10"/>
          <w:sz w:val="28"/>
          <w:szCs w:val="28"/>
        </w:rPr>
        <w:pict>
          <v:shape id="_x0000_i1060" type="#_x0000_t75" style="width:27pt;height:15.75pt" fillcolor="window">
            <v:imagedata r:id="rId39" o:title=""/>
          </v:shape>
        </w:pict>
      </w:r>
      <w:r w:rsidRPr="00110713">
        <w:rPr>
          <w:color w:val="000000"/>
          <w:position w:val="-10"/>
          <w:sz w:val="28"/>
          <w:szCs w:val="28"/>
          <w:vertAlign w:val="superscript"/>
        </w:rPr>
        <w:t>,</w:t>
      </w:r>
      <w:r w:rsidRPr="00110713">
        <w:rPr>
          <w:color w:val="000000"/>
          <w:position w:val="-1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и приравняв производную к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нулю.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При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этом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полученная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система уравнений совпадает с (4а).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lastRenderedPageBreak/>
        <w:t>Достоинством модели АР является ее конструктивность, заключающаяся в возможности синтеза довольно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простым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образом алгоритмов обработки случайных процессов.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На рис.</w:t>
      </w:r>
      <w:r w:rsidR="00110713">
        <w:rPr>
          <w:color w:val="000000"/>
          <w:sz w:val="28"/>
          <w:szCs w:val="28"/>
        </w:rPr>
        <w:t> </w:t>
      </w:r>
      <w:r w:rsidR="00110713" w:rsidRPr="00110713">
        <w:rPr>
          <w:color w:val="000000"/>
          <w:sz w:val="28"/>
          <w:szCs w:val="28"/>
        </w:rPr>
        <w:t>1</w:t>
      </w:r>
      <w:r w:rsidRPr="00110713">
        <w:rPr>
          <w:color w:val="000000"/>
          <w:sz w:val="28"/>
          <w:szCs w:val="28"/>
        </w:rPr>
        <w:t xml:space="preserve"> представлен АР фильтр предсказания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(обеляющий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фильтр),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алгоритм действия которого описывается выражением (3). Он состоит из линий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задержки, усилителей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с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коэффициентами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 xml:space="preserve">усиления </w:t>
      </w:r>
      <w:r w:rsidR="00143EFC">
        <w:rPr>
          <w:color w:val="000000"/>
          <w:position w:val="-10"/>
          <w:sz w:val="28"/>
          <w:szCs w:val="28"/>
        </w:rPr>
        <w:pict>
          <v:shape id="_x0000_i1061" type="#_x0000_t75" style="width:36pt;height:15.75pt" fillcolor="window">
            <v:imagedata r:id="rId40" o:title=""/>
          </v:shape>
        </w:pict>
      </w:r>
      <w:r w:rsidRPr="00110713">
        <w:rPr>
          <w:color w:val="000000"/>
          <w:sz w:val="28"/>
          <w:szCs w:val="28"/>
        </w:rPr>
        <w:t>,</w:t>
      </w:r>
      <w:r w:rsidR="00143EFC">
        <w:rPr>
          <w:color w:val="000000"/>
          <w:position w:val="-10"/>
          <w:sz w:val="28"/>
          <w:szCs w:val="28"/>
        </w:rPr>
        <w:pict>
          <v:shape id="_x0000_i1062" type="#_x0000_t75" style="width:47.25pt;height:15.75pt" fillcolor="window">
            <v:imagedata r:id="rId41" o:title=""/>
          </v:shape>
        </w:pict>
      </w:r>
      <w:r w:rsidRPr="00110713">
        <w:rPr>
          <w:color w:val="000000"/>
          <w:sz w:val="28"/>
          <w:szCs w:val="28"/>
        </w:rPr>
        <w:t>и сумматора.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Ошибки предсказания на выходе этого фильтра будут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отсчетами белого шума, а точнее некоррелированным процессом. Дисперсия ошибки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предсказания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на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выходе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фильтра будет иметь минимальное значение, если коэффициенты АР найдены из уравнения (4а).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Порядок процесса АР определяется с использованием различных критериев, как правило, основанных на минимизации некоторой теоретико-информационной функции. Для определения порядка модели пользуются методами Бартлетта, Акайке, Парзена.</w:t>
      </w:r>
    </w:p>
    <w:p w:rsidR="003334F2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Порядок модели можно находить из условия не убывания дисперсии ошибки предсказания при дальнейшем повышении порядка. Довольно эффективным методом определения порядка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модели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АР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является метод, основанный на проверке близости корреляционной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функции случайного процесса на выходе обеляющего АР фильтра к корреляционной функции белого шума.</w:t>
      </w:r>
    </w:p>
    <w:p w:rsidR="002B4EA2" w:rsidRPr="00110713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49.8pt;margin-top:16.5pt;width:404.7pt;height:106.5pt;z-index:251657216" coordorigin="2556,5630" coordsize="8094,2130" o:allowincell="f">
            <v:group id="_x0000_s1027" style="position:absolute;left:5396;top:5630;width:827;height:288" coordorigin="2448,2160" coordsize="1152,432">
              <v:rect id="_x0000_s1028" style="position:absolute;left:2448;top:2160;width:1152;height:432"/>
              <v:group id="_x0000_s1029" style="position:absolute;left:2592;top:2304;width:864;height:144" coordorigin="2448,2880" coordsize="864,288">
                <v:line id="_x0000_s1030" style="position:absolute" from="2448,3024" to="3312,3024"/>
                <v:line id="_x0000_s1031" style="position:absolute" from="3312,2880" to="3312,3168"/>
                <v:line id="_x0000_s1032" style="position:absolute" from="2448,2880" to="2448,3168"/>
              </v:group>
            </v:group>
            <v:group id="_x0000_s1033" style="position:absolute;left:8520;top:5630;width:827;height:288" coordorigin="2448,2160" coordsize="1152,432">
              <v:rect id="_x0000_s1034" style="position:absolute;left:2448;top:2160;width:1152;height:432"/>
              <v:group id="_x0000_s1035" style="position:absolute;left:2592;top:2304;width:864;height:144" coordorigin="2448,2880" coordsize="864,288">
                <v:line id="_x0000_s1036" style="position:absolute" from="2448,3024" to="3312,3024"/>
                <v:line id="_x0000_s1037" style="position:absolute" from="3312,2880" to="3312,3168"/>
                <v:line id="_x0000_s1038" style="position:absolute" from="2448,2880" to="2448,3168"/>
              </v:group>
            </v:group>
            <v:line id="_x0000_s1039" style="position:absolute" from="4519,5772" to="5396,5772">
              <v:stroke endarrow="block"/>
            </v:lin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0" type="#_x0000_t5" style="position:absolute;left:6248;top:6482;width:551;height:432;flip:y" adj="10574"/>
            <v:line id="_x0000_s1041" style="position:absolute;flip:y" from="6532,5772" to="6532,6482"/>
            <v:line id="_x0000_s1042" style="position:absolute" from="6532,6914" to="6532,7192">
              <v:stroke endarrow="block"/>
            </v:line>
            <v:shape id="_x0000_s1043" type="#_x0000_t5" style="position:absolute;left:9347;top:6482;width:551;height:432;flip:y" adj="10574"/>
            <v:line id="_x0000_s1044" style="position:absolute;flip:y" from="9631,5772" to="9631,6482"/>
            <v:line id="_x0000_s1045" style="position:absolute" from="9631,6914" to="9631,7192">
              <v:stroke endarrow="block"/>
            </v:line>
            <v:shape id="_x0000_s1046" type="#_x0000_t5" style="position:absolute;left:4544;top:6482;width:551;height:432;flip:y" adj="10574"/>
            <v:line id="_x0000_s1047" style="position:absolute;flip:y" from="4828,5772" to="4828,6482"/>
            <v:line id="_x0000_s1048" style="position:absolute" from="4828,6914" to="4828,7192">
              <v:stroke endarrow="block"/>
            </v:line>
            <v:line id="_x0000_s1049" style="position:absolute;flip:y" from="6248,5772" to="6674,5774"/>
            <v:line id="_x0000_s1050" style="position:absolute;flip:y" from="8236,5772" to="8520,5772">
              <v:stroke endarrow="block"/>
            </v:line>
            <v:line id="_x0000_s1051" style="position:absolute" from="6674,5772" to="8236,5772">
              <v:stroke dashstyle="dash"/>
            </v:line>
            <v:line id="_x0000_s1052" style="position:absolute" from="9347,5774" to="9631,5774"/>
            <v:rect id="_x0000_s1053" style="position:absolute;left:3124;top:7192;width:6958;height:568">
              <v:textbox style="mso-next-textbox:#_x0000_s1053">
                <w:txbxContent>
                  <w:p w:rsidR="003334F2" w:rsidRDefault="003334F2" w:rsidP="003334F2">
                    <w:pPr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  <w:szCs w:val="36"/>
                      </w:rPr>
                      <w:sym w:font="Symbol" w:char="F053"/>
                    </w:r>
                  </w:p>
                </w:txbxContent>
              </v:textbox>
            </v:rect>
            <v:line id="_x0000_s1054" style="position:absolute" from="10082,7476" to="10650,7476">
              <v:stroke endarrow="block"/>
            </v:line>
            <v:group id="_x0000_s1055" style="position:absolute;left:2556;top:5630;width:1963;height:1562" coordorigin="2272,5630" coordsize="1963,1562">
              <v:line id="_x0000_s1056" style="position:absolute" from="2272,5726" to="3408,5726">
                <v:stroke endarrow="block"/>
              </v:line>
              <v:group id="_x0000_s1057" style="position:absolute;left:3408;top:5630;width:827;height:288" coordorigin="2448,2160" coordsize="1152,432">
                <v:rect id="_x0000_s1058" style="position:absolute;left:2448;top:2160;width:1152;height:432"/>
                <v:group id="_x0000_s1059" style="position:absolute;left:2592;top:2304;width:864;height:144" coordorigin="2448,2880" coordsize="864,288">
                  <v:line id="_x0000_s1060" style="position:absolute" from="2448,3024" to="3312,3024"/>
                  <v:line id="_x0000_s1061" style="position:absolute" from="3312,2880" to="3312,3168"/>
                  <v:line id="_x0000_s1062" style="position:absolute" from="2448,2880" to="2448,3168"/>
                </v:group>
              </v:group>
              <v:line id="_x0000_s1063" style="position:absolute;flip:y" from="3124,5726" to="3124,7192">
                <v:stroke startarrow="block"/>
              </v:line>
            </v:group>
          </v:group>
        </w:pict>
      </w:r>
      <w:r>
        <w:rPr>
          <w:color w:val="000000"/>
          <w:position w:val="-12"/>
          <w:sz w:val="28"/>
          <w:szCs w:val="28"/>
        </w:rPr>
        <w:pict>
          <v:shape id="_x0000_i1063" type="#_x0000_t75" style="width:12pt;height:18.75pt" fillcolor="window">
            <v:imagedata r:id="rId42" o:title=""/>
          </v:shape>
        </w:pict>
      </w:r>
    </w:p>
    <w:p w:rsidR="00110713" w:rsidRDefault="00110713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4" type="#_x0000_t75" style="width:24.75pt;height:17.25pt" fillcolor="window">
            <v:imagedata r:id="rId43" o:title=""/>
          </v:shape>
        </w:pict>
      </w:r>
      <w:r w:rsidR="0011071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065" type="#_x0000_t75" style="width:27pt;height:17.25pt" fillcolor="window">
            <v:imagedata r:id="rId44" o:title=""/>
          </v:shape>
        </w:pict>
      </w:r>
      <w:r w:rsidR="0011071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066" type="#_x0000_t75" style="width:27.75pt;height:18.75pt" fillcolor="window">
            <v:imagedata r:id="rId45" o:title=""/>
          </v:shape>
        </w:pict>
      </w: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7" type="#_x0000_t75" style="width:12pt;height:18pt" fillcolor="window">
            <v:imagedata r:id="rId46" o:title=""/>
          </v:shape>
        </w:pic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Рисунок 1. АР фильтр предсказания</w:t>
      </w:r>
    </w:p>
    <w:p w:rsidR="003334F2" w:rsidRPr="00110713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334F2" w:rsidRPr="00110713">
        <w:rPr>
          <w:color w:val="000000"/>
          <w:sz w:val="28"/>
          <w:szCs w:val="28"/>
        </w:rPr>
        <w:lastRenderedPageBreak/>
        <w:t>Процессы АР можно характеризовать конечным числом значений функции, определяемой корреляционной функцией.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Такая функция носит название частной автокорреляционной функции. Ее можно выразить через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коэффициенты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АР,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 xml:space="preserve">порядок которых изменяется от единицы до </w:t>
      </w:r>
      <w:r w:rsidR="00143EFC">
        <w:rPr>
          <w:color w:val="000000"/>
          <w:position w:val="-10"/>
          <w:sz w:val="28"/>
          <w:szCs w:val="28"/>
        </w:rPr>
        <w:pict>
          <v:shape id="_x0000_i1068" type="#_x0000_t75" style="width:12pt;height:12.75pt" fillcolor="window">
            <v:imagedata r:id="rId47" o:title=""/>
          </v:shape>
        </w:pict>
      </w:r>
      <w:r w:rsidRPr="00110713">
        <w:rPr>
          <w:color w:val="000000"/>
          <w:sz w:val="28"/>
          <w:szCs w:val="28"/>
        </w:rPr>
        <w:t>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 xml:space="preserve">Т.к. коэффициент АР с номером </w:t>
      </w:r>
      <w:r w:rsidR="00143EFC">
        <w:rPr>
          <w:color w:val="000000"/>
          <w:position w:val="-10"/>
          <w:sz w:val="28"/>
          <w:szCs w:val="28"/>
        </w:rPr>
        <w:pict>
          <v:shape id="_x0000_i1069" type="#_x0000_t75" style="width:27pt;height:15.75pt" fillcolor="window">
            <v:imagedata r:id="rId48" o:title=""/>
          </v:shape>
        </w:pict>
      </w:r>
      <w:r w:rsidRPr="00110713">
        <w:rPr>
          <w:color w:val="000000"/>
          <w:sz w:val="28"/>
          <w:szCs w:val="28"/>
        </w:rPr>
        <w:t xml:space="preserve"> полагается равным нулю, то процесс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АР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можно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характеризовать конечным набором не равных нулю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коэффициентов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АР,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с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 xml:space="preserve">номером равным </w:t>
      </w:r>
      <w:r w:rsidRPr="00110713">
        <w:rPr>
          <w:i/>
          <w:color w:val="000000"/>
          <w:sz w:val="28"/>
          <w:szCs w:val="28"/>
        </w:rPr>
        <w:t>р</w:t>
      </w:r>
      <w:r w:rsidRPr="00110713">
        <w:rPr>
          <w:color w:val="000000"/>
          <w:sz w:val="28"/>
          <w:szCs w:val="28"/>
        </w:rPr>
        <w:t xml:space="preserve"> для моделей АР с порядками от единицы до </w:t>
      </w:r>
      <w:r w:rsidR="00143EFC">
        <w:rPr>
          <w:color w:val="000000"/>
          <w:position w:val="-10"/>
          <w:sz w:val="28"/>
          <w:szCs w:val="28"/>
        </w:rPr>
        <w:pict>
          <v:shape id="_x0000_i1070" type="#_x0000_t75" style="width:12pt;height:12.75pt" fillcolor="window">
            <v:imagedata r:id="rId49" o:title=""/>
          </v:shape>
        </w:pict>
      </w:r>
      <w:r w:rsidRPr="00110713">
        <w:rPr>
          <w:color w:val="000000"/>
          <w:position w:val="-10"/>
          <w:sz w:val="28"/>
          <w:szCs w:val="28"/>
        </w:rPr>
        <w:t xml:space="preserve"> </w:t>
      </w:r>
      <w:r w:rsidRPr="00110713">
        <w:rPr>
          <w:color w:val="000000"/>
          <w:position w:val="-10"/>
          <w:sz w:val="28"/>
          <w:szCs w:val="28"/>
          <w:vertAlign w:val="superscript"/>
        </w:rPr>
        <w:t>-</w:t>
      </w:r>
      <w:r w:rsidR="00143EFC">
        <w:rPr>
          <w:color w:val="000000"/>
          <w:position w:val="-10"/>
          <w:sz w:val="28"/>
          <w:szCs w:val="28"/>
        </w:rPr>
        <w:pict>
          <v:shape id="_x0000_i1071" type="#_x0000_t75" style="width:36.75pt;height:15.75pt" fillcolor="window">
            <v:imagedata r:id="rId50" o:title=""/>
          </v:shape>
        </w:pict>
      </w:r>
      <w:r w:rsidRPr="00110713">
        <w:rPr>
          <w:color w:val="000000"/>
          <w:sz w:val="28"/>
          <w:szCs w:val="28"/>
        </w:rPr>
        <w:t xml:space="preserve">, </w:t>
      </w:r>
      <w:r w:rsidR="00143EFC">
        <w:rPr>
          <w:color w:val="000000"/>
          <w:position w:val="-10"/>
          <w:sz w:val="28"/>
          <w:szCs w:val="28"/>
        </w:rPr>
        <w:pict>
          <v:shape id="_x0000_i1072" type="#_x0000_t75" style="width:47.25pt;height:15.75pt" fillcolor="window">
            <v:imagedata r:id="rId51" o:title=""/>
          </v:shape>
        </w:pict>
      </w:r>
      <w:r w:rsidRPr="00110713">
        <w:rPr>
          <w:color w:val="000000"/>
          <w:sz w:val="28"/>
          <w:szCs w:val="28"/>
        </w:rPr>
        <w:t>.</w:t>
      </w:r>
    </w:p>
    <w:p w:rsid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Поэтому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значения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частной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 xml:space="preserve">автокорреляционной функции полагаются равными </w:t>
      </w:r>
      <w:r w:rsidR="00143EFC">
        <w:rPr>
          <w:color w:val="000000"/>
          <w:position w:val="-10"/>
          <w:sz w:val="28"/>
          <w:szCs w:val="28"/>
        </w:rPr>
        <w:pict>
          <v:shape id="_x0000_i1073" type="#_x0000_t75" style="width:36.75pt;height:15.75pt" fillcolor="window">
            <v:imagedata r:id="rId50" o:title=""/>
          </v:shape>
        </w:pict>
      </w:r>
      <w:r w:rsidRPr="00110713">
        <w:rPr>
          <w:color w:val="000000"/>
          <w:sz w:val="28"/>
          <w:szCs w:val="28"/>
        </w:rPr>
        <w:t xml:space="preserve">, </w:t>
      </w:r>
      <w:r w:rsidR="00143EFC">
        <w:rPr>
          <w:color w:val="000000"/>
          <w:position w:val="-10"/>
          <w:sz w:val="28"/>
          <w:szCs w:val="28"/>
        </w:rPr>
        <w:pict>
          <v:shape id="_x0000_i1074" type="#_x0000_t75" style="width:47.25pt;height:15.75pt" fillcolor="window">
            <v:imagedata r:id="rId51" o:title=""/>
          </v:shape>
        </w:pict>
      </w:r>
      <w:r w:rsidRPr="00110713">
        <w:rPr>
          <w:color w:val="000000"/>
          <w:sz w:val="28"/>
          <w:szCs w:val="28"/>
        </w:rPr>
        <w:t>. Можно показать, что первые три значения частной автокорреляционной функции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описываются выражениями вида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5" type="#_x0000_t75" style="width:60pt;height:15.75pt" fillcolor="window">
            <v:imagedata r:id="rId52" o:title=""/>
          </v:shape>
        </w:pict>
      </w:r>
      <w:r w:rsidR="00110713">
        <w:rPr>
          <w:color w:val="000000"/>
          <w:sz w:val="28"/>
          <w:szCs w:val="28"/>
        </w:rPr>
        <w:t>,</w:t>
      </w: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6" type="#_x0000_t75" style="width:159.75pt;height:18pt" fillcolor="window">
            <v:imagedata r:id="rId53" o:title=""/>
          </v:shape>
        </w:pict>
      </w:r>
      <w:r w:rsidR="003334F2" w:rsidRPr="00110713">
        <w:rPr>
          <w:color w:val="000000"/>
          <w:sz w:val="28"/>
          <w:szCs w:val="28"/>
        </w:rPr>
        <w:t>,</w:t>
      </w: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8"/>
        </w:rPr>
        <w:pict>
          <v:shape id="_x0000_i1077" type="#_x0000_t75" style="width:228.75pt;height:56.25pt" fillcolor="window">
            <v:imagedata r:id="rId54" o:title=""/>
          </v:shape>
        </w:pict>
      </w:r>
      <w:r w:rsidR="00110713">
        <w:rPr>
          <w:color w:val="000000"/>
          <w:sz w:val="28"/>
          <w:szCs w:val="28"/>
        </w:rPr>
        <w:t xml:space="preserve">. </w:t>
      </w:r>
      <w:r w:rsidR="003334F2" w:rsidRPr="00110713">
        <w:rPr>
          <w:color w:val="000000"/>
          <w:sz w:val="28"/>
          <w:szCs w:val="28"/>
        </w:rPr>
        <w:t>(10)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Достоинством частной автокорреляционной функции по сравнению с автокорреляционной функцией является ее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конечная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длина.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Как показал Бартлетт,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значение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частной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автокорреляционной функции можно полагать равным нулю,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если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оно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 xml:space="preserve">меньше </w:t>
      </w:r>
      <w:r w:rsidR="00143EFC">
        <w:rPr>
          <w:color w:val="000000"/>
          <w:position w:val="-8"/>
          <w:sz w:val="28"/>
          <w:szCs w:val="28"/>
        </w:rPr>
        <w:pict>
          <v:shape id="_x0000_i1078" type="#_x0000_t75" style="width:30pt;height:18pt" fillcolor="window">
            <v:imagedata r:id="rId55" o:title=""/>
          </v:shape>
        </w:pict>
      </w:r>
      <w:r w:rsidRPr="00110713">
        <w:rPr>
          <w:color w:val="000000"/>
          <w:sz w:val="28"/>
          <w:szCs w:val="28"/>
        </w:rPr>
        <w:t xml:space="preserve">, где </w:t>
      </w:r>
      <w:r w:rsidR="00143EFC">
        <w:rPr>
          <w:color w:val="000000"/>
          <w:position w:val="-6"/>
          <w:sz w:val="28"/>
          <w:szCs w:val="28"/>
        </w:rPr>
        <w:pict>
          <v:shape id="_x0000_i1079" type="#_x0000_t75" style="width:9.75pt;height:11.25pt" fillcolor="window">
            <v:imagedata r:id="rId56" o:title=""/>
          </v:shape>
        </w:pict>
      </w:r>
      <w:r w:rsidRPr="00110713">
        <w:rPr>
          <w:color w:val="000000"/>
          <w:sz w:val="28"/>
          <w:szCs w:val="28"/>
        </w:rPr>
        <w:t>- длина реализации, по которой производилась оценка значений функции корреляции. Таким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образом,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по существу, производится оценка порядка модели АР.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2B4EA2" w:rsidP="00110713">
      <w:pPr>
        <w:pStyle w:val="a7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334F2" w:rsidRPr="00110713">
        <w:rPr>
          <w:b/>
          <w:color w:val="000000"/>
          <w:sz w:val="28"/>
          <w:szCs w:val="28"/>
        </w:rPr>
        <w:lastRenderedPageBreak/>
        <w:t>Спектр процесса авторегрессии</w:t>
      </w:r>
    </w:p>
    <w:p w:rsidR="00110713" w:rsidRDefault="00110713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Формула для нахождения спектра модели АР лежит в основе параметрического спектрального оценивания.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Для ее вывода будем рассматривать процесс АР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как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реакцию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формирующего фильтра</w:t>
      </w:r>
      <w:r w:rsidR="00110713">
        <w:rPr>
          <w:color w:val="000000"/>
          <w:sz w:val="28"/>
          <w:szCs w:val="28"/>
        </w:rPr>
        <w:t xml:space="preserve"> </w:t>
      </w:r>
      <w:r w:rsidR="00143EFC">
        <w:rPr>
          <w:color w:val="000000"/>
          <w:position w:val="-10"/>
          <w:sz w:val="28"/>
          <w:szCs w:val="28"/>
        </w:rPr>
        <w:pict>
          <v:shape id="_x0000_i1080" type="#_x0000_t75" style="width:21pt;height:15.75pt" fillcolor="window">
            <v:imagedata r:id="rId57" o:title=""/>
          </v:shape>
        </w:pict>
      </w:r>
      <w:r w:rsidRPr="00110713">
        <w:rPr>
          <w:color w:val="000000"/>
          <w:sz w:val="28"/>
          <w:szCs w:val="28"/>
        </w:rPr>
        <w:t xml:space="preserve">, на вход которого подаются некоррелированные отсчеты </w:t>
      </w:r>
      <w:r w:rsidR="00143EFC">
        <w:rPr>
          <w:color w:val="000000"/>
          <w:position w:val="-10"/>
          <w:sz w:val="28"/>
          <w:szCs w:val="28"/>
        </w:rPr>
        <w:pict>
          <v:shape id="_x0000_i1081" type="#_x0000_t75" style="width:21pt;height:15.75pt" fillcolor="window">
            <v:imagedata r:id="rId58" o:title=""/>
          </v:shape>
        </w:pict>
      </w:r>
      <w:r w:rsidRPr="00110713">
        <w:rPr>
          <w:color w:val="000000"/>
          <w:sz w:val="28"/>
          <w:szCs w:val="28"/>
        </w:rPr>
        <w:t>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 xml:space="preserve">Можно показать, что </w:t>
      </w:r>
      <w:r w:rsidR="00143EFC">
        <w:rPr>
          <w:color w:val="000000"/>
          <w:position w:val="-4"/>
          <w:sz w:val="28"/>
          <w:szCs w:val="28"/>
        </w:rPr>
        <w:pict>
          <v:shape id="_x0000_i1082" type="#_x0000_t75" style="width:9.75pt;height:9.75pt" fillcolor="window">
            <v:imagedata r:id="rId59" o:title=""/>
          </v:shape>
        </w:pict>
      </w:r>
      <w:r w:rsidRPr="00110713">
        <w:rPr>
          <w:color w:val="000000"/>
          <w:sz w:val="28"/>
          <w:szCs w:val="28"/>
        </w:rPr>
        <w:t>-преобразование передаточной функции АР фильтра имеет вид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83" type="#_x0000_t75" style="width:75.75pt;height:15.75pt" fillcolor="window">
            <v:imagedata r:id="rId60" o:title=""/>
          </v:shape>
        </w:pict>
      </w:r>
      <w:r w:rsidR="003334F2" w:rsidRPr="00110713">
        <w:rPr>
          <w:color w:val="000000"/>
          <w:sz w:val="28"/>
          <w:szCs w:val="28"/>
        </w:rPr>
        <w:t>,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(11)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где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4" type="#_x0000_t75" style="width:96pt;height:35.25pt" fillcolor="window">
            <v:imagedata r:id="rId61" o:title=""/>
          </v:shape>
        </w:pict>
      </w:r>
      <w:r w:rsidR="00110713">
        <w:rPr>
          <w:color w:val="000000"/>
          <w:sz w:val="28"/>
          <w:szCs w:val="28"/>
        </w:rPr>
        <w:t>,</w:t>
      </w:r>
      <w:r w:rsidR="003334F2" w:rsidRPr="0011071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085" type="#_x0000_t75" style="width:50.25pt;height:15.75pt" fillcolor="window">
            <v:imagedata r:id="rId62" o:title=""/>
          </v:shape>
        </w:pict>
      </w:r>
      <w:r w:rsidR="003334F2" w:rsidRPr="00110713">
        <w:rPr>
          <w:color w:val="000000"/>
          <w:sz w:val="28"/>
          <w:szCs w:val="28"/>
        </w:rPr>
        <w:t>.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(12)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4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086" type="#_x0000_t75" style="width:9.75pt;height:9.75pt" fillcolor="window">
            <v:imagedata r:id="rId63" o:title=""/>
          </v:shape>
        </w:pict>
      </w:r>
      <w:r w:rsidR="003334F2" w:rsidRPr="00110713">
        <w:rPr>
          <w:color w:val="000000"/>
          <w:sz w:val="28"/>
          <w:szCs w:val="28"/>
        </w:rPr>
        <w:t>-преобразования СПМ выходного и входного процессов связаны соотношением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7" type="#_x0000_t75" style="width:173.25pt;height:21.75pt" fillcolor="window">
            <v:imagedata r:id="rId64" o:title=""/>
          </v:shape>
        </w:pict>
      </w:r>
      <w:r w:rsidR="003334F2" w:rsidRPr="00110713">
        <w:rPr>
          <w:color w:val="000000"/>
          <w:sz w:val="28"/>
          <w:szCs w:val="28"/>
        </w:rPr>
        <w:t>.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(13)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Чтобы найти СПМ выходного АР процесса необходимо в (13) сделать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 xml:space="preserve">замену </w:t>
      </w:r>
      <w:r w:rsidR="00143EFC">
        <w:rPr>
          <w:color w:val="000000"/>
          <w:position w:val="-6"/>
          <w:sz w:val="28"/>
          <w:szCs w:val="28"/>
        </w:rPr>
        <w:pict>
          <v:shape id="_x0000_i1088" type="#_x0000_t75" style="width:47.25pt;height:15.75pt" fillcolor="window">
            <v:imagedata r:id="rId65" o:title=""/>
          </v:shape>
        </w:pict>
      </w:r>
      <w:r w:rsidRPr="00110713">
        <w:rPr>
          <w:color w:val="000000"/>
          <w:sz w:val="28"/>
          <w:szCs w:val="28"/>
        </w:rPr>
        <w:t xml:space="preserve"> и положить, что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для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 xml:space="preserve">белого шума </w:t>
      </w:r>
      <w:r w:rsidR="00143EFC">
        <w:rPr>
          <w:color w:val="000000"/>
          <w:position w:val="-12"/>
          <w:sz w:val="28"/>
          <w:szCs w:val="28"/>
        </w:rPr>
        <w:pict>
          <v:shape id="_x0000_i1089" type="#_x0000_t75" style="width:54pt;height:18pt" fillcolor="window">
            <v:imagedata r:id="rId66" o:title=""/>
          </v:shape>
        </w:pict>
      </w:r>
      <w:r w:rsidRPr="00110713">
        <w:rPr>
          <w:color w:val="000000"/>
          <w:sz w:val="28"/>
          <w:szCs w:val="28"/>
        </w:rPr>
        <w:t xml:space="preserve"> </w:t>
      </w:r>
      <w:r w:rsidR="00110713">
        <w:rPr>
          <w:color w:val="000000"/>
          <w:sz w:val="28"/>
          <w:szCs w:val="28"/>
        </w:rPr>
        <w:t>–</w:t>
      </w:r>
      <w:r w:rsidR="00110713" w:rsidRP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постоянная величина.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Тогда из (13) следует выражение для параметрической оценки СПМ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2B4EA2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90" type="#_x0000_t75" style="width:146.25pt;height:39.75pt" fillcolor="window">
            <v:imagedata r:id="rId67" o:title=""/>
          </v:shape>
        </w:pict>
      </w:r>
      <w:r w:rsidR="00110713">
        <w:rPr>
          <w:color w:val="000000"/>
          <w:sz w:val="28"/>
          <w:szCs w:val="28"/>
        </w:rPr>
        <w:t xml:space="preserve">. </w:t>
      </w:r>
      <w:r w:rsidR="003334F2" w:rsidRPr="00110713">
        <w:rPr>
          <w:color w:val="000000"/>
          <w:sz w:val="28"/>
          <w:szCs w:val="28"/>
        </w:rPr>
        <w:t>(14)</w:t>
      </w:r>
    </w:p>
    <w:p w:rsidR="003334F2" w:rsidRPr="00110713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334F2" w:rsidRPr="00110713">
        <w:rPr>
          <w:color w:val="000000"/>
          <w:sz w:val="28"/>
          <w:szCs w:val="28"/>
        </w:rPr>
        <w:lastRenderedPageBreak/>
        <w:t>Выражение (14) широко используется в параметрическом методе спектрального оценивания.</w:t>
      </w:r>
    </w:p>
    <w:p w:rsid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В качестве параметров, полностью характеризующих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спектральную оценку случайного процесса, выступают коэффициенты АР и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порядок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модели.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Параметрическое спектральное оценивание обладает рядом преимуществ по сравнению с традиционными методами спектрального оценивания. К ним относятся: более высокое спектральное разрешение при использовании коротких выборок, отсутствие боковых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лепестков.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С помощью модели АР можно получать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спектральные оценки случайных процессов со сложной формой СПМ.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Для этого может быть придется использовать модели АР большого порядка. На основе модели АР легко синтезируются оптимальные фильтры подавления, согласованные не только по частоте и полосе спектра,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но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и по форме спектра случайного процесса.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Достоинством формулы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(14)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является возможность анализировать СПМ в аналитическом виде, что невозможно сделать при использовании традиционных методов спектрального оценивания на основе преобразования Фурье.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Например, можно найти формулы для определения частоты максимумов и минимумов СПМ.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 xml:space="preserve">Чтобы определить положение максимума или минимума АР оценки СПМ, нужно взять производную от (14) по </w:t>
      </w:r>
      <w:r w:rsidR="00143EFC">
        <w:rPr>
          <w:color w:val="000000"/>
          <w:position w:val="-10"/>
          <w:sz w:val="28"/>
          <w:szCs w:val="28"/>
        </w:rPr>
        <w:pict>
          <v:shape id="_x0000_i1091" type="#_x0000_t75" style="width:12pt;height:15.75pt" fillcolor="window">
            <v:imagedata r:id="rId68" o:title=""/>
          </v:shape>
        </w:pict>
      </w:r>
      <w:r w:rsidRPr="00110713">
        <w:rPr>
          <w:color w:val="000000"/>
          <w:sz w:val="28"/>
          <w:szCs w:val="28"/>
        </w:rPr>
        <w:t xml:space="preserve"> и приравнять ее к нулю. Корни полученного уравнения определяют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положение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экстремумов функции СПМ.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 xml:space="preserve">При </w:t>
      </w:r>
      <w:r w:rsidR="00143EFC">
        <w:rPr>
          <w:color w:val="000000"/>
          <w:position w:val="-10"/>
          <w:sz w:val="28"/>
          <w:szCs w:val="28"/>
        </w:rPr>
        <w:pict>
          <v:shape id="_x0000_i1092" type="#_x0000_t75" style="width:30pt;height:15.75pt" fillcolor="window">
            <v:imagedata r:id="rId69" o:title=""/>
          </v:shape>
        </w:pict>
      </w:r>
      <w:r w:rsidRPr="00110713">
        <w:rPr>
          <w:color w:val="000000"/>
          <w:sz w:val="28"/>
          <w:szCs w:val="28"/>
        </w:rPr>
        <w:t>, можно показать, что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3" type="#_x0000_t75" style="width:165.75pt;height:18pt" fillcolor="window">
            <v:imagedata r:id="rId70" o:title=""/>
          </v:shape>
        </w:pict>
      </w:r>
      <w:r w:rsidR="003334F2" w:rsidRPr="00110713">
        <w:rPr>
          <w:color w:val="000000"/>
          <w:sz w:val="28"/>
          <w:szCs w:val="28"/>
        </w:rPr>
        <w:t>,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(15)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 xml:space="preserve">где </w:t>
      </w:r>
      <w:r w:rsidR="00143EFC">
        <w:rPr>
          <w:color w:val="000000"/>
          <w:position w:val="-10"/>
          <w:sz w:val="28"/>
          <w:szCs w:val="28"/>
        </w:rPr>
        <w:pict>
          <v:shape id="_x0000_i1094" type="#_x0000_t75" style="width:17.25pt;height:15.75pt" fillcolor="window">
            <v:imagedata r:id="rId71" o:title=""/>
          </v:shape>
        </w:pict>
      </w:r>
      <w:r w:rsidRPr="00110713">
        <w:rPr>
          <w:color w:val="000000"/>
          <w:sz w:val="28"/>
          <w:szCs w:val="28"/>
        </w:rPr>
        <w:t xml:space="preserve"> </w:t>
      </w:r>
      <w:r w:rsidR="00110713">
        <w:rPr>
          <w:color w:val="000000"/>
          <w:sz w:val="28"/>
          <w:szCs w:val="28"/>
        </w:rPr>
        <w:t>–</w:t>
      </w:r>
      <w:r w:rsidR="00110713" w:rsidRP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частота на которой находится максимум СПМ.</w:t>
      </w:r>
    </w:p>
    <w:p w:rsidR="003334F2" w:rsidRPr="00110713" w:rsidRDefault="002B4EA2" w:rsidP="00110713">
      <w:pPr>
        <w:pStyle w:val="a7"/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334F2" w:rsidRPr="00110713">
        <w:rPr>
          <w:b/>
          <w:color w:val="000000"/>
          <w:sz w:val="28"/>
          <w:szCs w:val="28"/>
        </w:rPr>
        <w:lastRenderedPageBreak/>
        <w:t>3. Характеристическое уравнение модели авторегрессии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Модель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АР,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описываемая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уравнением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(1),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может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быть представлена в операторной форме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5" type="#_x0000_t75" style="width:77.25pt;height:15.75pt" fillcolor="window">
            <v:imagedata r:id="rId72" o:title=""/>
          </v:shape>
        </w:pict>
      </w:r>
      <w:r w:rsidR="00110713">
        <w:rPr>
          <w:color w:val="000000"/>
          <w:sz w:val="28"/>
          <w:szCs w:val="28"/>
        </w:rPr>
        <w:t xml:space="preserve">, </w:t>
      </w:r>
      <w:r w:rsidR="003334F2" w:rsidRPr="00110713">
        <w:rPr>
          <w:color w:val="000000"/>
          <w:sz w:val="28"/>
          <w:szCs w:val="28"/>
        </w:rPr>
        <w:t>(16)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 xml:space="preserve">где оператор АР </w:t>
      </w:r>
      <w:r w:rsidR="00143EFC">
        <w:rPr>
          <w:color w:val="000000"/>
          <w:position w:val="-10"/>
          <w:sz w:val="28"/>
          <w:szCs w:val="28"/>
        </w:rPr>
        <w:pict>
          <v:shape id="_x0000_i1096" type="#_x0000_t75" style="width:27pt;height:15.75pt" fillcolor="window">
            <v:imagedata r:id="rId73" o:title=""/>
          </v:shape>
        </w:pict>
      </w:r>
      <w:r w:rsidRPr="00110713">
        <w:rPr>
          <w:color w:val="000000"/>
          <w:sz w:val="28"/>
          <w:szCs w:val="28"/>
        </w:rPr>
        <w:t xml:space="preserve"> имеет вид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7" type="#_x0000_t75" style="width:153.75pt;height:18.75pt" fillcolor="window">
            <v:imagedata r:id="rId74" o:title=""/>
          </v:shape>
        </w:pict>
      </w:r>
      <w:r w:rsidR="003334F2" w:rsidRPr="00110713">
        <w:rPr>
          <w:color w:val="000000"/>
          <w:sz w:val="28"/>
          <w:szCs w:val="28"/>
        </w:rPr>
        <w:t>.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(17)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Действие оператора сдвига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i/>
          <w:color w:val="000000"/>
          <w:sz w:val="28"/>
          <w:szCs w:val="28"/>
        </w:rPr>
        <w:t>z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на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текущий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отсчет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описывается следующим образом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8" type="#_x0000_t75" style="width:75pt;height:18pt" fillcolor="window">
            <v:imagedata r:id="rId75" o:title=""/>
          </v:shape>
        </w:pict>
      </w:r>
      <w:r w:rsidR="00110713">
        <w:rPr>
          <w:color w:val="000000"/>
          <w:sz w:val="28"/>
          <w:szCs w:val="28"/>
        </w:rPr>
        <w:t xml:space="preserve">. </w:t>
      </w:r>
      <w:r w:rsidR="003334F2" w:rsidRPr="00110713">
        <w:rPr>
          <w:color w:val="000000"/>
          <w:sz w:val="28"/>
          <w:szCs w:val="28"/>
        </w:rPr>
        <w:t>(18)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Из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условия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устойчивости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формирующего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АР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фильтра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с рациональной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передаточной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функцией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(11),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следует условие стационарности АР процесса. Для проверки стационарности случайного АР процесса используется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характеристическое уравнение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9" type="#_x0000_t75" style="width:2in;height:18.75pt" fillcolor="window">
            <v:imagedata r:id="rId76" o:title=""/>
          </v:shape>
        </w:pict>
      </w:r>
      <w:r w:rsidR="003334F2" w:rsidRPr="00110713">
        <w:rPr>
          <w:color w:val="000000"/>
          <w:sz w:val="28"/>
          <w:szCs w:val="28"/>
        </w:rPr>
        <w:t>.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(19)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Если корни характеристического уравнения (19)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лежат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внутри единичного круга на комплексной плоскости, то процесс АР удовлетворяет условию стационарности и его корреляционная функция стационарна. Характеристическое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уравнение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(19)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можно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представить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также в виде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2B4EA2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0" type="#_x0000_t75" style="width:137.25pt;height:18.75pt" fillcolor="window">
            <v:imagedata r:id="rId77" o:title=""/>
          </v:shape>
        </w:pict>
      </w:r>
      <w:r w:rsidR="00110713">
        <w:rPr>
          <w:color w:val="000000"/>
          <w:sz w:val="28"/>
          <w:szCs w:val="28"/>
        </w:rPr>
        <w:t xml:space="preserve">. </w:t>
      </w:r>
      <w:r w:rsidR="003334F2" w:rsidRPr="00110713">
        <w:rPr>
          <w:color w:val="000000"/>
          <w:sz w:val="28"/>
          <w:szCs w:val="28"/>
        </w:rPr>
        <w:t>(20)</w:t>
      </w:r>
    </w:p>
    <w:p w:rsidR="003334F2" w:rsidRPr="00110713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334F2" w:rsidRPr="00110713">
        <w:rPr>
          <w:color w:val="000000"/>
          <w:sz w:val="28"/>
          <w:szCs w:val="28"/>
        </w:rPr>
        <w:lastRenderedPageBreak/>
        <w:t>Тогда условие стационарности заключается в том, что корни характеристического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 xml:space="preserve">уравнения (20) </w:t>
      </w:r>
      <w:r w:rsidR="00143EFC">
        <w:rPr>
          <w:color w:val="000000"/>
          <w:position w:val="-10"/>
          <w:sz w:val="28"/>
          <w:szCs w:val="28"/>
        </w:rPr>
        <w:pict>
          <v:shape id="_x0000_i1101" type="#_x0000_t75" style="width:20.25pt;height:15.75pt" fillcolor="window">
            <v:imagedata r:id="rId78" o:title=""/>
          </v:shape>
        </w:pict>
      </w:r>
      <w:r w:rsidR="003334F2" w:rsidRPr="00110713">
        <w:rPr>
          <w:color w:val="000000"/>
          <w:sz w:val="28"/>
          <w:szCs w:val="28"/>
        </w:rPr>
        <w:t xml:space="preserve"> должны лежать вне единичного круга на комплексной плоскости.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Используя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(19)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или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(20)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оператор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АР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(17)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можно представить в виде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</w:p>
    <w:p w:rsid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02" type="#_x0000_t75" style="width:180.75pt;height:36.75pt" fillcolor="window">
            <v:imagedata r:id="rId79" o:title=""/>
          </v:shape>
        </w:pict>
      </w:r>
      <w:r w:rsidR="00110713">
        <w:rPr>
          <w:color w:val="000000"/>
          <w:sz w:val="28"/>
          <w:szCs w:val="28"/>
        </w:rPr>
        <w:t xml:space="preserve">. </w:t>
      </w:r>
      <w:r w:rsidR="003334F2" w:rsidRPr="00110713">
        <w:rPr>
          <w:color w:val="000000"/>
          <w:sz w:val="28"/>
          <w:szCs w:val="28"/>
        </w:rPr>
        <w:t>(21)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Из (21) следует, что уравнение АР (1) можно записать следующим образом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03" type="#_x0000_t75" style="width:111.75pt;height:35.25pt" fillcolor="window">
            <v:imagedata r:id="rId80" o:title=""/>
          </v:shape>
        </w:pict>
      </w:r>
      <w:r w:rsidR="003334F2" w:rsidRPr="00110713">
        <w:rPr>
          <w:color w:val="000000"/>
          <w:sz w:val="28"/>
          <w:szCs w:val="28"/>
        </w:rPr>
        <w:t>.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(22)</w:t>
      </w:r>
    </w:p>
    <w:p w:rsidR="00110713" w:rsidRDefault="00110713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 xml:space="preserve">Сравнивая (1) и (22) найдем связь между коэффициентами АР и корнями </w:t>
      </w:r>
      <w:r w:rsidR="00143EFC">
        <w:rPr>
          <w:color w:val="000000"/>
          <w:position w:val="-10"/>
          <w:sz w:val="28"/>
          <w:szCs w:val="28"/>
        </w:rPr>
        <w:pict>
          <v:shape id="_x0000_i1104" type="#_x0000_t75" style="width:20.25pt;height:15.75pt" fillcolor="window">
            <v:imagedata r:id="rId78" o:title=""/>
          </v:shape>
        </w:pict>
      </w:r>
      <w:r w:rsidRPr="00110713">
        <w:rPr>
          <w:color w:val="000000"/>
          <w:sz w:val="28"/>
          <w:szCs w:val="28"/>
        </w:rPr>
        <w:t xml:space="preserve"> характеристического уравнения (20).</w:t>
      </w:r>
      <w:r w:rsidRPr="00110713">
        <w:rPr>
          <w:color w:val="000000"/>
          <w:position w:val="-10"/>
          <w:sz w:val="28"/>
          <w:szCs w:val="28"/>
          <w:vertAlign w:val="superscript"/>
        </w:rPr>
        <w:t xml:space="preserve"> </w:t>
      </w:r>
      <w:r w:rsidRPr="00110713">
        <w:rPr>
          <w:color w:val="000000"/>
          <w:sz w:val="28"/>
          <w:szCs w:val="28"/>
        </w:rPr>
        <w:t xml:space="preserve">Приведем соответствующие формулы для </w:t>
      </w:r>
      <w:r w:rsidR="00143EFC">
        <w:rPr>
          <w:color w:val="000000"/>
          <w:position w:val="-10"/>
          <w:sz w:val="28"/>
          <w:szCs w:val="28"/>
        </w:rPr>
        <w:pict>
          <v:shape id="_x0000_i1105" type="#_x0000_t75" style="width:45pt;height:15.75pt" fillcolor="window">
            <v:imagedata r:id="rId81" o:title=""/>
          </v:shape>
        </w:pict>
      </w:r>
      <w:r w:rsidRPr="00110713">
        <w:rPr>
          <w:color w:val="000000"/>
          <w:sz w:val="28"/>
          <w:szCs w:val="28"/>
        </w:rPr>
        <w:t>: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6" type="#_x0000_t75" style="width:60.75pt;height:18.75pt" fillcolor="window">
            <v:imagedata r:id="rId82" o:title=""/>
          </v:shape>
        </w:pict>
      </w:r>
      <w:r w:rsidR="003334F2" w:rsidRPr="00110713">
        <w:rPr>
          <w:color w:val="000000"/>
          <w:sz w:val="28"/>
          <w:szCs w:val="28"/>
        </w:rPr>
        <w:t>,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(23a)</w:t>
      </w:r>
    </w:p>
    <w:p w:rsid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7" type="#_x0000_t75" style="width:111pt;height:18.75pt" fillcolor="window">
            <v:imagedata r:id="rId83" o:title=""/>
          </v:shape>
        </w:pict>
      </w:r>
      <w:r w:rsidR="003334F2" w:rsidRPr="00110713">
        <w:rPr>
          <w:color w:val="000000"/>
          <w:sz w:val="28"/>
          <w:szCs w:val="28"/>
        </w:rPr>
        <w:t>;</w:t>
      </w:r>
    </w:p>
    <w:p w:rsid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8" type="#_x0000_t75" style="width:108.75pt;height:18.75pt" fillcolor="window">
            <v:imagedata r:id="rId84" o:title=""/>
          </v:shape>
        </w:pict>
      </w:r>
      <w:r w:rsidR="003334F2" w:rsidRPr="00110713">
        <w:rPr>
          <w:color w:val="000000"/>
          <w:sz w:val="28"/>
          <w:szCs w:val="28"/>
        </w:rPr>
        <w:t>,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(23б)</w:t>
      </w:r>
    </w:p>
    <w:p w:rsid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9" type="#_x0000_t75" style="width:146.25pt;height:18.75pt" fillcolor="window">
            <v:imagedata r:id="rId85" o:title=""/>
          </v:shape>
        </w:pict>
      </w:r>
      <w:r w:rsidR="003334F2" w:rsidRPr="00110713">
        <w:rPr>
          <w:color w:val="000000"/>
          <w:sz w:val="28"/>
          <w:szCs w:val="28"/>
        </w:rPr>
        <w:t>;</w:t>
      </w:r>
    </w:p>
    <w:p w:rsid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0" type="#_x0000_t75" style="width:240.75pt;height:21pt" fillcolor="window">
            <v:imagedata r:id="rId86" o:title=""/>
          </v:shape>
        </w:pict>
      </w:r>
      <w:r w:rsidR="003334F2" w:rsidRPr="00110713">
        <w:rPr>
          <w:color w:val="000000"/>
          <w:sz w:val="28"/>
          <w:szCs w:val="28"/>
        </w:rPr>
        <w:t>;</w:t>
      </w:r>
    </w:p>
    <w:p w:rsid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11" type="#_x0000_t75" style="width:125.25pt;height:18.75pt" fillcolor="window">
            <v:imagedata r:id="rId87" o:title=""/>
          </v:shape>
        </w:pict>
      </w:r>
      <w:r w:rsidR="003334F2" w:rsidRPr="00110713">
        <w:rPr>
          <w:color w:val="000000"/>
          <w:sz w:val="28"/>
          <w:szCs w:val="28"/>
        </w:rPr>
        <w:t>,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(23в)</w:t>
      </w: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12" type="#_x0000_t75" style="width:188.25pt;height:18.75pt" o:borderrightcolor="this" fillcolor="window">
            <v:imagedata r:id="rId88" o:title=""/>
            <w10:borderright type="single" width="6"/>
          </v:shape>
        </w:pict>
      </w:r>
      <w:r w:rsidR="003334F2" w:rsidRPr="00110713">
        <w:rPr>
          <w:color w:val="000000"/>
          <w:sz w:val="28"/>
          <w:szCs w:val="28"/>
        </w:rPr>
        <w:t>;</w:t>
      </w:r>
    </w:p>
    <w:p w:rsid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3" type="#_x0000_t75" style="width:400.5pt;height:21pt" fillcolor="window">
            <v:imagedata r:id="rId89" o:title=""/>
          </v:shape>
        </w:pict>
      </w:r>
      <w:r w:rsidR="003334F2" w:rsidRPr="00110713">
        <w:rPr>
          <w:color w:val="000000"/>
          <w:sz w:val="28"/>
          <w:szCs w:val="28"/>
        </w:rPr>
        <w:t>;</w:t>
      </w:r>
    </w:p>
    <w:p w:rsid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14" type="#_x0000_t75" style="width:405pt;height:18.75pt" fillcolor="window">
            <v:imagedata r:id="rId90" o:title=""/>
          </v:shape>
        </w:pict>
      </w:r>
      <w:r w:rsidR="003334F2" w:rsidRPr="00110713">
        <w:rPr>
          <w:color w:val="000000"/>
          <w:sz w:val="28"/>
          <w:szCs w:val="28"/>
        </w:rPr>
        <w:t>;</w:t>
      </w:r>
    </w:p>
    <w:p w:rsidR="002B4EA2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15" type="#_x0000_t75" style="width:162.75pt;height:18.75pt" fillcolor="window">
            <v:imagedata r:id="rId91" o:title=""/>
          </v:shape>
        </w:pict>
      </w:r>
      <w:r w:rsidR="003334F2" w:rsidRPr="00110713">
        <w:rPr>
          <w:color w:val="000000"/>
          <w:sz w:val="28"/>
          <w:szCs w:val="28"/>
        </w:rPr>
        <w:t>,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(23г)</w:t>
      </w:r>
    </w:p>
    <w:p w:rsidR="003334F2" w:rsidRPr="00110713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334F2" w:rsidRPr="00110713">
        <w:rPr>
          <w:color w:val="000000"/>
          <w:sz w:val="28"/>
          <w:szCs w:val="28"/>
        </w:rPr>
        <w:lastRenderedPageBreak/>
        <w:t>где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первый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индекс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в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квадратных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скобках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указывает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на соответствующий порядок модели.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Полученные формулы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оказываются весьма полезными для определения коэффициентов АР по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заданным характеристикам случайного процесса.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Отметим, что корни характеристического уравнения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полностью описывают модель АР.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Свойства модели зависят параметров,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через которые они выражаются. Если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корень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действительный,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то</w:t>
      </w:r>
      <w:r w:rsid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>его можно представить в виде экспоненциальной функции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16" type="#_x0000_t75" style="width:57.75pt;height:18pt" fillcolor="window">
            <v:imagedata r:id="rId92" o:title=""/>
          </v:shape>
        </w:pict>
      </w:r>
      <w:r w:rsidR="003334F2" w:rsidRPr="00110713">
        <w:rPr>
          <w:color w:val="000000"/>
          <w:sz w:val="28"/>
          <w:szCs w:val="28"/>
        </w:rPr>
        <w:t>,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(24а)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 xml:space="preserve">где </w:t>
      </w:r>
      <w:r w:rsidR="00143EFC">
        <w:rPr>
          <w:color w:val="000000"/>
          <w:position w:val="-10"/>
          <w:sz w:val="28"/>
          <w:szCs w:val="28"/>
        </w:rPr>
        <w:pict>
          <v:shape id="_x0000_i1117" type="#_x0000_t75" style="width:20.25pt;height:15.75pt" fillcolor="window">
            <v:imagedata r:id="rId93" o:title=""/>
          </v:shape>
        </w:pict>
      </w:r>
      <w:r w:rsidRPr="00110713">
        <w:rPr>
          <w:color w:val="000000"/>
          <w:position w:val="-10"/>
          <w:sz w:val="28"/>
          <w:szCs w:val="28"/>
        </w:rPr>
        <w:t xml:space="preserve"> </w:t>
      </w:r>
      <w:r w:rsidR="00110713">
        <w:rPr>
          <w:color w:val="000000"/>
          <w:sz w:val="28"/>
          <w:szCs w:val="28"/>
        </w:rPr>
        <w:t>–</w:t>
      </w:r>
      <w:r w:rsidR="00110713" w:rsidRP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 xml:space="preserve">коэффициент демпфирования равный </w:t>
      </w:r>
      <w:r w:rsidR="00143EFC">
        <w:rPr>
          <w:color w:val="000000"/>
          <w:position w:val="-10"/>
          <w:sz w:val="28"/>
          <w:szCs w:val="28"/>
        </w:rPr>
        <w:pict>
          <v:shape id="_x0000_i1118" type="#_x0000_t75" style="width:62.25pt;height:15.75pt" fillcolor="window">
            <v:imagedata r:id="rId94" o:title=""/>
          </v:shape>
        </w:pict>
      </w:r>
      <w:r w:rsidRPr="00110713">
        <w:rPr>
          <w:color w:val="000000"/>
          <w:sz w:val="28"/>
          <w:szCs w:val="28"/>
        </w:rPr>
        <w:t xml:space="preserve">, а </w:t>
      </w:r>
      <w:r w:rsidR="00143EFC">
        <w:rPr>
          <w:color w:val="000000"/>
          <w:position w:val="-10"/>
          <w:sz w:val="28"/>
          <w:szCs w:val="28"/>
        </w:rPr>
        <w:pict>
          <v:shape id="_x0000_i1119" type="#_x0000_t75" style="width:27.75pt;height:15.75pt" fillcolor="window">
            <v:imagedata r:id="rId95" o:title=""/>
          </v:shape>
        </w:pict>
      </w:r>
      <w:r w:rsidRPr="00110713">
        <w:rPr>
          <w:color w:val="000000"/>
          <w:sz w:val="28"/>
          <w:szCs w:val="28"/>
        </w:rPr>
        <w:t xml:space="preserve">-ширина полосы </w:t>
      </w:r>
      <w:r w:rsidR="00143EFC">
        <w:rPr>
          <w:color w:val="000000"/>
          <w:position w:val="-6"/>
          <w:sz w:val="28"/>
          <w:szCs w:val="28"/>
          <w:lang w:val="en-US"/>
        </w:rPr>
        <w:pict>
          <v:shape id="_x0000_i1120" type="#_x0000_t75" style="width:6.75pt;height:12.75pt" fillcolor="window">
            <v:imagedata r:id="rId96" o:title=""/>
          </v:shape>
        </w:pict>
      </w:r>
      <w:r w:rsidRPr="00110713">
        <w:rPr>
          <w:color w:val="000000"/>
          <w:sz w:val="28"/>
          <w:szCs w:val="28"/>
        </w:rPr>
        <w:t>-го пика СПМ.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Тогда действительные корни характеристического уравнения принимают вид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121" type="#_x0000_t75" style="width:65.25pt;height:18pt" fillcolor="window">
            <v:imagedata r:id="rId97" o:title=""/>
          </v:shape>
        </w:pict>
      </w:r>
      <w:r w:rsidR="00110713">
        <w:rPr>
          <w:color w:val="000000"/>
          <w:sz w:val="28"/>
          <w:szCs w:val="28"/>
        </w:rPr>
        <w:t xml:space="preserve">. </w:t>
      </w:r>
      <w:r w:rsidR="003334F2" w:rsidRPr="00110713">
        <w:rPr>
          <w:color w:val="000000"/>
          <w:sz w:val="28"/>
          <w:szCs w:val="28"/>
        </w:rPr>
        <w:t>(24б)</w:t>
      </w:r>
    </w:p>
    <w:p w:rsidR="00110713" w:rsidRDefault="00110713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Комплексные корни характеристического уравнения описываются выражениями</w:t>
      </w:r>
    </w:p>
    <w:p w:rsidR="002B4EA2" w:rsidRDefault="002B4EA2" w:rsidP="00110713">
      <w:pPr>
        <w:pStyle w:val="a7"/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22" type="#_x0000_t75" style="width:95.25pt;height:18pt" fillcolor="window">
            <v:imagedata r:id="rId98" o:title=""/>
          </v:shape>
        </w:pict>
      </w:r>
      <w:r w:rsidR="00110713">
        <w:rPr>
          <w:color w:val="000000"/>
          <w:sz w:val="28"/>
          <w:szCs w:val="28"/>
        </w:rPr>
        <w:t>,</w:t>
      </w:r>
      <w:r w:rsidR="003334F2" w:rsidRPr="0011071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123" type="#_x0000_t75" style="width:110.25pt;height:18pt" fillcolor="window">
            <v:imagedata r:id="rId99" o:title=""/>
          </v:shape>
        </w:pict>
      </w:r>
      <w:r w:rsidR="003334F2" w:rsidRPr="00110713">
        <w:rPr>
          <w:color w:val="000000"/>
          <w:sz w:val="28"/>
          <w:szCs w:val="28"/>
        </w:rPr>
        <w:t>,</w:t>
      </w:r>
      <w:r w:rsidR="00110713">
        <w:rPr>
          <w:color w:val="000000"/>
          <w:sz w:val="28"/>
          <w:szCs w:val="28"/>
        </w:rPr>
        <w:t xml:space="preserve"> </w:t>
      </w:r>
      <w:r w:rsidR="003334F2" w:rsidRPr="00110713">
        <w:rPr>
          <w:color w:val="000000"/>
          <w:sz w:val="28"/>
          <w:szCs w:val="28"/>
        </w:rPr>
        <w:t>(25)</w: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где</w:t>
      </w:r>
      <w:r w:rsidR="00110713">
        <w:rPr>
          <w:color w:val="000000"/>
          <w:sz w:val="28"/>
          <w:szCs w:val="28"/>
        </w:rPr>
        <w:t xml:space="preserve"> </w:t>
      </w:r>
      <w:r w:rsidR="00143EFC">
        <w:rPr>
          <w:color w:val="000000"/>
          <w:position w:val="-12"/>
          <w:sz w:val="28"/>
          <w:szCs w:val="28"/>
        </w:rPr>
        <w:pict>
          <v:shape id="_x0000_i1124" type="#_x0000_t75" style="width:27pt;height:18pt" fillcolor="window">
            <v:imagedata r:id="rId100" o:title=""/>
          </v:shape>
        </w:pict>
      </w:r>
      <w:r w:rsidRPr="00110713">
        <w:rPr>
          <w:color w:val="000000"/>
          <w:sz w:val="28"/>
          <w:szCs w:val="28"/>
        </w:rPr>
        <w:t xml:space="preserve"> </w:t>
      </w:r>
      <w:r w:rsidR="00110713">
        <w:rPr>
          <w:color w:val="000000"/>
          <w:sz w:val="28"/>
          <w:szCs w:val="28"/>
        </w:rPr>
        <w:t>–</w:t>
      </w:r>
      <w:r w:rsidR="00110713" w:rsidRPr="00110713">
        <w:rPr>
          <w:color w:val="000000"/>
          <w:sz w:val="28"/>
          <w:szCs w:val="28"/>
        </w:rPr>
        <w:t xml:space="preserve"> </w:t>
      </w:r>
      <w:r w:rsidRPr="00110713">
        <w:rPr>
          <w:color w:val="000000"/>
          <w:sz w:val="28"/>
          <w:szCs w:val="28"/>
        </w:rPr>
        <w:t xml:space="preserve">собственная частота модели АР с поправкой на демпфирование, соответствующая </w:t>
      </w:r>
      <w:r w:rsidR="00143EFC">
        <w:rPr>
          <w:color w:val="000000"/>
          <w:position w:val="-6"/>
          <w:sz w:val="28"/>
          <w:szCs w:val="28"/>
        </w:rPr>
        <w:pict>
          <v:shape id="_x0000_i1125" type="#_x0000_t75" style="width:6.75pt;height:12.75pt" fillcolor="window">
            <v:imagedata r:id="rId101" o:title=""/>
          </v:shape>
        </w:pict>
      </w:r>
      <w:r w:rsidRPr="00110713">
        <w:rPr>
          <w:color w:val="000000"/>
          <w:sz w:val="28"/>
          <w:szCs w:val="28"/>
        </w:rPr>
        <w:t>-тому пику СПМ.</w:t>
      </w:r>
    </w:p>
    <w:p w:rsidR="003334F2" w:rsidRPr="00110713" w:rsidRDefault="003334F2" w:rsidP="00110713">
      <w:pPr>
        <w:pStyle w:val="a5"/>
        <w:spacing w:line="360" w:lineRule="auto"/>
        <w:ind w:firstLine="709"/>
        <w:rPr>
          <w:color w:val="000000"/>
          <w:szCs w:val="28"/>
        </w:rPr>
      </w:pPr>
    </w:p>
    <w:p w:rsidR="003334F2" w:rsidRPr="00110713" w:rsidRDefault="002B4EA2" w:rsidP="00110713">
      <w:pPr>
        <w:pStyle w:val="a5"/>
        <w:spacing w:line="360" w:lineRule="auto"/>
        <w:ind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3334F2" w:rsidRPr="00110713">
        <w:rPr>
          <w:b/>
          <w:color w:val="000000"/>
          <w:szCs w:val="28"/>
        </w:rPr>
        <w:lastRenderedPageBreak/>
        <w:t>4. Генерация коррелированного случайного процесса</w:t>
      </w:r>
    </w:p>
    <w:p w:rsidR="002B4EA2" w:rsidRDefault="002B4EA2" w:rsidP="00110713">
      <w:pPr>
        <w:pStyle w:val="a5"/>
        <w:spacing w:line="360" w:lineRule="auto"/>
        <w:ind w:firstLine="709"/>
        <w:rPr>
          <w:color w:val="000000"/>
          <w:szCs w:val="28"/>
        </w:rPr>
      </w:pPr>
    </w:p>
    <w:p w:rsidR="003334F2" w:rsidRPr="00110713" w:rsidRDefault="003334F2" w:rsidP="00110713">
      <w:pPr>
        <w:pStyle w:val="a5"/>
        <w:spacing w:line="360" w:lineRule="auto"/>
        <w:ind w:firstLine="709"/>
        <w:rPr>
          <w:color w:val="000000"/>
          <w:szCs w:val="28"/>
        </w:rPr>
      </w:pPr>
      <w:r w:rsidRPr="00110713">
        <w:rPr>
          <w:color w:val="000000"/>
          <w:szCs w:val="28"/>
        </w:rPr>
        <w:t>В задачах статистического моделирования часто возникает необходимость</w:t>
      </w:r>
      <w:r w:rsidR="00110713">
        <w:rPr>
          <w:color w:val="000000"/>
          <w:szCs w:val="28"/>
        </w:rPr>
        <w:t xml:space="preserve"> </w:t>
      </w:r>
      <w:r w:rsidRPr="00110713">
        <w:rPr>
          <w:color w:val="000000"/>
          <w:szCs w:val="28"/>
        </w:rPr>
        <w:t>генерации случайного процесса с заданной корреляционной функцией или с</w:t>
      </w:r>
      <w:r w:rsidR="00110713">
        <w:rPr>
          <w:color w:val="000000"/>
          <w:szCs w:val="28"/>
        </w:rPr>
        <w:t xml:space="preserve"> </w:t>
      </w:r>
      <w:r w:rsidRPr="00110713">
        <w:rPr>
          <w:color w:val="000000"/>
          <w:szCs w:val="28"/>
        </w:rPr>
        <w:t>заданной формой и характеристиками СПМ. Для этих целей эффективно использовать генератор</w:t>
      </w:r>
      <w:r w:rsidR="00110713">
        <w:rPr>
          <w:color w:val="000000"/>
          <w:szCs w:val="28"/>
        </w:rPr>
        <w:t xml:space="preserve"> </w:t>
      </w:r>
      <w:r w:rsidRPr="00110713">
        <w:rPr>
          <w:color w:val="000000"/>
          <w:szCs w:val="28"/>
        </w:rPr>
        <w:t>процесса</w:t>
      </w:r>
      <w:r w:rsidR="00110713">
        <w:rPr>
          <w:color w:val="000000"/>
          <w:szCs w:val="28"/>
        </w:rPr>
        <w:t xml:space="preserve"> </w:t>
      </w:r>
      <w:r w:rsidRPr="00110713">
        <w:rPr>
          <w:color w:val="000000"/>
          <w:szCs w:val="28"/>
        </w:rPr>
        <w:t>АР,</w:t>
      </w:r>
      <w:r w:rsidR="00110713">
        <w:rPr>
          <w:color w:val="000000"/>
          <w:szCs w:val="28"/>
        </w:rPr>
        <w:t xml:space="preserve"> </w:t>
      </w:r>
      <w:r w:rsidRPr="00110713">
        <w:rPr>
          <w:color w:val="000000"/>
          <w:szCs w:val="28"/>
        </w:rPr>
        <w:t>показанный</w:t>
      </w:r>
      <w:r w:rsidR="00110713">
        <w:rPr>
          <w:color w:val="000000"/>
          <w:szCs w:val="28"/>
        </w:rPr>
        <w:t xml:space="preserve"> </w:t>
      </w:r>
      <w:r w:rsidRPr="00110713">
        <w:rPr>
          <w:color w:val="000000"/>
          <w:szCs w:val="28"/>
        </w:rPr>
        <w:t>на</w:t>
      </w:r>
      <w:r w:rsidR="00110713">
        <w:rPr>
          <w:color w:val="000000"/>
          <w:szCs w:val="28"/>
        </w:rPr>
        <w:t xml:space="preserve"> </w:t>
      </w:r>
      <w:r w:rsidRPr="00110713">
        <w:rPr>
          <w:color w:val="000000"/>
          <w:szCs w:val="28"/>
        </w:rPr>
        <w:t>рис.</w:t>
      </w:r>
      <w:r w:rsidR="00110713">
        <w:rPr>
          <w:color w:val="000000"/>
          <w:szCs w:val="28"/>
        </w:rPr>
        <w:t> </w:t>
      </w:r>
      <w:r w:rsidR="00110713" w:rsidRPr="00110713">
        <w:rPr>
          <w:color w:val="000000"/>
          <w:szCs w:val="28"/>
        </w:rPr>
        <w:t>2</w:t>
      </w:r>
      <w:r w:rsidRPr="00110713">
        <w:rPr>
          <w:color w:val="000000"/>
          <w:szCs w:val="28"/>
        </w:rPr>
        <w:t>.</w:t>
      </w:r>
    </w:p>
    <w:p w:rsidR="003334F2" w:rsidRPr="00110713" w:rsidRDefault="003334F2" w:rsidP="00110713">
      <w:pPr>
        <w:pStyle w:val="a5"/>
        <w:spacing w:line="360" w:lineRule="auto"/>
        <w:ind w:firstLine="709"/>
        <w:rPr>
          <w:color w:val="000000"/>
          <w:szCs w:val="28"/>
        </w:rPr>
      </w:pPr>
      <w:r w:rsidRPr="00110713">
        <w:rPr>
          <w:color w:val="000000"/>
          <w:szCs w:val="28"/>
        </w:rPr>
        <w:t>Генерация случайного процесса осуществляется методом порождающего случайного процесса.</w:t>
      </w:r>
    </w:p>
    <w:p w:rsidR="003334F2" w:rsidRPr="00110713" w:rsidRDefault="003334F2" w:rsidP="00110713">
      <w:pPr>
        <w:pStyle w:val="a5"/>
        <w:spacing w:line="360" w:lineRule="auto"/>
        <w:ind w:firstLine="709"/>
        <w:rPr>
          <w:color w:val="000000"/>
          <w:szCs w:val="28"/>
        </w:rPr>
      </w:pPr>
      <w:r w:rsidRPr="00110713">
        <w:rPr>
          <w:color w:val="000000"/>
          <w:szCs w:val="28"/>
        </w:rPr>
        <w:t>Порождающий процесс в виде белого шума, обычно с гауссовой функцией распределения, пропускается через формирующий фильтр,</w:t>
      </w:r>
      <w:r w:rsidR="00110713">
        <w:rPr>
          <w:color w:val="000000"/>
          <w:szCs w:val="28"/>
        </w:rPr>
        <w:t xml:space="preserve"> </w:t>
      </w:r>
      <w:r w:rsidRPr="00110713">
        <w:rPr>
          <w:color w:val="000000"/>
          <w:szCs w:val="28"/>
        </w:rPr>
        <w:t>параметры</w:t>
      </w:r>
      <w:r w:rsidR="00110713">
        <w:rPr>
          <w:color w:val="000000"/>
          <w:szCs w:val="28"/>
        </w:rPr>
        <w:t xml:space="preserve"> </w:t>
      </w:r>
      <w:r w:rsidRPr="00110713">
        <w:rPr>
          <w:color w:val="000000"/>
          <w:szCs w:val="28"/>
        </w:rPr>
        <w:t>которого определяются соответствующей моделью АР.</w:t>
      </w:r>
    </w:p>
    <w:p w:rsidR="003334F2" w:rsidRPr="00110713" w:rsidRDefault="003334F2" w:rsidP="00110713">
      <w:pPr>
        <w:pStyle w:val="a5"/>
        <w:spacing w:line="360" w:lineRule="auto"/>
        <w:ind w:firstLine="709"/>
        <w:rPr>
          <w:color w:val="000000"/>
          <w:szCs w:val="28"/>
        </w:rPr>
      </w:pPr>
    </w:p>
    <w:p w:rsidR="003334F2" w:rsidRP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64" style="position:absolute;left:0;text-align:left;margin-left:7.2pt;margin-top:1.35pt;width:464.2pt;height:149.1pt;z-index:251658240" coordorigin="2008,1141" coordsize="9284,2982" o:allowincell="f">
            <v:line id="_x0000_s1065" style="position:absolute" from="8778,3275" to="8778,3839"/>
            <v:line id="_x0000_s1066" style="position:absolute" from="11025,3275" to="11025,4123"/>
            <v:line id="_x0000_s1067" style="position:absolute" from="4518,2077" to="4518,3839">
              <v:stroke startarrow="block"/>
            </v:line>
            <v:line id="_x0000_s1068" style="position:absolute" from="4518,3839" to="8778,3839"/>
            <v:line id="_x0000_s1069" style="position:absolute" from="4092,2077" to="4092,4123">
              <v:stroke startarrow="block"/>
            </v:line>
            <v:line id="_x0000_s1070" style="position:absolute" from="4092,4123" to="11025,4123"/>
            <v:group id="_x0000_s1071" style="position:absolute;left:2008;top:1141;width:9284;height:2414" coordorigin="2008,15294" coordsize="9284,2414">
              <v:rect id="_x0000_s1072" style="position:absolute;left:3720;top:15504;width:1440;height:726">
                <v:textbox style="mso-next-textbox:#_x0000_s1072">
                  <w:txbxContent>
                    <w:p w:rsidR="003334F2" w:rsidRDefault="003334F2" w:rsidP="003334F2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 xml:space="preserve">    </w:t>
                      </w:r>
                      <w:r>
                        <w:rPr>
                          <w:sz w:val="44"/>
                          <w:szCs w:val="44"/>
                        </w:rPr>
                        <w:sym w:font="Symbol" w:char="F053"/>
                      </w:r>
                    </w:p>
                  </w:txbxContent>
                </v:textbox>
              </v:rect>
              <v:line id="_x0000_s1073" style="position:absolute" from="3144,15862" to="3720,15862">
                <v:stroke endarrow="block"/>
              </v:line>
              <v:line id="_x0000_s1074" style="position:absolute" from="5160,15862" to="5880,15862">
                <v:stroke endarrow="block"/>
              </v:line>
              <v:group id="_x0000_s1075" style="position:absolute;left:7603;top:15716;width:827;height:288" coordorigin="2448,2160" coordsize="1152,432">
                <v:rect id="_x0000_s1076" style="position:absolute;left:2448;top:2160;width:1152;height:432"/>
                <v:group id="_x0000_s1077" style="position:absolute;left:2592;top:2304;width:864;height:144" coordorigin="2448,2880" coordsize="864,288">
                  <v:line id="_x0000_s1078" style="position:absolute" from="2448,3024" to="3312,3024"/>
                  <v:line id="_x0000_s1079" style="position:absolute" from="3312,2880" to="3312,3168"/>
                  <v:line id="_x0000_s1080" style="position:absolute" from="2448,2880" to="2448,3168"/>
                </v:group>
              </v:group>
              <v:group id="_x0000_s1081" style="position:absolute;left:9914;top:15716;width:827;height:288" coordorigin="2448,2160" coordsize="1152,432">
                <v:rect id="_x0000_s1082" style="position:absolute;left:2448;top:2160;width:1152;height:432"/>
                <v:group id="_x0000_s1083" style="position:absolute;left:2592;top:2304;width:864;height:144" coordorigin="2448,2880" coordsize="864,288">
                  <v:line id="_x0000_s1084" style="position:absolute" from="2448,3024" to="3312,3024"/>
                  <v:line id="_x0000_s1085" style="position:absolute" from="3312,2880" to="3312,3168"/>
                  <v:line id="_x0000_s1086" style="position:absolute" from="2448,2880" to="2448,3168"/>
                </v:group>
              </v:group>
              <v:group id="_x0000_s1087" style="position:absolute;left:5880;top:15716;width:827;height:288" coordorigin="2448,2160" coordsize="1152,432">
                <v:rect id="_x0000_s1088" style="position:absolute;left:2448;top:2160;width:1152;height:432"/>
                <v:group id="_x0000_s1089" style="position:absolute;left:2592;top:2304;width:864;height:144" coordorigin="2448,2880" coordsize="864,288">
                  <v:line id="_x0000_s1090" style="position:absolute" from="2448,3024" to="3312,3024"/>
                  <v:line id="_x0000_s1091" style="position:absolute" from="3312,2880" to="3312,3168"/>
                  <v:line id="_x0000_s1092" style="position:absolute" from="2448,2880" to="2448,3168"/>
                </v:group>
              </v:group>
              <v:line id="_x0000_s1093" style="position:absolute" from="6707,15862" to="7603,15862">
                <v:stroke endarrow="block"/>
              </v:line>
              <v:group id="_x0000_s1094" style="position:absolute;left:10741;top:15860;width:551;height:1568" coordorigin="5396,5680" coordsize="551,1568">
                <v:shape id="_x0000_s1095" type="#_x0000_t5" style="position:absolute;left:5396;top:6816;width:551;height:432;flip:y" adj="10574"/>
                <v:line id="_x0000_s1096" style="position:absolute;flip:y" from="5680,5680" to="5680,6816"/>
              </v:group>
              <v:line id="_x0000_s1097" style="position:absolute;flip:y" from="8430,15860" to="8778,15862"/>
              <v:line id="_x0000_s1098" style="position:absolute;flip:x" from="9630,15860" to="9914,15862">
                <v:stroke startarrow="block"/>
              </v:line>
              <v:line id="_x0000_s1099" style="position:absolute" from="8778,15862" to="9630,15862">
                <v:stroke dashstyle="dash"/>
              </v:line>
              <v:group id="_x0000_s1100" style="position:absolute;left:6707;top:15862;width:551;height:1568" coordorigin="5396,5680" coordsize="551,1568">
                <v:shape id="_x0000_s1101" type="#_x0000_t5" style="position:absolute;left:5396;top:6816;width:551;height:432;flip:y" adj="10574"/>
                <v:line id="_x0000_s1102" style="position:absolute;flip:y" from="5680,5680" to="5680,6816"/>
              </v:group>
              <v:line id="_x0000_s1103" style="position:absolute" from="10741,15860" to="11050,15860"/>
              <v:group id="_x0000_s1104" style="position:absolute;left:8494;top:15860;width:551;height:1568" coordorigin="5396,5680" coordsize="551,1568">
                <v:shape id="_x0000_s1105" type="#_x0000_t5" style="position:absolute;left:5396;top:6816;width:551;height:432;flip:y" adj="10574"/>
                <v:line id="_x0000_s1106" style="position:absolute;flip:y" from="5680,5680" to="5680,6816"/>
              </v:group>
              <v:line id="_x0000_s1107" style="position:absolute" from="6991,17428" to="6991,17708"/>
              <v:line id="_x0000_s1108" style="position:absolute" from="4944,16230" to="4944,17708">
                <v:stroke startarrow="block"/>
              </v:line>
              <v:line id="_x0000_s1109" style="position:absolute" from="4944,17708" to="6991,17708"/>
              <v:line id="_x0000_s1110" style="position:absolute;flip:y" from="5512,15294" to="5512,15862">
                <v:stroke endarrow="block"/>
              </v:line>
              <v:rect id="_x0000_s1111" style="position:absolute;left:2008;top:15504;width:1136;height:726">
                <v:textbox style="mso-next-textbox:#_x0000_s1111">
                  <w:txbxContent>
                    <w:p w:rsidR="003334F2" w:rsidRDefault="003334F2" w:rsidP="003334F2">
                      <w:pPr>
                        <w:pStyle w:val="a3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ГБШ</w:t>
                      </w:r>
                    </w:p>
                  </w:txbxContent>
                </v:textbox>
              </v:rect>
            </v:group>
          </v:group>
        </w:pict>
      </w:r>
      <w:r>
        <w:rPr>
          <w:color w:val="000000"/>
          <w:position w:val="-12"/>
          <w:sz w:val="28"/>
          <w:szCs w:val="28"/>
        </w:rPr>
        <w:pict>
          <v:shape id="_x0000_i1126" type="#_x0000_t75" style="width:12.75pt;height:18pt" fillcolor="window">
            <v:imagedata r:id="rId102" o:title=""/>
          </v:shape>
        </w:pict>
      </w:r>
      <w:r w:rsidR="0011071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127" type="#_x0000_t75" style="width:12pt;height:18pt" fillcolor="window">
            <v:imagedata r:id="rId103" o:title=""/>
          </v:shape>
        </w:pic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713" w:rsidRDefault="00110713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713" w:rsidRDefault="00143EFC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28" type="#_x0000_t75" style="width:15.75pt;height:17.25pt" fillcolor="window">
            <v:imagedata r:id="rId104" o:title=""/>
          </v:shape>
        </w:pict>
      </w:r>
      <w:r w:rsidR="0011071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129" type="#_x0000_t75" style="width:18pt;height:17.25pt" fillcolor="window">
            <v:imagedata r:id="rId105" o:title=""/>
          </v:shape>
        </w:pict>
      </w:r>
      <w:r w:rsidR="0011071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130" type="#_x0000_t75" style="width:18.75pt;height:18.75pt" fillcolor="window">
            <v:imagedata r:id="rId106" o:title=""/>
          </v:shape>
        </w:pict>
      </w: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4F2" w:rsidRPr="00110713" w:rsidRDefault="003334F2" w:rsidP="00110713">
      <w:pPr>
        <w:pStyle w:val="a7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0713">
        <w:rPr>
          <w:color w:val="000000"/>
          <w:sz w:val="28"/>
          <w:szCs w:val="28"/>
        </w:rPr>
        <w:t>Рисунок 2. Генератор процесса АР</w:t>
      </w:r>
    </w:p>
    <w:p w:rsidR="003334F2" w:rsidRPr="00110713" w:rsidRDefault="003334F2" w:rsidP="00110713">
      <w:pPr>
        <w:pStyle w:val="a5"/>
        <w:spacing w:line="360" w:lineRule="auto"/>
        <w:ind w:firstLine="709"/>
        <w:rPr>
          <w:color w:val="000000"/>
          <w:szCs w:val="28"/>
        </w:rPr>
      </w:pPr>
    </w:p>
    <w:p w:rsidR="003334F2" w:rsidRPr="00110713" w:rsidRDefault="003334F2" w:rsidP="00110713">
      <w:pPr>
        <w:pStyle w:val="a5"/>
        <w:spacing w:line="360" w:lineRule="auto"/>
        <w:ind w:firstLine="709"/>
        <w:rPr>
          <w:color w:val="000000"/>
          <w:szCs w:val="28"/>
        </w:rPr>
      </w:pPr>
      <w:r w:rsidRPr="00110713">
        <w:rPr>
          <w:color w:val="000000"/>
          <w:szCs w:val="28"/>
        </w:rPr>
        <w:t>Для генерации процесса нужно выбрать необходимое количество пиков СПМ. Тогда порядок модели АР</w:t>
      </w:r>
      <w:r w:rsidR="00110713">
        <w:rPr>
          <w:color w:val="000000"/>
          <w:szCs w:val="28"/>
        </w:rPr>
        <w:t xml:space="preserve"> </w:t>
      </w:r>
      <w:r w:rsidRPr="00110713">
        <w:rPr>
          <w:color w:val="000000"/>
          <w:szCs w:val="28"/>
        </w:rPr>
        <w:t>равен удвоенному числу пиков. Так, для СПМ с одним пиком на ненулевой частоте, порядок модели равен 2. Для СПМ с двумя пиками порядок модели равен 4.</w:t>
      </w:r>
    </w:p>
    <w:p w:rsidR="003334F2" w:rsidRPr="00110713" w:rsidRDefault="003334F2" w:rsidP="00110713">
      <w:pPr>
        <w:pStyle w:val="a5"/>
        <w:spacing w:line="360" w:lineRule="auto"/>
        <w:ind w:firstLine="709"/>
        <w:rPr>
          <w:color w:val="000000"/>
          <w:szCs w:val="28"/>
        </w:rPr>
      </w:pPr>
      <w:r w:rsidRPr="00110713">
        <w:rPr>
          <w:color w:val="000000"/>
          <w:szCs w:val="28"/>
        </w:rPr>
        <w:t>Затем выбирают частоту пика и его ширину полосы. Вычисленные значения корней характеристического уравнения по формулам (24), используются для нахождения коэффициентов АР.</w:t>
      </w:r>
    </w:p>
    <w:p w:rsidR="003334F2" w:rsidRPr="00110713" w:rsidRDefault="003334F2" w:rsidP="00110713">
      <w:pPr>
        <w:pStyle w:val="a5"/>
        <w:spacing w:line="360" w:lineRule="auto"/>
        <w:ind w:firstLine="709"/>
        <w:rPr>
          <w:color w:val="000000"/>
          <w:szCs w:val="28"/>
        </w:rPr>
      </w:pPr>
      <w:r w:rsidRPr="00110713">
        <w:rPr>
          <w:color w:val="000000"/>
          <w:szCs w:val="28"/>
        </w:rPr>
        <w:t xml:space="preserve">Для этого корни подставляются в соответствующие выражения (23). Генерация процесса осуществляется с помощью рекуррентного выражения (1) с использованием порождающего белого шума </w:t>
      </w:r>
      <w:r w:rsidRPr="00110713">
        <w:rPr>
          <w:color w:val="000000"/>
          <w:szCs w:val="28"/>
          <w:lang w:val="en-US"/>
        </w:rPr>
        <w:t>a</w:t>
      </w:r>
      <w:r w:rsidRPr="00110713">
        <w:rPr>
          <w:color w:val="000000"/>
          <w:szCs w:val="28"/>
        </w:rPr>
        <w:t>[</w:t>
      </w:r>
      <w:r w:rsidRPr="00110713">
        <w:rPr>
          <w:color w:val="000000"/>
          <w:szCs w:val="28"/>
          <w:lang w:val="en-US"/>
        </w:rPr>
        <w:t>t</w:t>
      </w:r>
      <w:r w:rsidRPr="00110713">
        <w:rPr>
          <w:color w:val="000000"/>
          <w:szCs w:val="28"/>
        </w:rPr>
        <w:t>].</w:t>
      </w:r>
    </w:p>
    <w:p w:rsidR="003334F2" w:rsidRPr="00110713" w:rsidRDefault="003334F2" w:rsidP="00110713">
      <w:pPr>
        <w:pStyle w:val="a5"/>
        <w:spacing w:line="360" w:lineRule="auto"/>
        <w:ind w:firstLine="709"/>
        <w:rPr>
          <w:i/>
          <w:color w:val="000000"/>
          <w:szCs w:val="28"/>
        </w:rPr>
      </w:pPr>
      <w:r w:rsidRPr="00110713">
        <w:rPr>
          <w:color w:val="000000"/>
          <w:szCs w:val="28"/>
        </w:rPr>
        <w:lastRenderedPageBreak/>
        <w:t xml:space="preserve">Функция распределения </w:t>
      </w:r>
      <w:r w:rsidRPr="00110713">
        <w:rPr>
          <w:color w:val="000000"/>
          <w:szCs w:val="28"/>
          <w:lang w:val="en-US"/>
        </w:rPr>
        <w:t>a</w:t>
      </w:r>
      <w:r w:rsidRPr="00110713">
        <w:rPr>
          <w:color w:val="000000"/>
          <w:szCs w:val="28"/>
        </w:rPr>
        <w:t>[</w:t>
      </w:r>
      <w:r w:rsidRPr="00110713">
        <w:rPr>
          <w:color w:val="000000"/>
          <w:szCs w:val="28"/>
          <w:lang w:val="en-US"/>
        </w:rPr>
        <w:t>t</w:t>
      </w:r>
      <w:r w:rsidRPr="00110713">
        <w:rPr>
          <w:color w:val="000000"/>
          <w:szCs w:val="28"/>
        </w:rPr>
        <w:t>] может быть любой,</w:t>
      </w:r>
      <w:r w:rsidR="00110713">
        <w:rPr>
          <w:color w:val="000000"/>
          <w:szCs w:val="28"/>
        </w:rPr>
        <w:t xml:space="preserve"> </w:t>
      </w:r>
      <w:r w:rsidRPr="00110713">
        <w:rPr>
          <w:color w:val="000000"/>
          <w:szCs w:val="28"/>
        </w:rPr>
        <w:t>но, как правило, используют нормальное распределение с нулевым математическим ожиданием и единичной дисперсией. Белый шум с нормальным распределением получают из белого шума с равномерным распределением.</w:t>
      </w:r>
      <w:bookmarkStart w:id="0" w:name="_GoBack"/>
      <w:bookmarkEnd w:id="0"/>
    </w:p>
    <w:sectPr w:rsidR="003334F2" w:rsidRPr="00110713" w:rsidSect="006242A5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33F42"/>
    <w:multiLevelType w:val="hybridMultilevel"/>
    <w:tmpl w:val="4FECA304"/>
    <w:lvl w:ilvl="0" w:tplc="9B0CA3AA">
      <w:start w:val="2"/>
      <w:numFmt w:val="decimal"/>
      <w:lvlText w:val="%1."/>
      <w:lvlJc w:val="left"/>
      <w:pPr>
        <w:tabs>
          <w:tab w:val="num" w:pos="1646"/>
        </w:tabs>
        <w:ind w:left="16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abstractNum w:abstractNumId="1">
    <w:nsid w:val="53022FE6"/>
    <w:multiLevelType w:val="multilevel"/>
    <w:tmpl w:val="AE7E9DAA"/>
    <w:lvl w:ilvl="0">
      <w:start w:val="2"/>
      <w:numFmt w:val="decimal"/>
      <w:lvlText w:val="%1."/>
      <w:lvlJc w:val="left"/>
      <w:pPr>
        <w:tabs>
          <w:tab w:val="num" w:pos="710"/>
        </w:tabs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4F2"/>
    <w:rsid w:val="00002027"/>
    <w:rsid w:val="000736B7"/>
    <w:rsid w:val="00100F87"/>
    <w:rsid w:val="00110713"/>
    <w:rsid w:val="00143EFC"/>
    <w:rsid w:val="002B4EA2"/>
    <w:rsid w:val="003334F2"/>
    <w:rsid w:val="00381C3C"/>
    <w:rsid w:val="006242A5"/>
    <w:rsid w:val="00984CC5"/>
    <w:rsid w:val="009B2FD4"/>
    <w:rsid w:val="00B44FFF"/>
    <w:rsid w:val="00E07ABD"/>
    <w:rsid w:val="00F939F8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9"/>
    <o:shapelayout v:ext="edit">
      <o:idmap v:ext="edit" data="1"/>
    </o:shapelayout>
  </w:shapeDefaults>
  <w:decimalSymbol w:val=","/>
  <w:listSeparator w:val=";"/>
  <w14:defaultImageDpi w14:val="0"/>
  <w15:chartTrackingRefBased/>
  <w15:docId w15:val="{40261535-9640-43D4-8FE5-7C4961E8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4F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34F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 First Indent"/>
    <w:basedOn w:val="a3"/>
    <w:link w:val="a6"/>
    <w:uiPriority w:val="99"/>
    <w:rsid w:val="003334F2"/>
    <w:pPr>
      <w:spacing w:after="0"/>
      <w:ind w:firstLine="567"/>
      <w:jc w:val="both"/>
    </w:pPr>
  </w:style>
  <w:style w:type="character" w:customStyle="1" w:styleId="a6">
    <w:name w:val="Красная строка Знак"/>
    <w:link w:val="a5"/>
    <w:uiPriority w:val="99"/>
    <w:semiHidden/>
    <w:locked/>
  </w:style>
  <w:style w:type="paragraph" w:customStyle="1" w:styleId="a7">
    <w:name w:val="Îáû÷íûé"/>
    <w:uiPriority w:val="99"/>
    <w:rsid w:val="003334F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07" Type="http://schemas.openxmlformats.org/officeDocument/2006/relationships/fontTable" Target="fontTable.xml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theme" Target="theme/theme1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авторегрессии в корреляционной теории</vt:lpstr>
    </vt:vector>
  </TitlesOfParts>
  <Company>Организация</Company>
  <LinksUpToDate>false</LinksUpToDate>
  <CharactersWithSpaces>10329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авторегрессии в корреляционной теории</dc:title>
  <dc:subject/>
  <dc:creator>Customer</dc:creator>
  <cp:keywords/>
  <dc:description/>
  <cp:lastModifiedBy>admin</cp:lastModifiedBy>
  <cp:revision>2</cp:revision>
  <dcterms:created xsi:type="dcterms:W3CDTF">2014-02-22T11:25:00Z</dcterms:created>
  <dcterms:modified xsi:type="dcterms:W3CDTF">2014-02-22T11:25:00Z</dcterms:modified>
</cp:coreProperties>
</file>