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63" w:rsidRPr="00F67435" w:rsidRDefault="006D2B09" w:rsidP="00093842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/>
          <w:color w:val="000000"/>
          <w:sz w:val="28"/>
          <w:szCs w:val="28"/>
          <w:lang w:val="ru-RU"/>
        </w:rPr>
        <w:t>СОДЕРЖАНИЕ</w:t>
      </w:r>
    </w:p>
    <w:p w:rsidR="00A83405" w:rsidRPr="00F67435" w:rsidRDefault="00A83405" w:rsidP="0009384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42C32" w:rsidRPr="00F67435" w:rsidRDefault="00742C32" w:rsidP="00093842">
      <w:pPr>
        <w:pStyle w:val="11"/>
        <w:shd w:val="clear" w:color="000000" w:fill="auto"/>
        <w:tabs>
          <w:tab w:val="right" w:leader="dot" w:pos="9344"/>
        </w:tabs>
        <w:suppressAutoHyphens/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F67435">
        <w:rPr>
          <w:rStyle w:val="a5"/>
          <w:rFonts w:ascii="Times New Roman" w:hAnsi="Times New Roman"/>
          <w:noProof/>
          <w:color w:val="000000"/>
          <w:sz w:val="28"/>
          <w:szCs w:val="28"/>
          <w:lang w:val="ru-RU"/>
        </w:rPr>
        <w:t>1 НАЛОГИ КАК ИНСТРУМЕНТ ФИСКАЛЬНОЙ ПОЛИТИКИ. НАЛОГИ И СОВОКУПНЫЕ РАСХОДЫ. НАЛОГОВЫЙ МУЛЬТИПЛИКАТОР</w:t>
      </w:r>
    </w:p>
    <w:p w:rsidR="00742C32" w:rsidRPr="00F67435" w:rsidRDefault="00742C32" w:rsidP="00093842">
      <w:pPr>
        <w:pStyle w:val="11"/>
        <w:shd w:val="clear" w:color="000000" w:fill="auto"/>
        <w:tabs>
          <w:tab w:val="right" w:leader="dot" w:pos="9344"/>
        </w:tabs>
        <w:suppressAutoHyphens/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F67435">
        <w:rPr>
          <w:rStyle w:val="a5"/>
          <w:rFonts w:ascii="Times New Roman" w:hAnsi="Times New Roman"/>
          <w:noProof/>
          <w:color w:val="000000"/>
          <w:sz w:val="28"/>
          <w:szCs w:val="28"/>
          <w:lang w:val="ru-RU"/>
        </w:rPr>
        <w:t>ПРАКТИЧЕСКОЕ ЗАДАНИЕ</w:t>
      </w:r>
    </w:p>
    <w:p w:rsidR="00742C32" w:rsidRPr="00F67435" w:rsidRDefault="00742C32" w:rsidP="00093842">
      <w:pPr>
        <w:pStyle w:val="11"/>
        <w:shd w:val="clear" w:color="000000" w:fill="auto"/>
        <w:tabs>
          <w:tab w:val="right" w:leader="dot" w:pos="9344"/>
        </w:tabs>
        <w:suppressAutoHyphens/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F67435">
        <w:rPr>
          <w:rStyle w:val="a5"/>
          <w:rFonts w:ascii="Times New Roman" w:hAnsi="Times New Roman"/>
          <w:noProof/>
          <w:color w:val="000000"/>
          <w:sz w:val="28"/>
          <w:szCs w:val="28"/>
          <w:lang w:val="ru-RU"/>
        </w:rPr>
        <w:t>СПИСОК ИСПОЛЬЗОВАННЫХ ИСТОЧНИКОВ</w:t>
      </w:r>
    </w:p>
    <w:p w:rsidR="00742C32" w:rsidRPr="00F67435" w:rsidRDefault="00742C32" w:rsidP="00093842">
      <w:pPr>
        <w:shd w:val="clear" w:color="000000" w:fill="auto"/>
        <w:suppressAutoHyphens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D2B09" w:rsidRPr="00F67435" w:rsidRDefault="00093842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Toc251705429"/>
      <w:r w:rsidRPr="00F67435"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  <w:r w:rsidR="006D2B09" w:rsidRPr="00F67435">
        <w:rPr>
          <w:rFonts w:ascii="Times New Roman" w:hAnsi="Times New Roman"/>
          <w:color w:val="000000"/>
          <w:sz w:val="28"/>
          <w:szCs w:val="28"/>
          <w:lang w:val="ru-RU"/>
        </w:rPr>
        <w:t>1 НАЛОГИ КАК ИНСТРУМЕНТ ФИСКАЛЬНОЙ ПОЛИТИКИ. НАЛОГИ И СОВОКУПНЫЕ РАСХОДЫ. НАЛОГОВЫЙ МУЛЬТИПЛИКАТОР</w:t>
      </w:r>
      <w:bookmarkEnd w:id="0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1" w:name="_Toc251705430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Под налогом понимается обязательный, индивидуальный,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образований.</w:t>
      </w:r>
      <w:bookmarkEnd w:id="1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2" w:name="_Toc251705431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Налоги следует отличать от сборов, хотя и те, и другие имеют сходную налоговую основу. Сбор - это обязательный взнос, взимаемый с организаций и физических лиц, уплата которого является одним из условий совершения в их интересах государственными органами, органами местного самоуправления или должностными лицами некоторых юридически значимых действий, включая предоставление определенных прав или выдачу разрешений (лицензий).</w:t>
      </w:r>
      <w:bookmarkEnd w:id="2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3" w:name="_Toc251705432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Из указанных определений следует, что свойствами налогов является обязательность и безвозмездность, в то время как сборы обладают свойствами обязательности и возмездности, означающей оказание государственными органами или должностными лицами в интересах плательщиков сбора определенных услуг, к которым, например, относятся: регистрация предприятия, выдача лицензии на занятие определенным видом деятельности и т.п</w:t>
      </w:r>
      <w:r w:rsidR="00AD6662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[1, </w:t>
      </w:r>
      <w:r w:rsidR="00AD6662"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c</w:t>
      </w:r>
      <w:r w:rsidR="00AD6662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. 254]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.</w:t>
      </w:r>
      <w:bookmarkEnd w:id="3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4" w:name="_Toc251705433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В самом общем виде налоги подразделяются на прямые и косвенные.</w:t>
      </w:r>
      <w:bookmarkEnd w:id="4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5" w:name="_Toc251705434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Прямые налоги устанавливаются непосредственно на доход или имущество налогоплательщика и оплачиваются им самим. К этой группе относится большинство взимаемых налогов - налог на прибыль организаций, налог на доходы физических лиц, налоги на имущество юридических и физических лиц, земельный налог и т.п. Косвенные налоги включаются в виде надбавки в цену товара и оплачиваются потребителем. В этом случае официальный плательщик налога (субъект налога) не совпадает с его реальным плательщиком (носителем налога). Субъектом налога в данном случае является продавец товара (как правило, его производитель), а носителем налога - конечный потребитель этого товара. Поэтому косвенные налоги иногда называют налогами на потребление. Примером косвенных налогов могут служить налог на добавленную стоимость, налог с продаж, акцизы, таможенные пошлины.</w:t>
      </w:r>
      <w:bookmarkEnd w:id="5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6" w:name="_Toc251705435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Следует отметить, что в налоговом законодательстве </w:t>
      </w:r>
      <w:r w:rsidR="004A5BC7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Республики Беларусь с 01.01.2010 г. произошли некоторые изменения. Так, были отменены некоторые налоги и сборы, в частности, сбор в фонд по</w:t>
      </w:r>
      <w:r w:rsidR="00AD6662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ддержки сельхозпроизводителей, </w:t>
      </w:r>
      <w:r w:rsidR="004A5BC7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местный сбор за парковку</w:t>
      </w:r>
      <w:r w:rsidR="00AD6662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и др</w:t>
      </w:r>
      <w:r w:rsidR="004A5BC7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. Компенсировать снижение доходов бюджета призвано увеличение НДС с 18% до 20%. Эти изменения призваны упростить налоговую систему Республики Беларусь и сделать ее более прозрачной.</w:t>
      </w:r>
      <w:bookmarkEnd w:id="6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7" w:name="_Toc251705436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К неналоговым доходам бюджета относятся: доходы от использования имущества, находящегося в государственной или муниципальной собственности, которые, в свою очередь, включают: арендную плату за временное владение и пользование государственным или муниципальным имуществом, проценты по остаткам бюджетных средств на счетах в кредитных организациях, средства, получаемые от передачи имущества, находящегося в государственной или муниципальной собственности под залог, проценты за кредиты, предоставленные бюджетам других уровней, иностранным государствам или юридическим лицам, прибыль, приходящуюся на доли в уставных капиталах хозяйственных товариществ и обществ, а также дивиденды по акциям, принадлежащим </w:t>
      </w:r>
      <w:r w:rsidR="00AD6662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Республике Бела</w:t>
      </w:r>
      <w:r w:rsidR="004A5BC7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русь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, ее субъектам или муниципальным образованиям, часть прибыли государственных унитарных предприятий, остающейся после уплаты налогов;</w:t>
      </w:r>
      <w:bookmarkEnd w:id="7"/>
    </w:p>
    <w:p w:rsidR="006D2B09" w:rsidRPr="00F67435" w:rsidRDefault="006D2B09" w:rsidP="00093842">
      <w:pPr>
        <w:pStyle w:val="1"/>
        <w:keepNext w:val="0"/>
        <w:numPr>
          <w:ilvl w:val="0"/>
          <w:numId w:val="1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8" w:name="_Toc251705437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доходы от продажи имущества, находящегося в государственной и муниципальной собственности;</w:t>
      </w:r>
      <w:bookmarkEnd w:id="8"/>
    </w:p>
    <w:p w:rsidR="006D2B09" w:rsidRPr="00F67435" w:rsidRDefault="006D2B09" w:rsidP="00093842">
      <w:pPr>
        <w:pStyle w:val="1"/>
        <w:keepNext w:val="0"/>
        <w:numPr>
          <w:ilvl w:val="0"/>
          <w:numId w:val="1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9" w:name="_Toc251705438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доходы от платных услуг, оказываемых бюджетными учреждениями;</w:t>
      </w:r>
      <w:bookmarkEnd w:id="9"/>
    </w:p>
    <w:p w:rsidR="006D2B09" w:rsidRPr="00F67435" w:rsidRDefault="006D2B09" w:rsidP="00093842">
      <w:pPr>
        <w:pStyle w:val="1"/>
        <w:keepNext w:val="0"/>
        <w:numPr>
          <w:ilvl w:val="0"/>
          <w:numId w:val="1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10" w:name="_Toc251705439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средства, получаемые в виде штрафов, конфискаций, компенсаций, а также в возмещение вреда, причиненного </w:t>
      </w:r>
      <w:r w:rsidR="004A5BC7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Республике Беларусь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, ее субъектам и муниципальным образованиям;</w:t>
      </w:r>
      <w:bookmarkEnd w:id="10"/>
    </w:p>
    <w:p w:rsidR="006D2B09" w:rsidRPr="00F67435" w:rsidRDefault="006D2B09" w:rsidP="00093842">
      <w:pPr>
        <w:pStyle w:val="1"/>
        <w:keepNext w:val="0"/>
        <w:numPr>
          <w:ilvl w:val="0"/>
          <w:numId w:val="1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11" w:name="_Toc251705440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доходы в виде финансовой помощи, полученной от бюджетов других уровней, кроме бюджетных кредитов, а также безвозмездные перечисления от физических и юридических лиц, международных организаций и правительств иностранных государств.</w:t>
      </w:r>
      <w:bookmarkEnd w:id="11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12" w:name="_Toc251705441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Расходы бюджетов делятся на текущие и капитальные. Текущие расходы связаны с обеспечением функционирования органов государственной власти, бюджетных учреждений, государственной поддержки бюджетов других уровней и отдельных отраслей экономики и т. п. Капитальные расходы обеспечивают инновационную и инвестиционную деятельность государства и включают инвестиции в действующие или вновь создаваемые организации, бюджетные кредиты на инвестиционные цели юридическим лицам, расходы на проведение капитального ремонта, а также на создание или увеличение имущества, находящегося в государственной собственности. В составе капитальных расходов бюджетов может формироваться бюджет развития.</w:t>
      </w:r>
      <w:bookmarkEnd w:id="12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13" w:name="_Toc251705442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Под</w:t>
      </w:r>
      <w:r w:rsidRPr="00F67435">
        <w:rPr>
          <w:rFonts w:ascii="Times New Roman" w:hAnsi="Times New Roman"/>
          <w:b w:val="0"/>
          <w:i/>
          <w:color w:val="000000"/>
          <w:sz w:val="28"/>
          <w:szCs w:val="28"/>
          <w:lang w:val="ru-RU"/>
        </w:rPr>
        <w:t xml:space="preserve"> дискреционной фискальной политикой 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понимаются сознательные, целенаправленные действия правительства по изменению государственных расходов, налогов и сальдо государственного бюджета в целях активизации экономического роста, снижения безработицы и инфляции. При дискреционной фискальной политике в целях стимулирования совокупного спроса в период спада правительство сознательно идет на создание дефицита госбюджета, увеличивая государственные расходы и/или снижая налоги. Соответственно, в период подъема целенаправленно создается бюджетный излишек</w:t>
      </w:r>
      <w:r w:rsidR="00AD6662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[4, </w:t>
      </w:r>
      <w:r w:rsidR="00AD6662"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c</w:t>
      </w:r>
      <w:r w:rsidR="00AD6662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. 244]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.</w:t>
      </w:r>
      <w:bookmarkEnd w:id="13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14" w:name="_Toc251705443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Проведение указанной политики может оказаться эффективным, если правительство просчитывает ее влияние на уровень и динамику национального производства. При оценке влияния изменения налогов и государственных расходов на величину В</w:t>
      </w:r>
      <w:r w:rsidR="00CE433A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ВП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правительство должно учитывать:</w:t>
      </w:r>
      <w:bookmarkEnd w:id="14"/>
    </w:p>
    <w:p w:rsidR="006D2B09" w:rsidRPr="00F67435" w:rsidRDefault="006D2B09" w:rsidP="00093842">
      <w:pPr>
        <w:pStyle w:val="1"/>
        <w:keepNext w:val="0"/>
        <w:numPr>
          <w:ilvl w:val="0"/>
          <w:numId w:val="2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15" w:name="_Toc251705444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действие 3-х мультипликаторов: налогового, государственных расходов и сбалансированного бюджета;</w:t>
      </w:r>
      <w:bookmarkEnd w:id="15"/>
    </w:p>
    <w:p w:rsidR="006D2B09" w:rsidRPr="00F67435" w:rsidRDefault="006D2B09" w:rsidP="00093842">
      <w:pPr>
        <w:pStyle w:val="1"/>
        <w:keepNext w:val="0"/>
        <w:numPr>
          <w:ilvl w:val="0"/>
          <w:numId w:val="2"/>
        </w:numPr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  <w:bookmarkStart w:id="16" w:name="_Toc251705445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действие кривой Лаффера.</w:t>
      </w:r>
      <w:bookmarkEnd w:id="16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17" w:name="_Toc251705446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Мультипликатор государственных расходов показывает, на сколько возрастет объем ВНП при увеличении государственных расходов на 1 дополнительный руб. и определяется по формуле:</w:t>
      </w:r>
      <w:bookmarkEnd w:id="17"/>
    </w:p>
    <w:p w:rsidR="00093842" w:rsidRPr="00F67435" w:rsidRDefault="00093842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CE433A" w:rsidRPr="00F67435" w:rsidRDefault="00E73B3E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3pt">
            <v:imagedata r:id="rId8" o:title=""/>
          </v:shape>
        </w:pict>
      </w:r>
      <w:r w:rsidR="00093842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bookmarkStart w:id="18" w:name="_Toc251705447"/>
      <w:r w:rsidR="00CE433A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(1)</w:t>
      </w:r>
      <w:bookmarkEnd w:id="18"/>
    </w:p>
    <w:p w:rsidR="00093842" w:rsidRPr="00F67435" w:rsidRDefault="00093842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19" w:name="_Toc251705448"/>
    </w:p>
    <w:p w:rsidR="00CE433A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где </w:t>
      </w:r>
      <w:r w:rsidRPr="00F67435">
        <w:rPr>
          <w:rFonts w:ascii="Times New Roman" w:hAnsi="Times New Roman"/>
          <w:b w:val="0"/>
          <w:color w:val="000000"/>
          <w:sz w:val="28"/>
          <w:szCs w:val="16"/>
          <w:lang w:val="en-US"/>
        </w:rPr>
        <w:t>A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Y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- прирост объема ВНП,</w:t>
      </w:r>
      <w:bookmarkEnd w:id="19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20" w:name="_Toc251705449"/>
      <w:r w:rsidRPr="00F67435">
        <w:rPr>
          <w:rFonts w:ascii="Times New Roman" w:hAnsi="Times New Roman"/>
          <w:b w:val="0"/>
          <w:color w:val="000000"/>
          <w:sz w:val="28"/>
          <w:szCs w:val="16"/>
          <w:lang w:val="ru-RU"/>
        </w:rPr>
        <w:t>А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G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- прирост государственных расходов;</w:t>
      </w:r>
      <w:bookmarkEnd w:id="20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21" w:name="_Toc251705450"/>
      <w:r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MPC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- предельная склонность к потреблению.</w:t>
      </w:r>
      <w:bookmarkEnd w:id="21"/>
    </w:p>
    <w:p w:rsidR="006D2B09" w:rsidRPr="00F67435" w:rsidRDefault="00BB08AD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22" w:name="_Toc251705451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ультипликативное воздействие на равновесный уровень дохода ока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зывает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и 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изменение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суммы налогов </w:t>
      </w:r>
      <w:r w:rsidR="006D2B09"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ru-RU"/>
        </w:rPr>
        <w:t xml:space="preserve">Т. </w:t>
      </w:r>
      <w:r w:rsidRPr="00F67435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Так, е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сли налоговые отчисления снижаются на величину 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AT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, то располагаемый доход </w:t>
      </w:r>
      <w:r w:rsidR="006D2B09"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en-US"/>
        </w:rPr>
        <w:t>Y</w:t>
      </w:r>
      <w:r w:rsidR="006D2B09"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vertAlign w:val="subscript"/>
          <w:lang w:val="en-US"/>
        </w:rPr>
        <w:t>d</w:t>
      </w:r>
      <w:r w:rsidR="006D2B09"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ru-RU"/>
        </w:rPr>
        <w:t xml:space="preserve"> = </w:t>
      </w:r>
      <w:r w:rsidR="006D2B09"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en-US"/>
        </w:rPr>
        <w:t>Y</w:t>
      </w:r>
      <w:r w:rsidR="006D2B09"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ru-RU"/>
        </w:rPr>
        <w:t xml:space="preserve"> 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-</w:t>
      </w:r>
      <w:r w:rsidR="006D2B09"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ru-RU"/>
        </w:rPr>
        <w:t xml:space="preserve">Т 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возрастает на величину 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AT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(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рис.1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). Потребительские расходы, соответственно, увеличиваются на величину </w:t>
      </w:r>
      <w:r w:rsidR="006D2B09" w:rsidRPr="00F67435">
        <w:rPr>
          <w:rFonts w:ascii="Times New Roman" w:hAnsi="Times New Roman"/>
          <w:b w:val="0"/>
          <w:iCs/>
          <w:color w:val="000000"/>
          <w:sz w:val="28"/>
          <w:szCs w:val="16"/>
          <w:lang w:val="en-US"/>
        </w:rPr>
        <w:t>A</w:t>
      </w:r>
      <w:r w:rsidR="006D2B09" w:rsidRPr="00F67435">
        <w:rPr>
          <w:rFonts w:ascii="Times New Roman" w:hAnsi="Times New Roman"/>
          <w:b w:val="0"/>
          <w:iCs/>
          <w:color w:val="000000"/>
          <w:sz w:val="28"/>
          <w:szCs w:val="28"/>
          <w:lang w:val="en-US"/>
        </w:rPr>
        <w:t>T</w:t>
      </w:r>
      <w:r w:rsidRPr="00F67435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х</w:t>
      </w:r>
      <w:r w:rsidR="006D2B09" w:rsidRPr="00F67435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МРС</w:t>
      </w:r>
      <w:r w:rsidR="006D2B09"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ru-RU"/>
        </w:rPr>
        <w:t xml:space="preserve">, 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что сдвигает вверх кривую планируемых расходов и увеличивает равновесный объем производства от </w:t>
      </w:r>
      <w:r w:rsidR="006D2B09"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en-US"/>
        </w:rPr>
        <w:t>Y</w:t>
      </w:r>
      <w:r w:rsidRPr="00F67435">
        <w:rPr>
          <w:rFonts w:ascii="Times New Roman" w:hAnsi="Times New Roman"/>
          <w:b w:val="0"/>
          <w:i/>
          <w:iCs/>
          <w:color w:val="000000"/>
          <w:sz w:val="28"/>
          <w:szCs w:val="16"/>
          <w:lang w:val="ru-RU"/>
        </w:rPr>
        <w:t>1</w:t>
      </w:r>
      <w:r w:rsidR="006D2B09"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ru-RU"/>
        </w:rPr>
        <w:t xml:space="preserve"> 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vertAlign w:val="subscript"/>
          <w:lang w:val="ru-RU"/>
        </w:rPr>
        <w:t>ДО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="006D2B09"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en-US"/>
        </w:rPr>
        <w:t>Y</w:t>
      </w:r>
      <w:r w:rsidR="006D2B09"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vertAlign w:val="subscript"/>
          <w:lang w:val="ru-RU"/>
        </w:rPr>
        <w:t>2</w:t>
      </w:r>
      <w:r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ru-RU"/>
        </w:rPr>
        <w:t>.</w:t>
      </w:r>
      <w:r w:rsidR="006D2B09"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ru-RU"/>
        </w:rPr>
        <w:t xml:space="preserve"> 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Рост совокупного дохода, в свою очередь, повышает и располагаемый доход, а значит и потребительские расходы</w:t>
      </w:r>
      <w:r w:rsidR="00AB391B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(на величину </w:t>
      </w:r>
      <w:r w:rsidR="006D2B09" w:rsidRPr="00F67435">
        <w:rPr>
          <w:rFonts w:ascii="Times New Roman" w:hAnsi="Times New Roman"/>
          <w:b w:val="0"/>
          <w:color w:val="000000"/>
          <w:sz w:val="28"/>
          <w:szCs w:val="16"/>
          <w:lang w:val="en-US"/>
        </w:rPr>
        <w:t>A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Tx</w:t>
      </w:r>
      <w:r w:rsidR="006D2B09"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ru-RU"/>
        </w:rPr>
        <w:t xml:space="preserve">МРС ), 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что снова вызывает рост ВНП. Его общий прирост может быть определен по следующей формуле:</w:t>
      </w:r>
      <w:bookmarkEnd w:id="22"/>
    </w:p>
    <w:p w:rsidR="00AB391B" w:rsidRPr="00F67435" w:rsidRDefault="00E73B3E" w:rsidP="0009384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pict>
          <v:shape id="_x0000_i1026" type="#_x0000_t75" style="width:216.75pt;height:39.75pt" o:allowoverlap="f">
            <v:imagedata r:id="rId9" o:title=""/>
          </v:shape>
        </w:pict>
      </w:r>
      <w:r w:rsidR="00093842" w:rsidRPr="00F674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B391B" w:rsidRPr="00F67435">
        <w:rPr>
          <w:rFonts w:ascii="Times New Roman" w:hAnsi="Times New Roman"/>
          <w:color w:val="000000"/>
          <w:sz w:val="28"/>
          <w:lang w:val="ru-RU"/>
        </w:rPr>
        <w:t>(2)</w:t>
      </w:r>
    </w:p>
    <w:p w:rsidR="00093842" w:rsidRPr="00F67435" w:rsidRDefault="00093842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23" w:name="_Toc251705452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Итак, налоговый мультипликатор показывает, на сколько рублей возрастет ВНП при снижении суммы налогов на 1 </w:t>
      </w:r>
      <w:r w:rsidR="00AB391B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рубль. И, наоборот,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на сколько снизится ВНП при росте суммы налогов на 1 дополнительный рубль. Знак «-» в этой формуле выражает обратно-пропорциональную зависимость между динамикой сумм взимаемых налогов и динамикой объемов национального производства.</w:t>
      </w:r>
      <w:bookmarkEnd w:id="23"/>
    </w:p>
    <w:p w:rsidR="00093842" w:rsidRPr="00093842" w:rsidRDefault="00093842" w:rsidP="00093842">
      <w:pPr>
        <w:rPr>
          <w:lang w:val="ru-RU"/>
        </w:rPr>
      </w:pPr>
    </w:p>
    <w:p w:rsidR="00AB391B" w:rsidRPr="00F67435" w:rsidRDefault="00E73B3E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pict>
          <v:shape id="_x0000_i1027" type="#_x0000_t75" style="width:256.5pt;height:159.75pt">
            <v:imagedata r:id="rId10" o:title=""/>
          </v:shape>
        </w:pict>
      </w:r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24" w:name="_Toc251705453"/>
      <w:r w:rsidRPr="00F67435">
        <w:rPr>
          <w:rFonts w:ascii="Times New Roman" w:hAnsi="Times New Roman"/>
          <w:color w:val="000000"/>
          <w:sz w:val="28"/>
          <w:szCs w:val="28"/>
          <w:lang w:val="ru-RU"/>
        </w:rPr>
        <w:t>Рис.1</w:t>
      </w:r>
      <w:r w:rsidR="00AB391B" w:rsidRPr="00F67435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Pr="00F67435">
        <w:rPr>
          <w:rFonts w:ascii="Times New Roman" w:hAnsi="Times New Roman"/>
          <w:color w:val="000000"/>
          <w:sz w:val="28"/>
          <w:szCs w:val="28"/>
          <w:lang w:val="ru-RU"/>
        </w:rPr>
        <w:t>Налоговый мультипликатор</w:t>
      </w:r>
      <w:bookmarkEnd w:id="24"/>
    </w:p>
    <w:p w:rsidR="00093842" w:rsidRPr="00F67435" w:rsidRDefault="00093842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25" w:name="_Toc251705454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Если для увеличения государственных расходов правительству требуется увеличить и величину налоговых поступлений в государственный бюджет, т. е. когда величины государственных расходов и налоговых поступлений изменяются в одном направлении (либо обе увеличиваются, либо обе уменьшаются), то возникает эффект мультипликатора сбалансированного бюджета.</w:t>
      </w:r>
      <w:bookmarkEnd w:id="25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26" w:name="_Toc251705455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Действие этого мультипликатора состоит в следующем: при возрастании государственных расходов и налоговых поступлений на одну и ту же величину (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AG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= </w:t>
      </w:r>
      <w:r w:rsidRPr="00F67435">
        <w:rPr>
          <w:rFonts w:ascii="Times New Roman" w:hAnsi="Times New Roman"/>
          <w:b w:val="0"/>
          <w:color w:val="000000"/>
          <w:sz w:val="28"/>
          <w:szCs w:val="16"/>
          <w:lang w:val="en-US"/>
        </w:rPr>
        <w:t>A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T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), равновесный объем производства возрастает на ту же самую величину (т.е. </w:t>
      </w:r>
      <w:r w:rsidRPr="00F67435">
        <w:rPr>
          <w:rFonts w:ascii="Times New Roman" w:hAnsi="Times New Roman"/>
          <w:b w:val="0"/>
          <w:color w:val="000000"/>
          <w:sz w:val="28"/>
          <w:szCs w:val="16"/>
          <w:lang w:val="en-US"/>
        </w:rPr>
        <w:t>A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Y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= </w:t>
      </w:r>
      <w:r w:rsidRPr="00F67435">
        <w:rPr>
          <w:rFonts w:ascii="Times New Roman" w:hAnsi="Times New Roman"/>
          <w:b w:val="0"/>
          <w:color w:val="000000"/>
          <w:sz w:val="28"/>
          <w:szCs w:val="16"/>
          <w:lang w:val="en-US"/>
        </w:rPr>
        <w:t>A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G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= </w:t>
      </w:r>
      <w:r w:rsidRPr="00F67435">
        <w:rPr>
          <w:rFonts w:ascii="Times New Roman" w:hAnsi="Times New Roman"/>
          <w:b w:val="0"/>
          <w:color w:val="000000"/>
          <w:sz w:val="28"/>
          <w:szCs w:val="16"/>
          <w:lang w:val="en-US"/>
        </w:rPr>
        <w:t>A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T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).</w:t>
      </w:r>
      <w:bookmarkEnd w:id="26"/>
    </w:p>
    <w:p w:rsidR="006D2B09" w:rsidRPr="00F67435" w:rsidRDefault="00AB391B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27" w:name="_Toc251705456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ультипликативный эффект от роста налогов слабее, чем от увеличения государственных расходов. Налоговая политика относится поэтому к мерам косвенного воздействия на величину ВНП, в то время как рост государственных расходов является рычагом прямого действия. Данное различие является определяющим при выборе инструментов фискальной политики: для преодоления циклического спада в экономике увеличиваются госрасходы (что дает сильный стимулирующий эффект), а для сдерживания инфляционного подъема увеличиваются налоги (что является относительно мягкой ограничительной мерой).</w:t>
      </w:r>
      <w:bookmarkEnd w:id="27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28" w:name="_Toc251705457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В условиях открытой экономики (с учетом внешнеэкономической деятельности) изменение объема ВНП в результате действия мультипликатора сбалансированного бюджета может происходить на величину меньшую, чем первоначальное изменение величины государственных расходов.</w:t>
      </w:r>
      <w:bookmarkEnd w:id="28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29" w:name="_Toc251705458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Кривая Лаффера показывает зависимость суммы налоговых поступлений в бюджет от уровня налоговой ставки. Налоговые ставки бывают предельные и средние.</w:t>
      </w:r>
      <w:bookmarkEnd w:id="29"/>
    </w:p>
    <w:p w:rsidR="006D2B09" w:rsidRPr="00F67435" w:rsidRDefault="0044701F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30" w:name="_Toc251705459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Предельная налоговая ставка показывает долю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налоговых поступлений в каждом дополнительном рубле совокупного дохода:</w:t>
      </w:r>
      <w:bookmarkEnd w:id="30"/>
    </w:p>
    <w:p w:rsidR="00093842" w:rsidRPr="00F67435" w:rsidRDefault="00093842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FD2C12" w:rsidRPr="00F67435" w:rsidRDefault="00E73B3E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pict>
          <v:shape id="_x0000_i1028" type="#_x0000_t75" style="width:45pt;height:36.75pt">
            <v:imagedata r:id="rId11" o:title=""/>
          </v:shape>
        </w:pict>
      </w:r>
      <w:r w:rsidR="00093842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bookmarkStart w:id="31" w:name="_Toc251705460"/>
      <w:r w:rsidR="00FD2C12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(3)</w:t>
      </w:r>
      <w:bookmarkEnd w:id="31"/>
    </w:p>
    <w:p w:rsidR="00093842" w:rsidRPr="00F67435" w:rsidRDefault="00093842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/>
          <w:iCs/>
          <w:color w:val="000000"/>
          <w:sz w:val="28"/>
          <w:szCs w:val="28"/>
          <w:lang w:val="ru-RU"/>
        </w:rPr>
      </w:pPr>
      <w:bookmarkStart w:id="32" w:name="_Toc251705461"/>
    </w:p>
    <w:p w:rsidR="00093842" w:rsidRPr="00F67435" w:rsidRDefault="00FD2C12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ru-RU"/>
        </w:rPr>
        <w:t xml:space="preserve">где </w:t>
      </w:r>
      <w:r w:rsidR="006D2B09"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en-US"/>
        </w:rPr>
        <w:t>t</w:t>
      </w:r>
      <w:r w:rsidR="006D2B09"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ru-RU"/>
        </w:rPr>
        <w:t xml:space="preserve"> - </w:t>
      </w:r>
      <w:r w:rsidR="006D2B09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предельная ставка налогообложения;</w:t>
      </w:r>
      <w:bookmarkEnd w:id="32"/>
    </w:p>
    <w:p w:rsidR="00093842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33" w:name="_Toc251705462"/>
      <w:r w:rsidRPr="00F67435">
        <w:rPr>
          <w:rFonts w:ascii="Times New Roman" w:hAnsi="Times New Roman"/>
          <w:b w:val="0"/>
          <w:color w:val="000000"/>
          <w:sz w:val="28"/>
          <w:szCs w:val="16"/>
          <w:lang w:val="en-US"/>
        </w:rPr>
        <w:t>A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T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- прирост суммы вносимого налога;</w:t>
      </w:r>
      <w:bookmarkEnd w:id="33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34" w:name="_Toc251705463"/>
      <w:r w:rsidRPr="00F67435">
        <w:rPr>
          <w:rFonts w:ascii="Times New Roman" w:hAnsi="Times New Roman"/>
          <w:b w:val="0"/>
          <w:color w:val="000000"/>
          <w:sz w:val="28"/>
          <w:szCs w:val="16"/>
          <w:lang w:val="en-US"/>
        </w:rPr>
        <w:t>A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Y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- прирост дохода.</w:t>
      </w:r>
      <w:bookmarkEnd w:id="34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35" w:name="_Toc251705464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Средняя налоговая ставка показывает долю налоговых поступлений в</w:t>
      </w:r>
      <w:r w:rsidR="00FD2C12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общей сумме совокупного дохода:</w:t>
      </w:r>
      <w:bookmarkEnd w:id="35"/>
    </w:p>
    <w:p w:rsidR="00093842" w:rsidRPr="00F67435" w:rsidRDefault="00093842" w:rsidP="0009384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D2C12" w:rsidRPr="00F67435" w:rsidRDefault="00093842" w:rsidP="0009384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7435">
        <w:rPr>
          <w:rFonts w:ascii="Times New Roman" w:hAnsi="Times New Roman"/>
          <w:color w:val="000000"/>
          <w:sz w:val="28"/>
          <w:lang w:val="ru-RU"/>
        </w:rPr>
        <w:br w:type="page"/>
      </w:r>
      <w:r w:rsidR="00E73B3E">
        <w:rPr>
          <w:rFonts w:ascii="Times New Roman" w:hAnsi="Times New Roman"/>
          <w:color w:val="000000"/>
          <w:sz w:val="28"/>
          <w:lang w:val="ru-RU"/>
        </w:rPr>
        <w:pict>
          <v:shape id="_x0000_i1029" type="#_x0000_t75" style="width:48.75pt;height:42pt">
            <v:imagedata r:id="rId12" o:title=""/>
          </v:shape>
        </w:pict>
      </w:r>
      <w:r w:rsidRPr="00F6743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D2C12" w:rsidRPr="00F67435">
        <w:rPr>
          <w:rFonts w:ascii="Times New Roman" w:hAnsi="Times New Roman"/>
          <w:color w:val="000000"/>
          <w:sz w:val="28"/>
          <w:szCs w:val="28"/>
          <w:lang w:val="ru-RU"/>
        </w:rPr>
        <w:t>(4)</w:t>
      </w:r>
    </w:p>
    <w:p w:rsidR="00093842" w:rsidRPr="00F67435" w:rsidRDefault="00093842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36" w:name="_Toc251705465"/>
    </w:p>
    <w:p w:rsidR="00FD2C12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где Т - сумма налоговых поступлений</w:t>
      </w:r>
      <w:r w:rsidR="00FD2C12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,</w:t>
      </w:r>
      <w:bookmarkEnd w:id="36"/>
    </w:p>
    <w:p w:rsidR="00093842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37" w:name="_Toc251705466"/>
      <w:r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Y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- величина совокупного дохода.</w:t>
      </w:r>
      <w:bookmarkEnd w:id="37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38" w:name="_Toc251705467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Различают процентные и твердые налоговые ставки. Процентные (адвалорные) ставки установлены в процентах к налоговой базе (уровню дохода, стоимости имущества и т. п.). Твердые (специфические) ставки устанавливаются в рублях (или других стоимостных единицах измерения) на единицу измерения объекта налога. На практике используются денежные (рубли, доллары, экю) и натуральные (лошадиная сила, тонна, литр и т.п.) единицы обложения. Налоговая база - это количественная оценка объекта налогообложения, под которым понимается то, что облагается налогом. Например, объектом налога могут являться имущество, прибыль, доход, стоимость реализованных товаров и т.п.</w:t>
      </w:r>
      <w:bookmarkEnd w:id="38"/>
    </w:p>
    <w:p w:rsidR="00093842" w:rsidRPr="00093842" w:rsidRDefault="00093842" w:rsidP="00093842">
      <w:pPr>
        <w:rPr>
          <w:lang w:val="ru-RU"/>
        </w:rPr>
      </w:pPr>
    </w:p>
    <w:p w:rsidR="00FD2C12" w:rsidRPr="00F67435" w:rsidRDefault="00E73B3E" w:rsidP="00093842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pict>
          <v:shape id="_x0000_i1030" type="#_x0000_t75" style="width:151.5pt;height:166.5pt">
            <v:imagedata r:id="rId13" o:title=""/>
          </v:shape>
        </w:pict>
      </w:r>
    </w:p>
    <w:p w:rsidR="00FD2C12" w:rsidRPr="00F67435" w:rsidRDefault="00FD2C12" w:rsidP="00093842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/>
          <w:color w:val="000000"/>
          <w:sz w:val="28"/>
          <w:szCs w:val="28"/>
          <w:lang w:val="ru-RU"/>
        </w:rPr>
        <w:t>Рис. 2 – Кривая Лаффера</w:t>
      </w:r>
    </w:p>
    <w:p w:rsidR="00093842" w:rsidRPr="00F67435" w:rsidRDefault="00093842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39" w:name="_Toc251705468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Из кривой Лаффера следует, что при увеличении налоговой ставки до 50%, сумма налоговых поступлений в бюджет увеличивается, а при</w:t>
      </w:r>
      <w:bookmarkStart w:id="40" w:name="bookmark59"/>
      <w:r w:rsidR="00FD2C12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д</w:t>
      </w:r>
      <w:bookmarkEnd w:id="40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альнейшем росте ставок - уменьшается. Это происходит оттого, что снижаются стимулы к предпринимательской деятельности (так как большую часть заработанного дохода предприниматели и население должны перечислить в государственный бюджет). Те же предприниматели, которые продолжают работать, предпочитают укрывать свои доходы, «уходить в тень».</w:t>
      </w:r>
      <w:bookmarkEnd w:id="39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41" w:name="_Toc251705469"/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Дискреционная политика правительства связана со значительными внутренними временными лагами (задержками по времени), так как изменение структуры государственных расходов или ставок налогообложения предполагает длительное обсуждение этих мер в парламенте.</w:t>
      </w:r>
      <w:bookmarkEnd w:id="41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42" w:name="_Toc251705470"/>
      <w:r w:rsidRPr="00F67435">
        <w:rPr>
          <w:rFonts w:ascii="Times New Roman" w:hAnsi="Times New Roman"/>
          <w:b w:val="0"/>
          <w:i/>
          <w:color w:val="000000"/>
          <w:sz w:val="28"/>
          <w:szCs w:val="28"/>
          <w:lang w:val="ru-RU"/>
        </w:rPr>
        <w:t>Автоматическая фискальная политика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означает автоматическое изменение величин государственных расходов, налоговых поступлений и сальдо государственного бюджета в результате циклических колебаний совокупного дохода. В этом случае бюджетные дефициты (профициты) возникают автоматически вследствие действия встроенных стабилизаторов экономики</w:t>
      </w:r>
      <w:r w:rsidR="00AD6662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[5, </w:t>
      </w:r>
      <w:r w:rsidR="00AD6662"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c</w:t>
      </w:r>
      <w:r w:rsidR="00AD6662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. 174]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.</w:t>
      </w:r>
      <w:bookmarkEnd w:id="42"/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bookmarkStart w:id="43" w:name="_Toc251705471"/>
      <w:r w:rsidRPr="00F67435">
        <w:rPr>
          <w:rFonts w:ascii="Times New Roman" w:hAnsi="Times New Roman"/>
          <w:b w:val="0"/>
          <w:i/>
          <w:iCs/>
          <w:color w:val="000000"/>
          <w:sz w:val="28"/>
          <w:szCs w:val="28"/>
          <w:lang w:val="ru-RU"/>
        </w:rPr>
        <w:t xml:space="preserve">"Встроенный" (автоматический) стабилизатор 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— это экономический механизм, позволяющий снизить амплитуду циклических колебаний уровней занятости и выпуска, не прибегая к частым изменениям экономической политики правительства. В качестве таких стабилизаторов в экономически развитых странах обычно выступают прогрессивная система налогообложения и система государственных трансфертов. Встроенные стабилизаторы экономики относительно смягчают проблему продолжительных временных лагов дискреционной фискальной политики, так как эти механизмы "включаются" без непосредственного вмешательства парламента.</w:t>
      </w:r>
      <w:bookmarkEnd w:id="43"/>
    </w:p>
    <w:p w:rsidR="00093842" w:rsidRPr="00F67435" w:rsidRDefault="00093842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br w:type="page"/>
      </w:r>
      <w:bookmarkStart w:id="44" w:name="_Toc251705472"/>
      <w:r w:rsidRPr="00F67435">
        <w:rPr>
          <w:rFonts w:ascii="Times New Roman" w:hAnsi="Times New Roman"/>
          <w:color w:val="000000"/>
          <w:sz w:val="28"/>
          <w:szCs w:val="28"/>
          <w:lang w:val="ru-RU"/>
        </w:rPr>
        <w:t>ПРАКТИЧЕСКОЕ ЗАДАНИЕ</w:t>
      </w:r>
      <w:bookmarkEnd w:id="44"/>
    </w:p>
    <w:p w:rsidR="006D2B09" w:rsidRPr="00F67435" w:rsidRDefault="006D2B09" w:rsidP="0009384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056BF" w:rsidRPr="00F67435" w:rsidRDefault="005056BF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color w:val="000000"/>
          <w:sz w:val="28"/>
          <w:szCs w:val="28"/>
          <w:lang w:val="ru-RU"/>
        </w:rPr>
        <w:t>Решение:</w:t>
      </w:r>
    </w:p>
    <w:p w:rsidR="005056BF" w:rsidRPr="00F67435" w:rsidRDefault="00E421EE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А) </w:t>
      </w:r>
      <w:r w:rsidR="005056BF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Y=C+I+G</w:t>
      </w:r>
    </w:p>
    <w:p w:rsidR="005056BF" w:rsidRPr="00F67435" w:rsidRDefault="005056BF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Y= 100 +0.8(Y-400) +200+500</w:t>
      </w:r>
    </w:p>
    <w:p w:rsidR="005056BF" w:rsidRPr="00F67435" w:rsidRDefault="005056BF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Y=2400</w:t>
      </w:r>
    </w:p>
    <w:p w:rsidR="005056BF" w:rsidRPr="00F67435" w:rsidRDefault="00E421EE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B) С</w:t>
      </w:r>
      <w:r w:rsidR="005056BF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балансированность гос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ударственного</w:t>
      </w:r>
      <w:r w:rsidR="005056BF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бюджета обеспечива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ется при равенстве налогов и государственных</w:t>
      </w:r>
      <w:r w:rsidR="005056BF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закупок, значит новое условие: C=100+0.8(Y-T) I=200 T=G=500</w:t>
      </w:r>
    </w:p>
    <w:p w:rsidR="005056BF" w:rsidRPr="00F67435" w:rsidRDefault="00E421EE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тогда</w:t>
      </w:r>
      <w:r w:rsidR="005056BF"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 xml:space="preserve"> Y=C+I+G</w:t>
      </w:r>
    </w:p>
    <w:p w:rsidR="005056BF" w:rsidRPr="00F67435" w:rsidRDefault="005056BF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  <w:r w:rsidRPr="00F67435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Y=100+0.8(Y-500)+200+500</w:t>
      </w:r>
    </w:p>
    <w:p w:rsidR="005056BF" w:rsidRPr="00F67435" w:rsidRDefault="005056BF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Y=2000</w:t>
      </w:r>
    </w:p>
    <w:p w:rsidR="005056BF" w:rsidRPr="00F67435" w:rsidRDefault="005056BF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Значит нац</w:t>
      </w:r>
      <w:r w:rsidR="00E421EE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иональный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доход ум</w:t>
      </w:r>
      <w:r w:rsidR="00E421EE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еньшится на (2400-2000=400 ) 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400 млрд</w:t>
      </w:r>
      <w:r w:rsidR="00E421EE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.</w:t>
      </w: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руб</w:t>
      </w:r>
      <w:r w:rsidR="00E421EE"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.</w:t>
      </w:r>
    </w:p>
    <w:p w:rsidR="00093842" w:rsidRPr="00F67435" w:rsidRDefault="00093842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6D2B09" w:rsidRPr="00F67435" w:rsidRDefault="006D2B09" w:rsidP="00093842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br w:type="page"/>
      </w:r>
      <w:bookmarkStart w:id="45" w:name="_Toc251705473"/>
      <w:r w:rsidRPr="00F67435">
        <w:rPr>
          <w:rFonts w:ascii="Times New Roman" w:hAnsi="Times New Roman"/>
          <w:color w:val="000000"/>
          <w:sz w:val="28"/>
          <w:szCs w:val="28"/>
          <w:lang w:val="ru-RU"/>
        </w:rPr>
        <w:t>СПИСОК ИСПОЛЬЗОВАННЫХ ИСТОЧНИКОВ</w:t>
      </w:r>
      <w:bookmarkEnd w:id="45"/>
    </w:p>
    <w:p w:rsidR="00BB2E85" w:rsidRPr="00F67435" w:rsidRDefault="00BB2E85" w:rsidP="00093842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B2E85" w:rsidRPr="00F67435" w:rsidRDefault="00BB2E85" w:rsidP="00093842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>Агапова</w:t>
      </w:r>
      <w:r w:rsidR="00093842"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Т.</w:t>
      </w:r>
      <w:r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>А. Макроэкономика для преподавателей: Учеб.-метод. пособие . - М.: Дело и сервис, 2003. – 560 с.</w:t>
      </w:r>
    </w:p>
    <w:p w:rsidR="00093842" w:rsidRPr="00F67435" w:rsidRDefault="00BB2E85" w:rsidP="00093842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Агапова </w:t>
      </w:r>
      <w:r w:rsidR="00093842"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>Т.</w:t>
      </w:r>
      <w:r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>А. Макроэкономика. - Москва: Дело и сервис, 2004. - 447 с.</w:t>
      </w:r>
    </w:p>
    <w:p w:rsidR="00BB2E85" w:rsidRPr="00F67435" w:rsidRDefault="00BB2E85" w:rsidP="00093842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Базылев </w:t>
      </w:r>
      <w:r w:rsidR="00093842"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>Н.</w:t>
      </w:r>
      <w:r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>И. Макроэкономика: учебное пособие для экономических специальностей. - Москва: Инфра-М, 2004. – 188с.</w:t>
      </w:r>
    </w:p>
    <w:p w:rsidR="00BB2E85" w:rsidRPr="00F67435" w:rsidRDefault="00BB2E85" w:rsidP="00093842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color w:val="000000"/>
          <w:sz w:val="28"/>
          <w:szCs w:val="28"/>
          <w:lang w:val="ru-RU"/>
        </w:rPr>
        <w:t>Бондарь А.В. Макроэкономика: учебное пособие. – Минск: БГЭУ, 2007. – 415 с.</w:t>
      </w:r>
    </w:p>
    <w:p w:rsidR="00BB2E85" w:rsidRPr="00F67435" w:rsidRDefault="00BB2E85" w:rsidP="00093842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Войтов </w:t>
      </w:r>
      <w:r w:rsidR="00093842"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>А.</w:t>
      </w:r>
      <w:r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>Г. Экономика: Учеб. фундам. теории экономики: Общ. курс. - М.: Дашков и К, 2004. – 598 с.</w:t>
      </w:r>
    </w:p>
    <w:p w:rsidR="00BB2E85" w:rsidRPr="00F67435" w:rsidRDefault="00BB2E85" w:rsidP="00093842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>Ивашковский</w:t>
      </w:r>
      <w:r w:rsidR="00093842"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>С.Н. Макроэкономика. - Москва: Дело, 2002. – 473 с.</w:t>
      </w:r>
    </w:p>
    <w:p w:rsidR="00093842" w:rsidRPr="00F67435" w:rsidRDefault="00BB2E85" w:rsidP="00093842">
      <w:pPr>
        <w:pStyle w:val="a3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color w:val="000000"/>
          <w:sz w:val="28"/>
          <w:szCs w:val="28"/>
          <w:lang w:val="ru-RU"/>
        </w:rPr>
        <w:t>Иохин В.Я. Экономическая теория: Учебник: Для вузов по специальности "Финансы и кредит". - М.: Юристъ, 2004. - 861 с.</w:t>
      </w:r>
    </w:p>
    <w:p w:rsidR="00BB2E85" w:rsidRPr="00F67435" w:rsidRDefault="00BB2E85" w:rsidP="00093842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Кажуро </w:t>
      </w:r>
      <w:r w:rsidR="00093842"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>Н.</w:t>
      </w:r>
      <w:r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>Я. Макроэкономическая нестабильность: экономические циклы, инфляция, безработица. - Минск: ФУАинформ, 2004. - 207 с.</w:t>
      </w:r>
    </w:p>
    <w:p w:rsidR="00BB2E85" w:rsidRPr="00F67435" w:rsidRDefault="00BB2E85" w:rsidP="00093842">
      <w:pPr>
        <w:pStyle w:val="a3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color w:val="000000"/>
          <w:sz w:val="28"/>
          <w:szCs w:val="28"/>
          <w:lang w:val="ru-RU"/>
        </w:rPr>
        <w:t>Кравцова</w:t>
      </w:r>
      <w:r w:rsidR="00093842" w:rsidRPr="00F6743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67435">
        <w:rPr>
          <w:rFonts w:ascii="Times New Roman" w:hAnsi="Times New Roman"/>
          <w:color w:val="000000"/>
          <w:sz w:val="28"/>
          <w:szCs w:val="28"/>
          <w:lang w:val="ru-RU"/>
        </w:rPr>
        <w:t>Г.И. Деньги, кредит, банки: учебник для высших учебных заведений. – Минск, 2003. - 576 с.</w:t>
      </w:r>
    </w:p>
    <w:p w:rsidR="00BB2E85" w:rsidRPr="00F67435" w:rsidRDefault="00BB2E85" w:rsidP="00093842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color w:val="000000"/>
          <w:sz w:val="28"/>
          <w:szCs w:val="28"/>
          <w:lang w:val="ru-RU"/>
        </w:rPr>
        <w:t>Курс экономической теории. Общие основы экономической теории, микроэкономика, макроэкономика, переходная экономика: Учеб. пособ. / Под. ред. д.э.н., проф.</w:t>
      </w:r>
      <w:r w:rsidR="00093842" w:rsidRPr="00F6743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67435">
        <w:rPr>
          <w:rFonts w:ascii="Times New Roman" w:hAnsi="Times New Roman"/>
          <w:color w:val="000000"/>
          <w:sz w:val="28"/>
          <w:szCs w:val="28"/>
          <w:lang w:val="ru-RU"/>
        </w:rPr>
        <w:t>А.В. Сидоровича; МГУ им. М.В. Ломоносова. – 2-е изд., перераб. и доп. – М., 2001.</w:t>
      </w:r>
    </w:p>
    <w:p w:rsidR="00BB2E85" w:rsidRPr="00F67435" w:rsidRDefault="00BB2E85" w:rsidP="00093842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color w:val="000000"/>
          <w:sz w:val="28"/>
          <w:szCs w:val="28"/>
          <w:lang w:val="ru-RU"/>
        </w:rPr>
        <w:t xml:space="preserve">Макконнелл К.Р. Экономикс: Принципы, проблемы и политика: В 2 т.: Пер. с </w:t>
      </w:r>
      <w:r w:rsidR="00093842" w:rsidRPr="00F67435">
        <w:rPr>
          <w:rFonts w:ascii="Times New Roman" w:hAnsi="Times New Roman"/>
          <w:color w:val="000000"/>
          <w:sz w:val="28"/>
          <w:szCs w:val="28"/>
          <w:lang w:val="ru-RU"/>
        </w:rPr>
        <w:t>англ. Т.2 / К.Р. Макконнелл, С.</w:t>
      </w:r>
      <w:r w:rsidRPr="00F67435">
        <w:rPr>
          <w:rFonts w:ascii="Times New Roman" w:hAnsi="Times New Roman"/>
          <w:color w:val="000000"/>
          <w:sz w:val="28"/>
          <w:szCs w:val="28"/>
          <w:lang w:val="ru-RU"/>
        </w:rPr>
        <w:t>Л. Брю. - М.: Туран, 1996. - 400 с.</w:t>
      </w:r>
    </w:p>
    <w:p w:rsidR="00093842" w:rsidRPr="00F67435" w:rsidRDefault="00BB2E85" w:rsidP="00093842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67435">
        <w:rPr>
          <w:rFonts w:ascii="Times New Roman" w:hAnsi="Times New Roman"/>
          <w:bCs/>
          <w:color w:val="000000"/>
          <w:sz w:val="28"/>
          <w:szCs w:val="28"/>
          <w:lang w:val="ru-RU"/>
        </w:rPr>
        <w:t>Мэнкью Н.Грегори. Принципы экономикс: Пер. с англ. - СПб. и др.: Питер: Питер принт, 2003. - 623 с.</w:t>
      </w:r>
    </w:p>
    <w:p w:rsidR="00BB2E85" w:rsidRPr="00F67435" w:rsidRDefault="00BB2E85" w:rsidP="00093842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F67435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Самуэльсон П., Нордхаус, У.</w:t>
      </w:r>
      <w:r w:rsidRPr="00F6743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F67435">
        <w:rPr>
          <w:rFonts w:ascii="Times New Roman" w:hAnsi="Times New Roman"/>
          <w:color w:val="000000"/>
          <w:sz w:val="28"/>
          <w:szCs w:val="28"/>
          <w:lang w:val="ru-RU"/>
        </w:rPr>
        <w:t>Экономика. 15-е изд. М., 1997. – 595 с.</w:t>
      </w:r>
      <w:bookmarkStart w:id="46" w:name="_GoBack"/>
      <w:bookmarkEnd w:id="46"/>
    </w:p>
    <w:sectPr w:rsidR="00BB2E85" w:rsidRPr="00F67435" w:rsidSect="00093842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35" w:rsidRDefault="00F67435" w:rsidP="00CB52CE">
      <w:pPr>
        <w:spacing w:after="0" w:line="240" w:lineRule="auto"/>
      </w:pPr>
      <w:r>
        <w:separator/>
      </w:r>
    </w:p>
  </w:endnote>
  <w:endnote w:type="continuationSeparator" w:id="0">
    <w:p w:rsidR="00F67435" w:rsidRDefault="00F67435" w:rsidP="00CB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35" w:rsidRDefault="00F67435" w:rsidP="00CB52CE">
      <w:pPr>
        <w:spacing w:after="0" w:line="240" w:lineRule="auto"/>
      </w:pPr>
      <w:r>
        <w:separator/>
      </w:r>
    </w:p>
  </w:footnote>
  <w:footnote w:type="continuationSeparator" w:id="0">
    <w:p w:rsidR="00F67435" w:rsidRDefault="00F67435" w:rsidP="00CB5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2A8142"/>
    <w:lvl w:ilvl="0">
      <w:numFmt w:val="bullet"/>
      <w:lvlText w:val="*"/>
      <w:lvlJc w:val="left"/>
    </w:lvl>
  </w:abstractNum>
  <w:abstractNum w:abstractNumId="1">
    <w:nsid w:val="4AE16017"/>
    <w:multiLevelType w:val="hybridMultilevel"/>
    <w:tmpl w:val="A628F96A"/>
    <w:lvl w:ilvl="0" w:tplc="FACE6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0E1B9D"/>
    <w:multiLevelType w:val="singleLevel"/>
    <w:tmpl w:val="1BCA5BD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C1D"/>
    <w:rsid w:val="000610D8"/>
    <w:rsid w:val="00093842"/>
    <w:rsid w:val="00124332"/>
    <w:rsid w:val="00253063"/>
    <w:rsid w:val="00330F85"/>
    <w:rsid w:val="00437C1D"/>
    <w:rsid w:val="0044701F"/>
    <w:rsid w:val="004A5BC7"/>
    <w:rsid w:val="005056BF"/>
    <w:rsid w:val="005C7919"/>
    <w:rsid w:val="00690893"/>
    <w:rsid w:val="006D2B09"/>
    <w:rsid w:val="00742C32"/>
    <w:rsid w:val="0097782B"/>
    <w:rsid w:val="00A47AEE"/>
    <w:rsid w:val="00A83405"/>
    <w:rsid w:val="00AB391B"/>
    <w:rsid w:val="00AD6662"/>
    <w:rsid w:val="00BB08AD"/>
    <w:rsid w:val="00BB2E85"/>
    <w:rsid w:val="00BB3ADF"/>
    <w:rsid w:val="00CB323B"/>
    <w:rsid w:val="00CB52CE"/>
    <w:rsid w:val="00CE433A"/>
    <w:rsid w:val="00DF71B7"/>
    <w:rsid w:val="00E421EE"/>
    <w:rsid w:val="00E73B3E"/>
    <w:rsid w:val="00E815C9"/>
    <w:rsid w:val="00F67435"/>
    <w:rsid w:val="00F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01A6445D-94FB-4AFF-B697-E6A948A0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be-BY" w:eastAsia="be-BY"/>
    </w:rPr>
  </w:style>
  <w:style w:type="paragraph" w:styleId="1">
    <w:name w:val="heading 1"/>
    <w:basedOn w:val="a"/>
    <w:next w:val="a"/>
    <w:link w:val="10"/>
    <w:uiPriority w:val="9"/>
    <w:qFormat/>
    <w:rsid w:val="006D2B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D2B0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B2E85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742C32"/>
    <w:pPr>
      <w:keepLines/>
      <w:spacing w:before="480" w:after="0"/>
      <w:outlineLvl w:val="9"/>
    </w:pPr>
    <w:rPr>
      <w:color w:val="365F91"/>
      <w:kern w:val="0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742C32"/>
  </w:style>
  <w:style w:type="character" w:styleId="a5">
    <w:name w:val="Hyperlink"/>
    <w:uiPriority w:val="99"/>
    <w:unhideWhenUsed/>
    <w:rsid w:val="00742C3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B52CE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B52CE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B52CE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uiPriority w:val="99"/>
    <w:locked/>
    <w:rsid w:val="00CB52C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B8F8-5C6C-4684-A040-F3A16329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Baron Cohen</dc:creator>
  <cp:keywords/>
  <dc:description/>
  <cp:lastModifiedBy>admin</cp:lastModifiedBy>
  <cp:revision>2</cp:revision>
  <dcterms:created xsi:type="dcterms:W3CDTF">2014-03-12T16:27:00Z</dcterms:created>
  <dcterms:modified xsi:type="dcterms:W3CDTF">2014-03-12T16:27:00Z</dcterms:modified>
</cp:coreProperties>
</file>