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Новосибирский государственный университет экономики и управления</w:t>
      </w: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FC6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Учебная дисциплина: Налоговое планирование</w:t>
      </w:r>
    </w:p>
    <w:p w:rsidR="001F7FC6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Кафедра: Финансов</w:t>
      </w:r>
    </w:p>
    <w:p w:rsidR="001F7FC6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Вариант контрольной работы:</w:t>
      </w:r>
    </w:p>
    <w:p w:rsidR="001F7FC6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« Налоговое поле предприятия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элемент налогового планирования»</w:t>
      </w: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FC6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FC6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FC6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Номер группы: ФКО-52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Специальность: Финансы и кредит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Студент(ФИО): Тихонова Галина Васильевна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Номер зачетной книжки: 052639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Дата регистрации институтом______________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Дата регистрации</w:t>
      </w:r>
      <w:r w:rsidR="001F7FC6">
        <w:rPr>
          <w:rFonts w:ascii="Times New Roman" w:hAnsi="Times New Roman" w:cs="Times New Roman"/>
          <w:sz w:val="28"/>
          <w:szCs w:val="28"/>
        </w:rPr>
        <w:t xml:space="preserve"> на кафедре______________</w:t>
      </w:r>
    </w:p>
    <w:p w:rsidR="00DF118E" w:rsidRPr="00DF00D3" w:rsidRDefault="00DF118E" w:rsidP="001F7F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Проверил: ФИО преподавателя</w:t>
      </w: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Новосибирск</w:t>
      </w:r>
    </w:p>
    <w:p w:rsidR="00DF00D3" w:rsidRPr="00DF00D3" w:rsidRDefault="00DF118E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2009</w:t>
      </w:r>
    </w:p>
    <w:p w:rsidR="00DF118E" w:rsidRPr="001F7FC6" w:rsidRDefault="00DF00D3" w:rsidP="001F7FC6">
      <w:pPr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br w:type="page"/>
      </w:r>
      <w:r w:rsidR="00DF118E" w:rsidRPr="001F7FC6">
        <w:rPr>
          <w:rFonts w:ascii="Times New Roman" w:hAnsi="Times New Roman" w:cs="Times New Roman"/>
          <w:b/>
          <w:bCs/>
          <w:sz w:val="28"/>
          <w:szCs w:val="28"/>
        </w:rPr>
        <w:t>Процесс и цель формирова</w:t>
      </w:r>
      <w:r w:rsidRPr="001F7FC6">
        <w:rPr>
          <w:rFonts w:ascii="Times New Roman" w:hAnsi="Times New Roman" w:cs="Times New Roman"/>
          <w:b/>
          <w:bCs/>
          <w:sz w:val="28"/>
          <w:szCs w:val="28"/>
        </w:rPr>
        <w:t>ния налогового поля предприятия</w:t>
      </w:r>
    </w:p>
    <w:p w:rsidR="00DF00D3" w:rsidRPr="00DF00D3" w:rsidRDefault="00DF00D3" w:rsidP="001F7FC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Любое легально функционирующее предприятие (юридическое лицо) обязано исчислять и уплачивать налоги и сборы в соответствии с текущим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налоговым</w:t>
      </w:r>
      <w:r w:rsidR="001F7FC6">
        <w:rPr>
          <w:rFonts w:ascii="Times New Roman" w:hAnsi="Times New Roman" w:cs="Times New Roman"/>
          <w:sz w:val="28"/>
          <w:szCs w:val="28"/>
        </w:rPr>
        <w:t>,</w:t>
      </w:r>
      <w:r w:rsidRPr="00DF00D3">
        <w:rPr>
          <w:rFonts w:ascii="Times New Roman" w:hAnsi="Times New Roman" w:cs="Times New Roman"/>
          <w:sz w:val="28"/>
          <w:szCs w:val="28"/>
        </w:rPr>
        <w:t xml:space="preserve"> гражданским и финансовым законодательством.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В соответствии с пунктом 1 статьи 8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Кодекса Российской Федерации (НК РФ) налогом называется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</w:t>
      </w:r>
      <w:r w:rsidR="001F7FC6">
        <w:rPr>
          <w:rFonts w:ascii="Times New Roman" w:hAnsi="Times New Roman" w:cs="Times New Roman"/>
          <w:sz w:val="28"/>
          <w:szCs w:val="28"/>
        </w:rPr>
        <w:t>.</w:t>
      </w:r>
      <w:r w:rsidRPr="00DF00D3">
        <w:rPr>
          <w:rFonts w:ascii="Times New Roman" w:hAnsi="Times New Roman" w:cs="Times New Roman"/>
          <w:sz w:val="28"/>
          <w:szCs w:val="28"/>
        </w:rPr>
        <w:t xml:space="preserve"> Из данного определения следует, что во-первых, налог это обязательный платеж.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Во-вторых,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индивидуально безвозмездный, т.е. платеж односторонний, не предполагающий возврата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платежей, за исключением законодательно предусмотренных случаев (возврат НДС, льготы и т.д.).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В-третьих, налоги предназначены для финансового обеспечения деятельность государства и муниципальных образований. Сбором (пункт 2 статьи 8 НК РФ) называется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представление определенных прав или выдачу разрешений (лицензий).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Вся совокупность</w:t>
      </w:r>
      <w:r w:rsidR="001F7F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 сборов, взимаемых на территории России, представляет собой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налоговую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систему, т.е. законодательно закрепленный набор различных видов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налогов, в построении и методах исчисления которых реализуются следующие принципы: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однородность (с одной суммы налог должен взиматься только один раз);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равномерность (единый подход государства к налогоплательщикам с точки зрения всеобщности и единства правил);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определенность (порядок налогообложения, т.е. объект, база, ставки, сроки исчисления и уплаты, льготы точно и однозначно определяются заранее);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 xml:space="preserve">безвозмездность (взамен на полученные от </w:t>
      </w:r>
      <w:bookmarkStart w:id="0" w:name="MailRuAn_60"/>
      <w:bookmarkEnd w:id="0"/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платежей средства государство не предоставляет налогоплательщикам никаких однозначных и равноценных эквивалентов).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Статьей 12 НК РФ предусмотрена трехуровневая система взимания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налогов, которая включает в себя следующие элементы: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федеральные налоги и сборы;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налоги и сборы субъектов Российской Федерации (или же региональные налоги);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местные налоги и сборы.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Федеральные налоги и сборы устанавливаются статьей 13 НК РФ и являются обязательными к уплате на всей территории России. К федеральным налогам и сборам, уплачиваемым предприятиями (юридическими лицами) относятся следующие: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1. налог на добавленную стоимость;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2. акцизы;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3. единый социальный налог;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4. налог на прибыль организаций;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5. налог на добычу полезных ископаемых;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6. водный налог;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7. сборы за пользование объектами животного мира и за пользование объектами водных биологических ресурсов;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8. государственная пошлина.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Региональные налоги и сборы устанавливаются в соответствии со статьей 14 НК РФ, вводятся в действие законами субъектов Российской Федерации и обязательны к уплате на территории соответствующих субъектов. На данный момент времени предприятия обязаны выплачивать следующие региональные налоги: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1. налог на имущество организаций;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2. налог на игорный бизнес;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3. транспортный налог.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Местными согласно статье 15 НК РФ признаются налоги и сборы установленные и вводимые в действие в соответствии с вышеозначенным Кодексом и нормативными правовыми актами представительных органов местного самоуправления</w:t>
      </w:r>
      <w:r w:rsidR="001F7FC6">
        <w:rPr>
          <w:rFonts w:ascii="Times New Roman" w:hAnsi="Times New Roman" w:cs="Times New Roman"/>
          <w:sz w:val="28"/>
          <w:szCs w:val="28"/>
        </w:rPr>
        <w:t>.</w:t>
      </w:r>
      <w:r w:rsidRPr="00DF00D3">
        <w:rPr>
          <w:rFonts w:ascii="Times New Roman" w:hAnsi="Times New Roman" w:cs="Times New Roman"/>
          <w:sz w:val="28"/>
          <w:szCs w:val="28"/>
        </w:rPr>
        <w:t xml:space="preserve"> Эти налоги обязательны к уплате на территории соответствующих муниципальных образований. Исходя из текущей редакции НК РФ, предприятиями исчисляется и уплачивается только один из двух местных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земельный налог, второй местный налог на имущество физических лиц не имеет никакого отношения к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налоговым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обязательствам предприятий.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Все вышеперечисленные налоги и сборы формируют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предприятия, под которым понимается вся совокупность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ответственности налогоплательщика перед бюджетами соответствующих уровней, выраженная в количественном состоянии этих обязательств. Другими словами,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это набор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>,</w:t>
      </w:r>
      <w:r w:rsidRPr="00DF00D3">
        <w:rPr>
          <w:rFonts w:ascii="Times New Roman" w:hAnsi="Times New Roman" w:cs="Times New Roman"/>
          <w:sz w:val="28"/>
          <w:szCs w:val="28"/>
        </w:rPr>
        <w:t xml:space="preserve"> которые налогоплательщик должен исчислить и внести в бюджет, а так же все связанные с исчислением и уплатой этой суммы обязанности налогоплательщика перед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налоговым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законодательством 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налоговыми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органами.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0D3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F00D3" w:rsidRPr="00DF00D3">
        <w:rPr>
          <w:rFonts w:ascii="Times New Roman" w:hAnsi="Times New Roman" w:cs="Times New Roman"/>
          <w:b/>
          <w:bCs/>
          <w:sz w:val="28"/>
          <w:szCs w:val="28"/>
        </w:rPr>
        <w:t>Параметры налогового поля, полнота их отражения, периодичность внесения изменений</w:t>
      </w:r>
    </w:p>
    <w:p w:rsidR="001F7FC6" w:rsidRDefault="001F7FC6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На практике каждое отдельно взятое предприятие исчисляет и уплачивает в бюджет далеко не все из ранее приведенных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 сборов в этом заключается индивидуальность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поля</w:t>
      </w:r>
      <w:r w:rsidR="001F7FC6">
        <w:rPr>
          <w:rFonts w:ascii="Times New Roman" w:hAnsi="Times New Roman" w:cs="Times New Roman"/>
          <w:sz w:val="28"/>
          <w:szCs w:val="28"/>
        </w:rPr>
        <w:t>.</w:t>
      </w:r>
      <w:r w:rsidRPr="00DF00D3">
        <w:rPr>
          <w:rFonts w:ascii="Times New Roman" w:hAnsi="Times New Roman" w:cs="Times New Roman"/>
          <w:sz w:val="28"/>
          <w:szCs w:val="28"/>
        </w:rPr>
        <w:t xml:space="preserve"> Это связано с тем, во-первых, налоги должны быть исчислены и уплачены предприятием только в том случае, если возникает объект налогообложении, который весьма специфичен для каждого налога. В случае отсутствия объекта у предприятия не возникает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Так же НК РФ предусматривает наличие специальных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режимов, которые применяются наряду с общей системой. Данные налоги были введены государством 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законодательство с целью стимулирования развития и упрощения процедуры исчисления и уплаты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обязательств малыми предприятиями, о чем свидетельствуют условия в соответствии с которыми предприятия может осуществить переход к данной системе налогообложения.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Специальные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режимы могут предусматривать особый порядок определения элементов налогообложения, а также освобождение от обязанности по уплате отдельных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 сборов (например, таких как налог на прибыль организаций, налог на имущество организаций, единый социальный налог и налог на добавленную стоимость), заменяя их уплатой единого налога. К ним относятся: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1. система налогообложения для сельскохозяйственных товаропроизводителей (единый сельскохозяйственный налог);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2. упрощенная система налогообложения;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3. система налогообложения в виде единого налога на вмененный доход для отдельных видов деятельности;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4. система налогообложения при выполнении соглашений о разделе продукции.</w:t>
      </w:r>
    </w:p>
    <w:p w:rsidR="001F7FC6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Первые три действительно сокращают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предприятия до исчисления и уплаты одного совокупного налога (за исключением того, что налог на добавленную стоимость будет подлежать уплате в случае ввоза товаров на таможенную территорию Российской Федерации). Последний специальный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режим предусматривает освобождение налогоплательщика от исчисления и уплаты региональных и местных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>,</w:t>
      </w:r>
      <w:r w:rsidRPr="00DF00D3">
        <w:rPr>
          <w:rFonts w:ascii="Times New Roman" w:hAnsi="Times New Roman" w:cs="Times New Roman"/>
          <w:sz w:val="28"/>
          <w:szCs w:val="28"/>
        </w:rPr>
        <w:t xml:space="preserve"> а так же предполагает особое налогообложения по всем федеральным налогам и сборам.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00D3">
        <w:rPr>
          <w:rFonts w:ascii="Times New Roman" w:hAnsi="Times New Roman" w:cs="Times New Roman"/>
          <w:sz w:val="28"/>
          <w:szCs w:val="28"/>
        </w:rPr>
        <w:t>Исходя из всего вышесказанного можно сделать следующий вывод: любое предприятие осуществляющее свою деятельность на территории Российской Федерации, должно исчислять и уплачивать некоторый набор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 сборов, которые в свою очередь могут быть федеральными, региональными и местными. Весь спектр уплачиваемых предприятием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формирует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данного предприятия, которое может быть неоднозначным в каждом конкретном случае, особенно тогда, когда предприятие рассчитывает и уплачивает налоги, входящие в систему специальных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режимов.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0D3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3. </w:t>
      </w:r>
      <w:r w:rsidR="00DF00D3" w:rsidRPr="00DF00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Преимущества и недостатки каждого из названных эле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ментов налогового планирования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Налоговое поле предприятия – спектр основных налогов, которые надлежит уплачивать предприятию, их конкретные ставки и льготы. Параметры налогового поля устанавливаются по статусу предприятия, на основе его устава и в соответствии с НК РФ, законами Российской Федерации.</w:t>
      </w:r>
    </w:p>
    <w:p w:rsidR="00DF00D3" w:rsidRPr="00DF00D3" w:rsidRDefault="00DF00D3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Составление прогнозов налоговых обязательств организации (налоговый календарь) с целью оптимизации потоков налоговых платежей</w:t>
      </w:r>
      <w:r w:rsidR="001F7FC6">
        <w:rPr>
          <w:rFonts w:ascii="Times New Roman" w:hAnsi="Times New Roman" w:cs="Times New Roman"/>
          <w:sz w:val="28"/>
          <w:szCs w:val="28"/>
        </w:rPr>
        <w:t>.</w:t>
      </w:r>
      <w:r w:rsidRPr="00DF00D3">
        <w:rPr>
          <w:rFonts w:ascii="Times New Roman" w:hAnsi="Times New Roman" w:cs="Times New Roman"/>
          <w:sz w:val="28"/>
          <w:szCs w:val="28"/>
        </w:rPr>
        <w:t xml:space="preserve"> Налоговый календарь разрабатывается каждым предприятием самостоятельно с учетом отраслевых и организационно-правовых особенностей на основе налогового календаря субъекта РФ. Налоговый календарь составляется работниками бухгалтерии, последние предоставляют в финансовую службу предприятия ежемесячный график налоговых расходов, который используется при прогнозировании финансовых потоков.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Для современного этапа рыночных отношений в России характерным остается наличие таких факторов, как неустойчивость экономической конъюнктуры, труднопрогнозируемое изменение курсов валют на фоне практически неснижаемого уровня инфляции, сокращение внутреннего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внешнего платежеспособного спроса, незавершенность процессов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реформирования. В этих условиях актуальными остаются вопросы необходимости поиска путей оптимизации финансовой политики организации.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Существенное влияние на финансовую устойчивость организации оказывает фискальная функция бюджетной системы, определяющая величину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бремени. Взаимодействие государственных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коммерческих структур в рамках правового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поля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 xml:space="preserve">усиливает необходимость более взвешенного подхода к выработке методов </w:t>
      </w:r>
      <w:bookmarkStart w:id="1" w:name="MailRuAn_37"/>
      <w:bookmarkEnd w:id="1"/>
      <w:r w:rsidRPr="00DF00D3">
        <w:rPr>
          <w:rFonts w:ascii="Times New Roman" w:hAnsi="Times New Roman" w:cs="Times New Roman"/>
          <w:sz w:val="28"/>
          <w:szCs w:val="28"/>
        </w:rPr>
        <w:t>налоговой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политики как органичной части финансовой политики.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 xml:space="preserve">В современной экономической литературе зачастую отождествляют понятие учетной политики для целей налогообложения </w:t>
      </w:r>
      <w:bookmarkStart w:id="2" w:name="MailRuAn_39"/>
      <w:bookmarkEnd w:id="2"/>
      <w:r w:rsidRPr="00DF00D3">
        <w:rPr>
          <w:rFonts w:ascii="Times New Roman" w:hAnsi="Times New Roman" w:cs="Times New Roman"/>
          <w:sz w:val="28"/>
          <w:szCs w:val="28"/>
        </w:rPr>
        <w:t>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политики, низводя последнюю до совокупности приемов выбора вариантов налогообложения по тому или иному налогу.</w:t>
      </w:r>
    </w:p>
    <w:p w:rsidR="001F7FC6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Необходимость отражения в учетной политике организации раздела, связанного с налогообложением, обусловлена требованиями п. 12 ст. 167 гл. 21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Налогового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кодекса РФ, в соответствии с которой принятая организацией учетная политика для целей налогообложения должна быть утверждена соответствующими приказами, распоряжениями руководителя организации.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Кроме того,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законодательство в связи с требованиями главы 25 НК РФ обязывает налогоплательщиков с первого января 2002 года вести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учет. Под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налоговым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учетом понимается отражение в специальных документах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регистрах подробной информации о состоянии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изменениях объекта налогообложения.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Современное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поле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позволяет налогоплательщику подходить к вопросам формирования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 xml:space="preserve">базы по многим налогам с элементами диспозитивности, включая </w:t>
      </w:r>
      <w:bookmarkStart w:id="3" w:name="MailRuAn_61"/>
      <w:bookmarkEnd w:id="3"/>
      <w:r w:rsidRPr="00DF00D3">
        <w:rPr>
          <w:rFonts w:ascii="Times New Roman" w:hAnsi="Times New Roman" w:cs="Times New Roman"/>
          <w:sz w:val="28"/>
          <w:szCs w:val="28"/>
        </w:rPr>
        <w:t>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выбор налогового режима. Следовательно, на определенном этапе финансово-хозяйственной деятельности возникает необходимость обоснования решения в пользу сделанного выбора.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Действия налогоплательщика по созданию оптимальных налоговых условий, направленные на повышение его финансовой устойчивости, можно классифицировать как налоговую политику организации. Они являются перманентными, и их содержание зависит от вида налоговой политики, осуществляемой налогоплательщиком.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Статьей 23 первой части НК РФ определены обязанности налогоплательщика, к важнейшим из которых относятся обязанность уплачивать законно установленные налоги и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сборах. За нарушение обязанностей, влекущее за собой налоговое правонарушение, этой же частью Налогового кодекса предусмотрена финансовая ответственность, установленная гл. 16.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Правильное исчисление налогов, своевременная их уплата в соответствии с законодательно установленными сроками обеспечивает отсутствие претензий со стороны налоговых органов в виде взыскания недоимки, штрафных санкций, пеней и позволяет обозначить такое действие налогоплательщика, как нейтральную налоговую политику. В данном контексте направленность налоговой политики следует понимать как взаимодействие налогоплательщика с государством с точки зрения полноты уплаты в бюджет налоговых платежей и минимизации дополнительных выплат, уменьшающих чистую прибыль предприятия (штрафные санкции и пени). Элементами нейтральной налоговой политики являются налоговый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календарь</w:t>
      </w:r>
      <w:r w:rsidR="001F7FC6">
        <w:rPr>
          <w:rFonts w:ascii="Times New Roman" w:hAnsi="Times New Roman" w:cs="Times New Roman"/>
          <w:sz w:val="28"/>
          <w:szCs w:val="28"/>
        </w:rPr>
        <w:t>,</w:t>
      </w:r>
      <w:r w:rsidRPr="00DF00D3">
        <w:rPr>
          <w:rFonts w:ascii="Times New Roman" w:hAnsi="Times New Roman" w:cs="Times New Roman"/>
          <w:sz w:val="28"/>
          <w:szCs w:val="28"/>
        </w:rPr>
        <w:t xml:space="preserve"> соответствующие регистры бухгалтерского и налогового учета, документально оформленные положения учетной политики. Содержанию такого направления соответствуют методы, к основным из которых можно отнести: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-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постоянный мониторинг нормативно-правовой базы, связанной с налогообложением;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-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четкое и правильное (соответствующее законодательству) оформление первичных документов, являющихся информационной основой формирования налоговой базы;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-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изучение и освоение действующего налогового законодательства с учетом внесения в него изменений;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-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соблюдение сроков сдачи налоговых деклараций.</w:t>
      </w:r>
    </w:p>
    <w:p w:rsidR="00DF118E" w:rsidRPr="00DF00D3" w:rsidRDefault="00DF118E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8E" w:rsidRPr="00DF00D3" w:rsidRDefault="001F7FC6" w:rsidP="001F7F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F118E" w:rsidRPr="00DF00D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1F7FC6" w:rsidRDefault="001F7FC6" w:rsidP="001F7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1.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 xml:space="preserve">кодекс Российской федерации. Издательство: Налог-инфо, 2007. </w:t>
      </w:r>
      <w:bookmarkStart w:id="4" w:name="MailRuAn_18"/>
      <w:bookmarkEnd w:id="4"/>
      <w:r w:rsidRPr="00DF00D3">
        <w:rPr>
          <w:rFonts w:ascii="Times New Roman" w:hAnsi="Times New Roman" w:cs="Times New Roman"/>
          <w:sz w:val="28"/>
          <w:szCs w:val="28"/>
        </w:rPr>
        <w:t>г.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2. Афонцев С. Структурные характеристики предприятий и их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поведение. // Вопросы экономики. 2001. г.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3. Батлева А. Что мешает платить налоги. // Вопросы экономики. 2001. г.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4. Волков В.В. Силовое предпринимательство в современной России. // Социологические исследования, 2000. г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5. Керман Г. Кнут и пряник для налогоплательщика. Сообщение ФОМ от 24 марта 2000 г.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6. Керман Г. Стоит ли платить налоги? Сообщения ФОМ от 17 марта 2000.г.</w:t>
      </w:r>
    </w:p>
    <w:p w:rsidR="001F7FC6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>7. Юридический энциклопедический словарь под ред. М.Н.Марченко, ТК "Велби", издательство "Проспект", 2006. г.</w:t>
      </w:r>
    </w:p>
    <w:p w:rsidR="00DF118E" w:rsidRDefault="00DF118E" w:rsidP="001F7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0D3">
        <w:rPr>
          <w:rFonts w:ascii="Times New Roman" w:hAnsi="Times New Roman" w:cs="Times New Roman"/>
          <w:sz w:val="28"/>
          <w:szCs w:val="28"/>
        </w:rPr>
        <w:t xml:space="preserve">8. Зрелов А.П. Комментарий последних изменений к </w:t>
      </w:r>
      <w:bookmarkStart w:id="5" w:name="MailRuAn_22"/>
      <w:bookmarkEnd w:id="5"/>
      <w:r w:rsidRPr="00DF00D3">
        <w:rPr>
          <w:rFonts w:ascii="Times New Roman" w:hAnsi="Times New Roman" w:cs="Times New Roman"/>
          <w:sz w:val="28"/>
          <w:szCs w:val="28"/>
        </w:rPr>
        <w:t>Налоговому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кодексу Российской Федерации, вступивших в силу 1 января 2007 г.: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Налоговый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контроль и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налоговое</w:t>
      </w:r>
      <w:r w:rsidR="001F7FC6">
        <w:rPr>
          <w:rFonts w:ascii="Times New Roman" w:hAnsi="Times New Roman" w:cs="Times New Roman"/>
          <w:sz w:val="28"/>
          <w:szCs w:val="28"/>
        </w:rPr>
        <w:t xml:space="preserve"> </w:t>
      </w:r>
      <w:r w:rsidRPr="00DF00D3">
        <w:rPr>
          <w:rFonts w:ascii="Times New Roman" w:hAnsi="Times New Roman" w:cs="Times New Roman"/>
          <w:sz w:val="28"/>
          <w:szCs w:val="28"/>
        </w:rPr>
        <w:t>администрирование в 2007 году. Юрайт-Издат, 2007. г.</w:t>
      </w:r>
      <w:bookmarkStart w:id="6" w:name="_GoBack"/>
      <w:bookmarkEnd w:id="6"/>
    </w:p>
    <w:sectPr w:rsidR="00DF118E" w:rsidSect="00DF00D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C6" w:rsidRDefault="00B037C6" w:rsidP="00070871">
      <w:pPr>
        <w:spacing w:after="0" w:line="240" w:lineRule="auto"/>
      </w:pPr>
      <w:r>
        <w:separator/>
      </w:r>
    </w:p>
  </w:endnote>
  <w:endnote w:type="continuationSeparator" w:id="0">
    <w:p w:rsidR="00B037C6" w:rsidRDefault="00B037C6" w:rsidP="0007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C6" w:rsidRDefault="00B037C6" w:rsidP="00070871">
      <w:pPr>
        <w:spacing w:after="0" w:line="240" w:lineRule="auto"/>
      </w:pPr>
      <w:r>
        <w:separator/>
      </w:r>
    </w:p>
  </w:footnote>
  <w:footnote w:type="continuationSeparator" w:id="0">
    <w:p w:rsidR="00B037C6" w:rsidRDefault="00B037C6" w:rsidP="0007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6303"/>
    <w:multiLevelType w:val="hybridMultilevel"/>
    <w:tmpl w:val="1C901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412B3"/>
    <w:multiLevelType w:val="hybridMultilevel"/>
    <w:tmpl w:val="FB96723E"/>
    <w:lvl w:ilvl="0" w:tplc="F998D6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D9168E"/>
    <w:multiLevelType w:val="hybridMultilevel"/>
    <w:tmpl w:val="9B768202"/>
    <w:lvl w:ilvl="0" w:tplc="F8987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A23FF"/>
    <w:multiLevelType w:val="hybridMultilevel"/>
    <w:tmpl w:val="8E2E12FC"/>
    <w:lvl w:ilvl="0" w:tplc="63F631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7CA654B"/>
    <w:multiLevelType w:val="multilevel"/>
    <w:tmpl w:val="72E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71"/>
    <w:rsid w:val="00070871"/>
    <w:rsid w:val="00133C2E"/>
    <w:rsid w:val="00192800"/>
    <w:rsid w:val="001F7FC6"/>
    <w:rsid w:val="00302163"/>
    <w:rsid w:val="003032D2"/>
    <w:rsid w:val="003052E2"/>
    <w:rsid w:val="00371AA2"/>
    <w:rsid w:val="00447F95"/>
    <w:rsid w:val="00470E71"/>
    <w:rsid w:val="00480763"/>
    <w:rsid w:val="00494433"/>
    <w:rsid w:val="0049604F"/>
    <w:rsid w:val="004E734F"/>
    <w:rsid w:val="0053279A"/>
    <w:rsid w:val="005508C8"/>
    <w:rsid w:val="00556938"/>
    <w:rsid w:val="00592C02"/>
    <w:rsid w:val="005D76CA"/>
    <w:rsid w:val="005E7188"/>
    <w:rsid w:val="00634562"/>
    <w:rsid w:val="00645A54"/>
    <w:rsid w:val="0064673F"/>
    <w:rsid w:val="006819E7"/>
    <w:rsid w:val="006D5626"/>
    <w:rsid w:val="00704B84"/>
    <w:rsid w:val="0073317B"/>
    <w:rsid w:val="00791627"/>
    <w:rsid w:val="007D4D0D"/>
    <w:rsid w:val="008105B4"/>
    <w:rsid w:val="0085777D"/>
    <w:rsid w:val="00881A99"/>
    <w:rsid w:val="00890DDE"/>
    <w:rsid w:val="008A104B"/>
    <w:rsid w:val="00951882"/>
    <w:rsid w:val="00994A73"/>
    <w:rsid w:val="009A26DE"/>
    <w:rsid w:val="009D00EF"/>
    <w:rsid w:val="00A10B1B"/>
    <w:rsid w:val="00A15AD0"/>
    <w:rsid w:val="00A2230A"/>
    <w:rsid w:val="00A6429B"/>
    <w:rsid w:val="00A90A34"/>
    <w:rsid w:val="00A94924"/>
    <w:rsid w:val="00A96A98"/>
    <w:rsid w:val="00AB6D99"/>
    <w:rsid w:val="00AF6A81"/>
    <w:rsid w:val="00B037C6"/>
    <w:rsid w:val="00B353E1"/>
    <w:rsid w:val="00B3796A"/>
    <w:rsid w:val="00B4314A"/>
    <w:rsid w:val="00C42099"/>
    <w:rsid w:val="00C873BA"/>
    <w:rsid w:val="00CB3E5F"/>
    <w:rsid w:val="00CC1FB2"/>
    <w:rsid w:val="00D774FC"/>
    <w:rsid w:val="00DA63B0"/>
    <w:rsid w:val="00DF00D3"/>
    <w:rsid w:val="00DF118E"/>
    <w:rsid w:val="00E051C6"/>
    <w:rsid w:val="00E245F6"/>
    <w:rsid w:val="00E41C8E"/>
    <w:rsid w:val="00E47F28"/>
    <w:rsid w:val="00E63E5B"/>
    <w:rsid w:val="00E80D6E"/>
    <w:rsid w:val="00E8769D"/>
    <w:rsid w:val="00EF364C"/>
    <w:rsid w:val="00F133C6"/>
    <w:rsid w:val="00F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D24CEE-8F0D-450E-BDD4-A8C0D3F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87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07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70871"/>
  </w:style>
  <w:style w:type="paragraph" w:styleId="a7">
    <w:name w:val="List Paragraph"/>
    <w:basedOn w:val="a"/>
    <w:uiPriority w:val="99"/>
    <w:qFormat/>
    <w:rsid w:val="00B353E1"/>
    <w:pPr>
      <w:ind w:left="720"/>
    </w:pPr>
  </w:style>
  <w:style w:type="character" w:customStyle="1" w:styleId="a6">
    <w:name w:val="Нижний колонтитул Знак"/>
    <w:link w:val="a5"/>
    <w:uiPriority w:val="99"/>
    <w:semiHidden/>
    <w:locked/>
    <w:rsid w:val="00070871"/>
  </w:style>
  <w:style w:type="character" w:styleId="a8">
    <w:name w:val="Hyperlink"/>
    <w:uiPriority w:val="99"/>
    <w:semiHidden/>
    <w:rsid w:val="003052E2"/>
    <w:rPr>
      <w:color w:val="0000FF"/>
      <w:u w:val="single"/>
    </w:rPr>
  </w:style>
  <w:style w:type="paragraph" w:styleId="a9">
    <w:name w:val="Normal (Web)"/>
    <w:basedOn w:val="a"/>
    <w:uiPriority w:val="99"/>
    <w:rsid w:val="0030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0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05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06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Your Company Name</Company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Your User Name</dc:creator>
  <cp:keywords/>
  <dc:description/>
  <cp:lastModifiedBy>admin</cp:lastModifiedBy>
  <cp:revision>2</cp:revision>
  <dcterms:created xsi:type="dcterms:W3CDTF">2014-03-12T16:56:00Z</dcterms:created>
  <dcterms:modified xsi:type="dcterms:W3CDTF">2014-03-12T16:56:00Z</dcterms:modified>
</cp:coreProperties>
</file>