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1F" w:rsidRPr="00FE2A08" w:rsidRDefault="00A8081F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Содержание</w:t>
      </w:r>
    </w:p>
    <w:p w:rsidR="00A8081F" w:rsidRPr="00FE2A08" w:rsidRDefault="00A8081F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A8081F" w:rsidRPr="00FE2A08" w:rsidRDefault="00A8081F" w:rsidP="00FE2A08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Введение</w:t>
      </w:r>
    </w:p>
    <w:p w:rsidR="00A8081F" w:rsidRPr="00FE2A08" w:rsidRDefault="00A8081F" w:rsidP="00FE2A08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1. Налоговое право как наука и отрасль права</w:t>
      </w:r>
    </w:p>
    <w:p w:rsidR="00A8081F" w:rsidRPr="00FE2A08" w:rsidRDefault="00A8081F" w:rsidP="00FE2A08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2. Система налогов</w:t>
      </w:r>
    </w:p>
    <w:p w:rsidR="00A8081F" w:rsidRPr="00FE2A08" w:rsidRDefault="00A8081F" w:rsidP="00FE2A08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Заключение</w:t>
      </w:r>
    </w:p>
    <w:p w:rsidR="00A8081F" w:rsidRPr="00FE2A08" w:rsidRDefault="00A8081F" w:rsidP="00FE2A08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Библиографический список</w:t>
      </w:r>
    </w:p>
    <w:p w:rsidR="00A8081F" w:rsidRPr="00FE2A08" w:rsidRDefault="00844335" w:rsidP="00FE2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081F" w:rsidRPr="00FE2A08">
        <w:rPr>
          <w:sz w:val="28"/>
          <w:szCs w:val="28"/>
        </w:rPr>
        <w:t>Введение</w:t>
      </w:r>
      <w:r w:rsidR="00D027DA" w:rsidRPr="00FE2A08">
        <w:rPr>
          <w:sz w:val="28"/>
          <w:szCs w:val="28"/>
        </w:rPr>
        <w:t xml:space="preserve"> </w:t>
      </w:r>
    </w:p>
    <w:p w:rsidR="00D027DA" w:rsidRPr="00FE2A08" w:rsidRDefault="00D027DA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A8081F" w:rsidRPr="00FE2A08" w:rsidRDefault="00A8081F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Система российского права включает в себя различные отрасли, отграничивающиеся друг от друга на основании двух</w:t>
      </w:r>
      <w:r w:rsidR="00D027DA" w:rsidRPr="00FE2A08">
        <w:rPr>
          <w:sz w:val="28"/>
          <w:szCs w:val="28"/>
        </w:rPr>
        <w:t xml:space="preserve"> критериев - предмета и метода правового регулирования. Предметом финансового права являются общественные отношения, складывающиеся в процессе осуществления государством и муниципальными образованиями финансовой деятельности. Анализ этих общественных отношений предшествует рассмотрению вопроса о характере финансового права как самостоятельной отрасли, что позволяет понять специфику предмета и метода его правового регулирования, его системы, а также определить место в системе российского права. </w:t>
      </w:r>
    </w:p>
    <w:p w:rsidR="00D027DA" w:rsidRPr="00FE2A08" w:rsidRDefault="00D027DA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Как экономическая категория финансы представляют собой совокупность экономических отношений, образующихся в процессе формирования, распределения </w:t>
      </w:r>
      <w:r w:rsidR="0060298E" w:rsidRPr="00FE2A08">
        <w:rPr>
          <w:sz w:val="28"/>
          <w:szCs w:val="28"/>
        </w:rPr>
        <w:t>и использования денежных фондов.</w:t>
      </w:r>
    </w:p>
    <w:p w:rsidR="0060298E" w:rsidRPr="00FE2A08" w:rsidRDefault="0060298E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По своему материальному содержанию финансы государства и органов местного самоуправления представляют собой фонды денежных средств.</w:t>
      </w:r>
    </w:p>
    <w:p w:rsidR="0060298E" w:rsidRPr="00FE2A08" w:rsidRDefault="0060298E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Человечество в процессе эволюционного развития прошло путь от непосредственного товарообмена к </w:t>
      </w:r>
      <w:r w:rsidR="007F529E" w:rsidRPr="00FE2A08">
        <w:rPr>
          <w:sz w:val="28"/>
          <w:szCs w:val="28"/>
        </w:rPr>
        <w:t>товарно-денежным</w:t>
      </w:r>
      <w:r w:rsidRPr="00FE2A08">
        <w:rPr>
          <w:sz w:val="28"/>
          <w:szCs w:val="28"/>
        </w:rPr>
        <w:t xml:space="preserve"> отношениям, где деньги стали всеобщим эквивалентом, а государство в процессе своей деятельности по управлению экономическими и социальными процессами начало вести учет доходов и расходов в денежной форме, образуя различные денежные фонды. Финансы это не сами денежные средства, а отношения между людьми по поводу образования, перераспределения и использования фондов денежных средств. Финансы служат экономическим инструментом распределения валового общественного продукта и национального дохода</w:t>
      </w:r>
      <w:r w:rsidR="00977589" w:rsidRPr="00FE2A08">
        <w:rPr>
          <w:sz w:val="28"/>
          <w:szCs w:val="28"/>
        </w:rPr>
        <w:t xml:space="preserve">. </w:t>
      </w:r>
      <w:r w:rsidR="007F529E" w:rsidRPr="00FE2A08">
        <w:rPr>
          <w:sz w:val="28"/>
          <w:szCs w:val="28"/>
        </w:rPr>
        <w:t>О</w:t>
      </w:r>
      <w:r w:rsidR="00977589" w:rsidRPr="00FE2A08">
        <w:rPr>
          <w:sz w:val="28"/>
          <w:szCs w:val="28"/>
        </w:rPr>
        <w:t>ни являются средством контроля за производством и распределением материальных благ, а также средством стимулирования развития государства и общества в нужном в каждый данный период развития направлении. Финансы и финансовые отношения –</w:t>
      </w:r>
      <w:r w:rsidRPr="00FE2A08">
        <w:rPr>
          <w:sz w:val="28"/>
          <w:szCs w:val="28"/>
        </w:rPr>
        <w:t xml:space="preserve"> </w:t>
      </w:r>
      <w:r w:rsidR="00977589" w:rsidRPr="00FE2A08">
        <w:rPr>
          <w:sz w:val="28"/>
          <w:szCs w:val="28"/>
        </w:rPr>
        <w:t>это обязательно денежные отношения, однако отнюдь не все отношения по поводу денег являются финансовыми.</w:t>
      </w:r>
    </w:p>
    <w:p w:rsidR="00977589" w:rsidRPr="00FE2A08" w:rsidRDefault="00977589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Управление при помощи денег является наиболее эффективным регулятором общественных отношений. Направляя пото</w:t>
      </w:r>
      <w:r w:rsidR="00AB467B" w:rsidRPr="00FE2A08">
        <w:rPr>
          <w:sz w:val="28"/>
          <w:szCs w:val="28"/>
        </w:rPr>
        <w:t>к</w:t>
      </w:r>
      <w:r w:rsidRPr="00FE2A08">
        <w:rPr>
          <w:sz w:val="28"/>
          <w:szCs w:val="28"/>
        </w:rPr>
        <w:t>и денежных средств для образования денежных фондов</w:t>
      </w:r>
      <w:r w:rsidR="00AB467B" w:rsidRPr="00FE2A08">
        <w:rPr>
          <w:sz w:val="28"/>
          <w:szCs w:val="28"/>
        </w:rPr>
        <w:t xml:space="preserve">, которые затем используются на нужды общества, </w:t>
      </w:r>
      <w:r w:rsidR="007F529E" w:rsidRPr="00FE2A08">
        <w:rPr>
          <w:sz w:val="28"/>
          <w:szCs w:val="28"/>
        </w:rPr>
        <w:t>государство,</w:t>
      </w:r>
      <w:r w:rsidR="00AB467B" w:rsidRPr="00FE2A08">
        <w:rPr>
          <w:sz w:val="28"/>
          <w:szCs w:val="28"/>
        </w:rPr>
        <w:t xml:space="preserve"> таким </w:t>
      </w:r>
      <w:r w:rsidR="007F529E" w:rsidRPr="00FE2A08">
        <w:rPr>
          <w:sz w:val="28"/>
          <w:szCs w:val="28"/>
        </w:rPr>
        <w:t>образом,</w:t>
      </w:r>
      <w:r w:rsidR="00AB467B" w:rsidRPr="00FE2A08">
        <w:rPr>
          <w:sz w:val="28"/>
          <w:szCs w:val="28"/>
        </w:rPr>
        <w:t xml:space="preserve"> стимулируют или, наоборот, ограничивает деятельность в определенных сферах. Финансы, помимо этого, являются и лучшим информационным источником. Недостаточное выделение средств на те или иные области человеческой деятельности приводит к свертыванию этих видов деятельности, и другим негативным явлениям.</w:t>
      </w:r>
    </w:p>
    <w:p w:rsidR="00AB467B" w:rsidRPr="00FE2A08" w:rsidRDefault="00AB467B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Таким образом, финансовая деятельность государства и органов местного самоуправления – это организационная деятельность уполномоченных органов по образованию, перераспределению и использованию централизованных и децентрализованных фондов денежных средств, о</w:t>
      </w:r>
      <w:r w:rsidR="00C32DD6" w:rsidRPr="00FE2A08">
        <w:rPr>
          <w:sz w:val="28"/>
          <w:szCs w:val="28"/>
        </w:rPr>
        <w:t>б</w:t>
      </w:r>
      <w:r w:rsidRPr="00FE2A08">
        <w:rPr>
          <w:sz w:val="28"/>
          <w:szCs w:val="28"/>
        </w:rPr>
        <w:t>еспечивающих бесперебойное</w:t>
      </w:r>
      <w:r w:rsidR="00C32DD6" w:rsidRPr="00FE2A08">
        <w:rPr>
          <w:sz w:val="28"/>
          <w:szCs w:val="28"/>
        </w:rPr>
        <w:t xml:space="preserve"> функционирование</w:t>
      </w:r>
      <w:r w:rsidRPr="00FE2A08">
        <w:rPr>
          <w:sz w:val="28"/>
          <w:szCs w:val="28"/>
        </w:rPr>
        <w:t xml:space="preserve"> </w:t>
      </w:r>
      <w:r w:rsidR="00C32DD6" w:rsidRPr="00FE2A08">
        <w:rPr>
          <w:sz w:val="28"/>
          <w:szCs w:val="28"/>
        </w:rPr>
        <w:t>государства и муниципальных образований на каждом данном этапе общественного развития.</w:t>
      </w:r>
    </w:p>
    <w:p w:rsidR="00C32DD6" w:rsidRPr="00FE2A08" w:rsidRDefault="00C32DD6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Финансовая деятельность вызвана объективной необходимостью распределения и перераспределения национального дохода, удовлетворения не только личных, индивидуальных потребностей граждан, но и общества в целом. Распределение перераспределение совокупного общественного продукта и национального дохода происходят в денежной форме. Это – первое объективное условие существования финансовой деятельности.</w:t>
      </w:r>
    </w:p>
    <w:p w:rsidR="00C32DD6" w:rsidRPr="00FE2A08" w:rsidRDefault="00C32DD6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данной контрольной работе я хочу осветить вопро</w:t>
      </w:r>
      <w:r w:rsidR="007F529E" w:rsidRPr="00FE2A08">
        <w:rPr>
          <w:sz w:val="28"/>
          <w:szCs w:val="28"/>
        </w:rPr>
        <w:t>сы одной из отрасли финансового права – налогового права (налоговое право как наука и отрасль права).</w:t>
      </w:r>
    </w:p>
    <w:p w:rsidR="00E72880" w:rsidRPr="00FE2A08" w:rsidRDefault="00844335" w:rsidP="00FE2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E72880" w:rsidRPr="00FE2A08">
        <w:rPr>
          <w:sz w:val="28"/>
          <w:szCs w:val="28"/>
        </w:rPr>
        <w:t>Налоговое право как наука и отрасль права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Понятие налога определяется в доктрине и в законодательстве. Законодательное определение налога более важно с точки зрения его применения на практике, доктринальное определение необходимо, прежде всего, для правильного понимания основных характеристик налога в их историческом развитии, поскольку оно первично во многом определяет нормативное закрепление понятия « налог».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юридической литературе можно встретить различные определения налога в зависимости от того, какие характеристики налога берутся за основу.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Наиболее важно определение налога как вида платежа, представляющего собой форму отчуждения части собственности физических и юридических лиц в пользу государства.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Это определение, как правило, содержит основные характеристики налога: а) принудительное изъятие; б) отсутствие встречного удовлетворения; в) установление и отмена налога путем принятия закона.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законодательное определение налога обычно можно встретить в специальных законах. Например, Положение о налогах и платежах следующим образом определяет понятие налога: « Налоги – это денежные платежи, не являющиеся встречным удовлетворением за какие – либо действия и устанавливаемые публично – правовым институтом для уплаты всеми лицами, для которых из определенного фактического обстоятельства, согласно закону, вытекает обязанность осуществлять такие платежи». В этом определении содержатся две основные характеристики налога: учреждение и функционирование согласно закону и абсолютный характер платежа, т. е. отсутствие встречного удовлетворения. Последний критерий является основным при разграничении понятий «налог» и « сбор».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Налоговое право – это налоговое законодательство, а также: а) общие принципы права, применяемые к налоговым отношениям; б) принципы налогового права, закрепляемые в конституции и налоговом законодательстве; в) прецеденты и разъяснения судебных органов по вопросам налогового права; г) доктрина.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Общественные отношения, возникающие при установлении, взимании налогов и сборов, регламентируются нормами финансового права. Указанные нормы имеют определенные специфические признаки, позволяющие объединять их в самостоятельную группу. Это</w:t>
      </w:r>
      <w:r w:rsidR="004123EA">
        <w:rPr>
          <w:sz w:val="28"/>
          <w:szCs w:val="28"/>
        </w:rPr>
        <w:t xml:space="preserve"> совокупность финансовых норм, </w:t>
      </w:r>
      <w:r w:rsidRPr="00FE2A08">
        <w:rPr>
          <w:sz w:val="28"/>
          <w:szCs w:val="28"/>
        </w:rPr>
        <w:t>регулирующих финансовые налоговые отношения, принято называть институтом финансового права или даже подотраслью «налогов</w:t>
      </w:r>
      <w:r w:rsidR="000217C1">
        <w:rPr>
          <w:sz w:val="28"/>
          <w:szCs w:val="28"/>
        </w:rPr>
        <w:t>ого</w:t>
      </w:r>
      <w:r w:rsidRPr="00FE2A08">
        <w:rPr>
          <w:sz w:val="28"/>
          <w:szCs w:val="28"/>
        </w:rPr>
        <w:t xml:space="preserve"> прав</w:t>
      </w:r>
      <w:r w:rsidR="000217C1">
        <w:rPr>
          <w:sz w:val="28"/>
          <w:szCs w:val="28"/>
        </w:rPr>
        <w:t>а</w:t>
      </w:r>
      <w:r w:rsidRPr="00FE2A08">
        <w:rPr>
          <w:sz w:val="28"/>
          <w:szCs w:val="28"/>
        </w:rPr>
        <w:t>». Нормы налогового права содержатся в различных нормативных актах: Конституции РФ, Налоговом кодексе РФ, федеральных законах о налогах, в иных нормативных актах, регулирующих налоговые отношения.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соответствии с Налоговым кодексом налог считается установленным лиш</w:t>
      </w:r>
      <w:r w:rsidR="00204439">
        <w:rPr>
          <w:sz w:val="28"/>
          <w:szCs w:val="28"/>
        </w:rPr>
        <w:t>ь в том случае, когда определен</w:t>
      </w:r>
      <w:r w:rsidRPr="00FE2A08">
        <w:rPr>
          <w:sz w:val="28"/>
          <w:szCs w:val="28"/>
        </w:rPr>
        <w:t>ы налогоплательщики и следующие элементы налогообложения: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1. объект налогообложения;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2. налоговая база;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3. налоговый период;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4. налоговая ставка;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5. порядок исчисления налога;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6. порядок и сроки уплаты налогов.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В необходимых случаях при установлении налога в нормативно – правовом акте могут также предусматриваться налоговые льготы и основания для их использования налогоплательщиками. 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Налог – </w:t>
      </w:r>
      <w:r w:rsidR="00785F98">
        <w:rPr>
          <w:sz w:val="28"/>
          <w:szCs w:val="28"/>
        </w:rPr>
        <w:t>обязательный, индивидуально без</w:t>
      </w:r>
      <w:r w:rsidRPr="00FE2A08">
        <w:rPr>
          <w:sz w:val="28"/>
          <w:szCs w:val="28"/>
        </w:rPr>
        <w:t>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  (или) муниципальных образований.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Сбор – обязательный взнос, взимаемый с организаций и физических лиц, уплата которого является одним из условий совершения условий совершения в интересах плательщика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 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Характерными чертами налога как платежа, исходя из положений п. 1 ст. 8 Кодекса, являются: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обязательность;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индивидуальная безвозмездность;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отчуждение денежных средств, принадлежащих организациям и физическим лицам на праве собственности, хозяйственного ведения или оперативного управления;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направленность на финансирование деятельности государства или муниципальных образований.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Характерными чертами сбора как взноса являются: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обязательность;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одно из условий совершения государственными  иными органами в интересах плательщиков сборов юридически значимых действий.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Налоговый кодекс называет следующие сборы, действующие в РФ: таможенные сборы, сбор за право пользования объектами животного мира и водными биологическими ресурсами, федеральные лицензионные сборы, региональные лицензионные сборы и местные лицензионные сборы.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Налоговое правоотношение – вид финансового правоотношения, т. е. общественное финансовое отношение, урегулированное нормами подотрасли (раздела) финансового права – налоговым правом, субъекты которого наделяются определенными правами и обязанностями, возникающими в связи с взиманием налогов.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Налоговое правоотношение, как и любое другое правоотношение, состоит из следующих элементов: субъектов, объекта и содержания.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Субъективный состав. В налоговых правоотношениях участвуют различные субъекты: налогоплательщики (юридические  и физические лица), органы Федеральной налоговой службы, кредитные организации. В налоговых отношениях в определенных случаях участвуют и другие субъекты, например, работодатели (юридические лица и предприниматели) при перечислении налогов, взимаемых с заработной платы своих сотрудников.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Объектом налогового правоотношения является то, по поводу чего возникает данное правоотношение, - обязательный безвозмездный платеж (взнос), размер которого определяется в соответствии с установленными налоговым законодательством правилами.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Содержание налогового правоотношения, как и любого другого правоотношения, раскрывается через права и обязанности субъектов  правоотношения.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налоговом законодательстве предусматриваются определенные права и обязанности субъектов налоговых правоотношений.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Налоговое правоотношение характеризуется юридическим неравенством сторон и является властеотношением (отношением власти – подчинения). При этом помимо вертикальных отношений в сфере налогообложения возникают и горизонтальные налоговые правоотношения между физическими лицами (организациями) и государственными органами.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Налоговое правоотношение может возникнуть по инициативе любой из сторон Наличие правомочий, представляемых налогово-правовой нормой, либо возложение ею же определенных обязанностей – единственное условие, при соблюдении которого каждый, кот функционирует в сфере налогообложения, может быть инициатором возникновения либо прекращения налогового правоотношения. Это означает, что налогово-правовые отношения могут возникать по инициативе исполнительных органов и их должностных лиц, физических лиц не предпринимателей, организаций, индивидуальных предпринимателей и т. д.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Рассматривая особенность налогового правоотношения предопределена непременным участием в отношениях исполнительного органа (должностного лица).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E72880" w:rsidRDefault="00844335" w:rsidP="00FE2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2880" w:rsidRPr="00FE2A08">
        <w:rPr>
          <w:sz w:val="28"/>
          <w:szCs w:val="28"/>
        </w:rPr>
        <w:t>Система налогов</w:t>
      </w:r>
    </w:p>
    <w:p w:rsidR="00844335" w:rsidRPr="00FE2A08" w:rsidRDefault="00844335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Совокупность налогов, сборов, пошлин и других платежей, вз</w:t>
      </w:r>
      <w:r w:rsidR="00534184">
        <w:rPr>
          <w:sz w:val="28"/>
          <w:szCs w:val="28"/>
        </w:rPr>
        <w:t>имаемых в установленном порядке</w:t>
      </w:r>
      <w:r w:rsidRPr="00FE2A08">
        <w:rPr>
          <w:sz w:val="28"/>
          <w:szCs w:val="28"/>
        </w:rPr>
        <w:t xml:space="preserve"> </w:t>
      </w:r>
      <w:r w:rsidR="00534184">
        <w:rPr>
          <w:sz w:val="28"/>
          <w:szCs w:val="28"/>
        </w:rPr>
        <w:t>о</w:t>
      </w:r>
      <w:r w:rsidRPr="00FE2A08">
        <w:rPr>
          <w:sz w:val="28"/>
          <w:szCs w:val="28"/>
        </w:rPr>
        <w:t>бразуют налоговую систему.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Налоговой системе свойственны признаки, характеризующую любую систему, поэлементный состав систем, взаимосвязь элементов, органическая цельность и единство, непрерывное развитие и т. д.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Налоговая система включает в себя ряд  следующих обязательных элементов, которые непосредственно формируют налоговую систему любого государства: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систему налоговых органов;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систему и принципы налогового законодательства;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принципы налоговой политики;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формы и методы налогового контроля;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порядок и условия налогового производства;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- подход к решению проблемы международного двойного налогообложения и др.;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Итак, налоговая система – это взаимосвязанная совокупность действующих в данный момент в конкретном государстве существенных условий налогообложения.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связи с этим необходимо подчеркнуть, что понятия « налоговая система» и « система налогов» (гл. 2 ст. 12- 18 НК) нетождественны. Налоговая система – более широкое понятие, так как она характеризуется экономическими и политико-правовыми показателями.</w:t>
      </w:r>
    </w:p>
    <w:p w:rsidR="00E72880" w:rsidRPr="00844335" w:rsidRDefault="00E72880" w:rsidP="00FE2A0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4335">
        <w:rPr>
          <w:i/>
          <w:sz w:val="28"/>
          <w:szCs w:val="28"/>
        </w:rPr>
        <w:t>1. Экономические показатели: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1) налоговый гнет (налоговое бремя) определяется как отношение общей суммы налоговых сборов к совокупному национальному продукту;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2) соотношение налоговых доходов от внутренней и внешней торговли;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3) соотношение прямого и косвенного налогообложения;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4) структура прямых налогов.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844335">
        <w:rPr>
          <w:i/>
          <w:sz w:val="28"/>
          <w:szCs w:val="28"/>
        </w:rPr>
        <w:t>2. Политико-правовые показатели – соотношение компетенций центральных и местных органов власти</w:t>
      </w:r>
      <w:r w:rsidRPr="00FE2A08">
        <w:rPr>
          <w:sz w:val="28"/>
          <w:szCs w:val="28"/>
        </w:rPr>
        <w:t>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Существуют три варианта соотношения компетенции: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1) «разные налоги» - это полное разделение прав и ответственности в установлении налогов либо неполное разделение, когда центральная власть устанавливает исчерпывающий перечень налогов и вводит общегосударственные налоги, а местные налоги вводят по своему усмотрению органы на местах;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2) «разные ставки» - это введение центральной властью закрытого перечня налогов, а, в свою очередь, органы власти на местах устанавливают конкретные ставки в пределах, установленных центральной властью;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3) «разные доходы» - суммы уже собранного налога делятся между властными органами различных уровней.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зависимости от государственного органа, в распоряжение которого поступает налоговый платеж, налоги делятся на центральные и местные.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Центральные (государственные) налоги взимаются центральным правительством на территории всей страны и направляются в государственный бюджет.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Местные налоги взимаются местными органами власти на ограниченной территории и направляются в местный бюджет.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зависимости от целей их использования налоги подразделяются на общие и целевые.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Общие налоги представляют собой наиболее многочисленный вид налогов, взимаемых в бюджеты различных уровней и расходуемых на реализацию различных функций государства.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Целевые налоги взимаются в специальные фонды и расходуются на реализацию определенных программ.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В зависимости от объекта обложения налоги подразделяются на прямые и косвенные.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Прямые налоги устанавливаются непосредственно на имущество или доход налогоплательщика и подразделяются на реальные и личные налоги.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Личными называются налоги, уплачиваемые налогоплательщиком с учетом его действительного дохода за учитываемый налоговый период (например, подоходный с физических лиц; корпорационный налог; налог на прирост капитала; налог на имущество, переходящее в порядке наследования и дарения, и др.).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Косвенные налоги устанавливаются на товары и услуги в форме фиксированного увеличения их цены. Законодательство предусматривает два основных вида косвенных налогов: акцизы и таможенные пошлины.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Акцизы представляют собой налоги на товары и услуги частных предприятий, включаемых в цену товара (услуги). По способу исчисления и  взимания они подразделяются на универсальные акцизы (налог с оборота, налог на добавленную стоимость) и индивидуальные акцизы на отдельные виды товаров (пиво, вино и т.д.).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Таможенные пошлины представляют собой косвенные налоги, устанавливаемые импортные, экспортные и транзитные товары. По своим целям таможенные пошлины подразделяются на фискальные, протекционистские, антидемпинговые и преференциальные. По ставкам таможенные пошлины классифицируются на специфические, адвалорные и смешанные.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Из приведенных выше классификаций деление налогов на прямые и косвенные, центральные и местные наиболее значимо для уяснения правовых основ налоговых систем конкретных государств. Это связанно с тем, что классификация налогов в зависимости от объекта обложение и порядка уплаты дает на более полное представление о налоговом бремени, которое возлагает на налогоплательщиков государство. Равное налогообложение в соответствии с возможностями налогоплательщика, справедливое налогообложение, - эти и другие принципы налогового права и налоговой политики наиболее полно раскрываются через анализ прямых и косвенных налогов, полный учет которых и определяет реальное налоговое бремя.</w:t>
      </w:r>
    </w:p>
    <w:p w:rsidR="00E72880" w:rsidRPr="00FE2A08" w:rsidRDefault="00E72880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Налоговая система независимо от выбранной классификации состоит из общих для всех государств видов налогов и тех, которые составляют национальную специфику и существуют либо в силу традиции, либо в силу особенностей экономики страны.</w:t>
      </w:r>
    </w:p>
    <w:p w:rsidR="00154CEA" w:rsidRDefault="007E6E64" w:rsidP="00FE2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4CEA" w:rsidRPr="00FE2A08">
        <w:rPr>
          <w:sz w:val="28"/>
          <w:szCs w:val="28"/>
        </w:rPr>
        <w:t>Заключение</w:t>
      </w:r>
    </w:p>
    <w:p w:rsidR="007E6E64" w:rsidRPr="00FE2A08" w:rsidRDefault="007E6E64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154CEA" w:rsidRPr="00FE2A08" w:rsidRDefault="00154CEA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При написании данной контрольной работы я сделала для себя следующие выводы.</w:t>
      </w:r>
    </w:p>
    <w:p w:rsidR="00154CEA" w:rsidRPr="00FE2A08" w:rsidRDefault="00154CEA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Россия вступила в новый век и новое тысячелетие с твердым намерением окончательно построить государство с рыночной экономикой. Понятно, что развитие рынка связанно с дальнейшим развитием производства, социальной инфраструктуры, ростом ВВП в целом, в том числе за счет малого и</w:t>
      </w:r>
      <w:r w:rsidR="00CB1991" w:rsidRPr="00FE2A08">
        <w:rPr>
          <w:sz w:val="28"/>
          <w:szCs w:val="28"/>
        </w:rPr>
        <w:t xml:space="preserve"> </w:t>
      </w:r>
      <w:r w:rsidRPr="00FE2A08">
        <w:rPr>
          <w:sz w:val="28"/>
          <w:szCs w:val="28"/>
        </w:rPr>
        <w:t xml:space="preserve">среднего бизнеса. Дальнейшее развитие товарооборота </w:t>
      </w:r>
      <w:r w:rsidR="001C11AE" w:rsidRPr="00FE2A08">
        <w:rPr>
          <w:sz w:val="28"/>
          <w:szCs w:val="28"/>
        </w:rPr>
        <w:t>товарно-денежных</w:t>
      </w:r>
      <w:r w:rsidRPr="00FE2A08">
        <w:rPr>
          <w:sz w:val="28"/>
          <w:szCs w:val="28"/>
        </w:rPr>
        <w:t xml:space="preserve"> отношений – также непременное условие развития рынка, а все это может быть успешно осуществлено только при условии хорошо развитой финансовой системы государства. Ее основа </w:t>
      </w:r>
      <w:r w:rsidR="00CB1991" w:rsidRPr="00FE2A08">
        <w:rPr>
          <w:sz w:val="28"/>
          <w:szCs w:val="28"/>
        </w:rPr>
        <w:t>–</w:t>
      </w:r>
      <w:r w:rsidRPr="00FE2A08">
        <w:rPr>
          <w:sz w:val="28"/>
          <w:szCs w:val="28"/>
        </w:rPr>
        <w:t xml:space="preserve"> общегосударстве</w:t>
      </w:r>
      <w:r w:rsidR="00CB1991" w:rsidRPr="00FE2A08">
        <w:rPr>
          <w:sz w:val="28"/>
          <w:szCs w:val="28"/>
        </w:rPr>
        <w:t xml:space="preserve">нный фонд денежных средств – бюджет. Эта система может нормально функционировать и развиваться только при условии хорошего правового обеспечения всей финансовой деятельности </w:t>
      </w:r>
      <w:r w:rsidR="001C11AE" w:rsidRPr="00FE2A08">
        <w:rPr>
          <w:sz w:val="28"/>
          <w:szCs w:val="28"/>
        </w:rPr>
        <w:t>государства,</w:t>
      </w:r>
      <w:r w:rsidR="00CB1991" w:rsidRPr="00FE2A08">
        <w:rPr>
          <w:sz w:val="28"/>
          <w:szCs w:val="28"/>
        </w:rPr>
        <w:t xml:space="preserve"> прежде всего нормами финансового права.</w:t>
      </w:r>
    </w:p>
    <w:p w:rsidR="00CB1991" w:rsidRPr="00FE2A08" w:rsidRDefault="00CB1991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Для развития рын</w:t>
      </w:r>
      <w:r w:rsidR="00CE263D">
        <w:rPr>
          <w:sz w:val="28"/>
          <w:szCs w:val="28"/>
        </w:rPr>
        <w:t>очной экономики очень важно, во–</w:t>
      </w:r>
      <w:r w:rsidRPr="00FE2A08">
        <w:rPr>
          <w:sz w:val="28"/>
          <w:szCs w:val="28"/>
        </w:rPr>
        <w:t>первых, чтобы государство поддерживало области деятельности, непосредственно влияющие на рынок, т. е. направляло деньги на развитие и поддержание промышленности</w:t>
      </w:r>
      <w:r w:rsidR="00CF4A03" w:rsidRPr="00FE2A08">
        <w:rPr>
          <w:sz w:val="28"/>
          <w:szCs w:val="28"/>
        </w:rPr>
        <w:t>, сельского хозяйства и, конечно, малого и среднего бизнеса. С другой стороны, очень важно, чтобы налоги, собираемые государством для пополнения доходной части всей бюджетной  системы, не ложились бы тяжелым бременем на юридических и физических лиц,  которые при непосильной налоговой нагрузке сворачивают производства, а стимулировало бы их платить налоги полностью и в тоже время давало бы уверенность, что уплата налогов их не разорит.</w:t>
      </w:r>
    </w:p>
    <w:p w:rsidR="001C11AE" w:rsidRPr="00FE2A08" w:rsidRDefault="00CF4A03" w:rsidP="00FE2A08">
      <w:pPr>
        <w:spacing w:line="360" w:lineRule="auto"/>
        <w:ind w:firstLine="709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Исходя из того, что общество – это саморегулирующаяся и самонастраивающаяся система, можно сказать, что и государство выступает как система, обеспечивающая саморегуляцию и самостройку общества</w:t>
      </w:r>
      <w:r w:rsidR="001C11AE" w:rsidRPr="00FE2A08">
        <w:rPr>
          <w:sz w:val="28"/>
          <w:szCs w:val="28"/>
        </w:rPr>
        <w:t>, а финансовая, в том числе бюджетной системы, обеспечивают нормальное функционирование государства. Именно финансы, основы которых является бюджет – лучший информационный источник во всей государственной деятельности, они являются основой системы прямых и обратных связей в государстве.</w:t>
      </w:r>
    </w:p>
    <w:p w:rsidR="00CF4A03" w:rsidRPr="00FE2A08" w:rsidRDefault="007E6E64" w:rsidP="00FE2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1AE" w:rsidRPr="00FE2A08">
        <w:rPr>
          <w:sz w:val="28"/>
          <w:szCs w:val="28"/>
        </w:rPr>
        <w:t>Библиографический список</w:t>
      </w:r>
    </w:p>
    <w:p w:rsidR="001C11AE" w:rsidRPr="00FE2A08" w:rsidRDefault="001C11AE" w:rsidP="00FE2A08">
      <w:pPr>
        <w:spacing w:line="360" w:lineRule="auto"/>
        <w:ind w:firstLine="709"/>
        <w:jc w:val="both"/>
        <w:rPr>
          <w:sz w:val="28"/>
          <w:szCs w:val="28"/>
        </w:rPr>
      </w:pPr>
    </w:p>
    <w:p w:rsidR="001C11AE" w:rsidRPr="00FE2A08" w:rsidRDefault="008B125F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1. Налоговый кодекс РФ</w:t>
      </w:r>
    </w:p>
    <w:p w:rsidR="008B125F" w:rsidRPr="00FE2A08" w:rsidRDefault="008B125F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2. Бюджетный кодекс РФ</w:t>
      </w:r>
    </w:p>
    <w:p w:rsidR="008B125F" w:rsidRPr="00FE2A08" w:rsidRDefault="008B125F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3.Финансово</w:t>
      </w:r>
      <w:r w:rsidR="007E6E64">
        <w:rPr>
          <w:sz w:val="28"/>
          <w:szCs w:val="28"/>
        </w:rPr>
        <w:t>е право. Учебник. Под. ред. Е.Ю. Грачева, Г.</w:t>
      </w:r>
      <w:r w:rsidRPr="00FE2A08">
        <w:rPr>
          <w:sz w:val="28"/>
          <w:szCs w:val="28"/>
        </w:rPr>
        <w:t>П. Толстопятенко. – М.; ООО «ТК Велби», 2005. – 536 с.</w:t>
      </w:r>
    </w:p>
    <w:p w:rsidR="008B125F" w:rsidRPr="00FE2A08" w:rsidRDefault="008B125F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4. Экономика. Учебник. Под. ред. А.</w:t>
      </w:r>
      <w:r w:rsidR="007E6E64">
        <w:rPr>
          <w:sz w:val="28"/>
          <w:szCs w:val="28"/>
        </w:rPr>
        <w:t>И. Архипова, А.</w:t>
      </w:r>
      <w:r w:rsidRPr="00FE2A08">
        <w:rPr>
          <w:sz w:val="28"/>
          <w:szCs w:val="28"/>
        </w:rPr>
        <w:t>Н. Нестеренко, А.</w:t>
      </w:r>
      <w:r w:rsidR="007E6E64">
        <w:rPr>
          <w:sz w:val="28"/>
          <w:szCs w:val="28"/>
        </w:rPr>
        <w:t xml:space="preserve">К. </w:t>
      </w:r>
      <w:r w:rsidRPr="00FE2A08">
        <w:rPr>
          <w:sz w:val="28"/>
          <w:szCs w:val="28"/>
        </w:rPr>
        <w:t>Большакова. – М.; « Проспект», 2004.</w:t>
      </w:r>
    </w:p>
    <w:p w:rsidR="008B125F" w:rsidRPr="00FE2A08" w:rsidRDefault="008B125F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5. Бухга</w:t>
      </w:r>
      <w:r w:rsidR="00E4770C" w:rsidRPr="00FE2A08">
        <w:rPr>
          <w:sz w:val="28"/>
          <w:szCs w:val="28"/>
        </w:rPr>
        <w:t>лте</w:t>
      </w:r>
      <w:r w:rsidR="007E6E64">
        <w:rPr>
          <w:sz w:val="28"/>
          <w:szCs w:val="28"/>
        </w:rPr>
        <w:t>рский учет для руководителя. Я.В. Соколов, М.Л. Пятов, В.</w:t>
      </w:r>
      <w:r w:rsidR="00E4770C" w:rsidRPr="00FE2A08">
        <w:rPr>
          <w:sz w:val="28"/>
          <w:szCs w:val="28"/>
        </w:rPr>
        <w:t>А. Быков. – М.; « Проспект», 2005.</w:t>
      </w:r>
    </w:p>
    <w:p w:rsidR="00E4770C" w:rsidRPr="00FE2A08" w:rsidRDefault="00E4770C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 xml:space="preserve">6. Финансы, денежное </w:t>
      </w:r>
      <w:r w:rsidR="007E6E64">
        <w:rPr>
          <w:sz w:val="28"/>
          <w:szCs w:val="28"/>
        </w:rPr>
        <w:t>обращение и кредит. Учебник. В.К. Сенчагова, А.</w:t>
      </w:r>
      <w:r w:rsidRPr="00FE2A08">
        <w:rPr>
          <w:sz w:val="28"/>
          <w:szCs w:val="28"/>
        </w:rPr>
        <w:t>И. Архипова. – М.; «Проспект», 2003.</w:t>
      </w:r>
    </w:p>
    <w:p w:rsidR="00E4770C" w:rsidRPr="00FE2A08" w:rsidRDefault="007E6E64" w:rsidP="007E6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теория. И.</w:t>
      </w:r>
      <w:r w:rsidR="00E4770C" w:rsidRPr="00FE2A08">
        <w:rPr>
          <w:sz w:val="28"/>
          <w:szCs w:val="28"/>
        </w:rPr>
        <w:t>П. Николаев. М. 2006.</w:t>
      </w:r>
    </w:p>
    <w:p w:rsidR="00E4770C" w:rsidRPr="00FE2A08" w:rsidRDefault="00E4770C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8. Экономика для юристов. Учебник. – М.; «Проспект» 2002.</w:t>
      </w:r>
    </w:p>
    <w:p w:rsidR="00E4770C" w:rsidRPr="00FE2A08" w:rsidRDefault="00E4770C" w:rsidP="007E6E64">
      <w:pPr>
        <w:spacing w:line="360" w:lineRule="auto"/>
        <w:jc w:val="both"/>
        <w:rPr>
          <w:sz w:val="28"/>
          <w:szCs w:val="28"/>
        </w:rPr>
      </w:pPr>
      <w:r w:rsidRPr="00FE2A08">
        <w:rPr>
          <w:sz w:val="28"/>
          <w:szCs w:val="28"/>
        </w:rPr>
        <w:t>9. Самоучит</w:t>
      </w:r>
      <w:r w:rsidR="007E6E64">
        <w:rPr>
          <w:sz w:val="28"/>
          <w:szCs w:val="28"/>
        </w:rPr>
        <w:t>ель по бухгалтерскому учету. Н.Л. Вещунова, Л.</w:t>
      </w:r>
      <w:r w:rsidRPr="00FE2A08">
        <w:rPr>
          <w:sz w:val="28"/>
          <w:szCs w:val="28"/>
        </w:rPr>
        <w:t>Ф. Фомина. Москва. Эксмо.2004. – 378 с.</w:t>
      </w:r>
      <w:bookmarkStart w:id="0" w:name="_GoBack"/>
      <w:bookmarkEnd w:id="0"/>
    </w:p>
    <w:sectPr w:rsidR="00E4770C" w:rsidRPr="00FE2A08" w:rsidSect="007E6E6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D5" w:rsidRDefault="00CE50D5">
      <w:r>
        <w:separator/>
      </w:r>
    </w:p>
  </w:endnote>
  <w:endnote w:type="continuationSeparator" w:id="0">
    <w:p w:rsidR="00CE50D5" w:rsidRDefault="00CE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662D3F" w:rsidP="002136C3">
    <w:pPr>
      <w:pStyle w:val="a3"/>
      <w:framePr w:wrap="around" w:vAnchor="text" w:hAnchor="margin" w:xAlign="right" w:y="1"/>
      <w:rPr>
        <w:rStyle w:val="a5"/>
      </w:rPr>
    </w:pPr>
  </w:p>
  <w:p w:rsidR="00662D3F" w:rsidRDefault="00662D3F" w:rsidP="007E6E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2B6131" w:rsidP="002136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62D3F" w:rsidRDefault="00662D3F" w:rsidP="007E6E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D5" w:rsidRDefault="00CE50D5">
      <w:r>
        <w:separator/>
      </w:r>
    </w:p>
  </w:footnote>
  <w:footnote w:type="continuationSeparator" w:id="0">
    <w:p w:rsidR="00CE50D5" w:rsidRDefault="00CE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0868"/>
    <w:multiLevelType w:val="hybridMultilevel"/>
    <w:tmpl w:val="FD123C74"/>
    <w:lvl w:ilvl="0" w:tplc="8AFA170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36DB2003"/>
    <w:multiLevelType w:val="hybridMultilevel"/>
    <w:tmpl w:val="299C8BE4"/>
    <w:lvl w:ilvl="0" w:tplc="AB52D7E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45FC1FA1"/>
    <w:multiLevelType w:val="hybridMultilevel"/>
    <w:tmpl w:val="F64C6C2C"/>
    <w:lvl w:ilvl="0" w:tplc="3A7880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81F"/>
    <w:rsid w:val="00017183"/>
    <w:rsid w:val="000217C1"/>
    <w:rsid w:val="00095ADA"/>
    <w:rsid w:val="00154CEA"/>
    <w:rsid w:val="001707AB"/>
    <w:rsid w:val="00170ED4"/>
    <w:rsid w:val="001C11AE"/>
    <w:rsid w:val="001D1769"/>
    <w:rsid w:val="00204439"/>
    <w:rsid w:val="002136C3"/>
    <w:rsid w:val="002B566B"/>
    <w:rsid w:val="002B6131"/>
    <w:rsid w:val="002D5BC7"/>
    <w:rsid w:val="003B6DCE"/>
    <w:rsid w:val="004123EA"/>
    <w:rsid w:val="00500AC6"/>
    <w:rsid w:val="00534184"/>
    <w:rsid w:val="005500A6"/>
    <w:rsid w:val="005C26F7"/>
    <w:rsid w:val="005D0B6F"/>
    <w:rsid w:val="0060298E"/>
    <w:rsid w:val="00662D3F"/>
    <w:rsid w:val="00785F98"/>
    <w:rsid w:val="007D2198"/>
    <w:rsid w:val="007E6E64"/>
    <w:rsid w:val="007F529E"/>
    <w:rsid w:val="00844335"/>
    <w:rsid w:val="00856EDA"/>
    <w:rsid w:val="008B125F"/>
    <w:rsid w:val="008B61A3"/>
    <w:rsid w:val="00977589"/>
    <w:rsid w:val="009C436A"/>
    <w:rsid w:val="00A7773A"/>
    <w:rsid w:val="00A8081F"/>
    <w:rsid w:val="00AB467B"/>
    <w:rsid w:val="00B507E5"/>
    <w:rsid w:val="00B508AF"/>
    <w:rsid w:val="00C32DD6"/>
    <w:rsid w:val="00C60500"/>
    <w:rsid w:val="00CB1991"/>
    <w:rsid w:val="00CE263D"/>
    <w:rsid w:val="00CE50D5"/>
    <w:rsid w:val="00CF4A03"/>
    <w:rsid w:val="00D027DA"/>
    <w:rsid w:val="00E4770C"/>
    <w:rsid w:val="00E6071F"/>
    <w:rsid w:val="00E72880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675BC7-EFEE-4060-8875-E821C0D4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6E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E6E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2007-12-03T09:45:00Z</cp:lastPrinted>
  <dcterms:created xsi:type="dcterms:W3CDTF">2014-03-06T11:38:00Z</dcterms:created>
  <dcterms:modified xsi:type="dcterms:W3CDTF">2014-03-06T11:38:00Z</dcterms:modified>
</cp:coreProperties>
</file>