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A1" w:rsidRPr="00976D27" w:rsidRDefault="00976D27" w:rsidP="00976D27">
      <w:pPr>
        <w:autoSpaceDE w:val="0"/>
        <w:autoSpaceDN w:val="0"/>
        <w:adjustRightInd w:val="0"/>
        <w:spacing w:line="360" w:lineRule="auto"/>
        <w:ind w:firstLine="709"/>
        <w:jc w:val="both"/>
        <w:rPr>
          <w:b/>
          <w:bCs/>
          <w:sz w:val="28"/>
          <w:szCs w:val="28"/>
        </w:rPr>
      </w:pPr>
      <w:r w:rsidRPr="00976D27">
        <w:rPr>
          <w:b/>
          <w:bCs/>
          <w:sz w:val="28"/>
          <w:szCs w:val="28"/>
        </w:rPr>
        <w:t>С</w:t>
      </w:r>
      <w:r>
        <w:rPr>
          <w:b/>
          <w:bCs/>
          <w:sz w:val="28"/>
          <w:szCs w:val="28"/>
        </w:rPr>
        <w:t>одержание</w:t>
      </w:r>
    </w:p>
    <w:p w:rsidR="000D5802" w:rsidRPr="00976D27" w:rsidRDefault="000D5802" w:rsidP="00976D27">
      <w:pPr>
        <w:autoSpaceDE w:val="0"/>
        <w:autoSpaceDN w:val="0"/>
        <w:adjustRightInd w:val="0"/>
        <w:spacing w:line="360" w:lineRule="auto"/>
        <w:ind w:firstLine="709"/>
        <w:jc w:val="both"/>
        <w:rPr>
          <w:b/>
          <w:bCs/>
          <w:sz w:val="28"/>
          <w:szCs w:val="28"/>
        </w:rPr>
      </w:pPr>
    </w:p>
    <w:p w:rsidR="00976D27" w:rsidRPr="00976D27" w:rsidRDefault="00976D27" w:rsidP="00976D27">
      <w:pPr>
        <w:autoSpaceDE w:val="0"/>
        <w:autoSpaceDN w:val="0"/>
        <w:adjustRightInd w:val="0"/>
        <w:spacing w:line="360" w:lineRule="auto"/>
        <w:jc w:val="both"/>
        <w:rPr>
          <w:sz w:val="28"/>
          <w:szCs w:val="28"/>
        </w:rPr>
      </w:pPr>
      <w:r w:rsidRPr="00976D27">
        <w:rPr>
          <w:sz w:val="28"/>
          <w:szCs w:val="28"/>
        </w:rPr>
        <w:t>Введение</w:t>
      </w:r>
    </w:p>
    <w:p w:rsidR="000D5802" w:rsidRPr="00976D27" w:rsidRDefault="00976D27" w:rsidP="00976D27">
      <w:pPr>
        <w:autoSpaceDE w:val="0"/>
        <w:autoSpaceDN w:val="0"/>
        <w:adjustRightInd w:val="0"/>
        <w:spacing w:line="360" w:lineRule="auto"/>
        <w:jc w:val="both"/>
        <w:rPr>
          <w:sz w:val="28"/>
          <w:szCs w:val="28"/>
        </w:rPr>
      </w:pPr>
      <w:r>
        <w:rPr>
          <w:sz w:val="28"/>
          <w:szCs w:val="28"/>
        </w:rPr>
        <w:t xml:space="preserve">1. </w:t>
      </w:r>
      <w:r w:rsidR="000D5802" w:rsidRPr="00976D27">
        <w:rPr>
          <w:sz w:val="28"/>
          <w:szCs w:val="28"/>
        </w:rPr>
        <w:t>Направления развития бюджетных отношений в РФ в современных условиях</w:t>
      </w:r>
    </w:p>
    <w:p w:rsidR="00976D27" w:rsidRDefault="00976D27" w:rsidP="00976D27">
      <w:pPr>
        <w:autoSpaceDE w:val="0"/>
        <w:autoSpaceDN w:val="0"/>
        <w:adjustRightInd w:val="0"/>
        <w:spacing w:line="360" w:lineRule="auto"/>
        <w:jc w:val="both"/>
        <w:rPr>
          <w:sz w:val="28"/>
          <w:szCs w:val="28"/>
        </w:rPr>
      </w:pPr>
      <w:r>
        <w:rPr>
          <w:sz w:val="28"/>
          <w:szCs w:val="28"/>
        </w:rPr>
        <w:t xml:space="preserve">2. </w:t>
      </w:r>
      <w:r w:rsidR="000D5802" w:rsidRPr="00976D27">
        <w:rPr>
          <w:sz w:val="28"/>
          <w:szCs w:val="28"/>
        </w:rPr>
        <w:t>Составление проекта бюджета района</w:t>
      </w:r>
    </w:p>
    <w:p w:rsidR="005F42F4" w:rsidRDefault="005F42F4" w:rsidP="00976D27">
      <w:pPr>
        <w:autoSpaceDE w:val="0"/>
        <w:autoSpaceDN w:val="0"/>
        <w:adjustRightInd w:val="0"/>
        <w:spacing w:line="360" w:lineRule="auto"/>
        <w:jc w:val="both"/>
        <w:rPr>
          <w:sz w:val="28"/>
          <w:szCs w:val="28"/>
        </w:rPr>
      </w:pPr>
      <w:r>
        <w:rPr>
          <w:sz w:val="28"/>
          <w:szCs w:val="28"/>
        </w:rPr>
        <w:t>3. Пояснительная записка</w:t>
      </w:r>
    </w:p>
    <w:p w:rsidR="000D5802" w:rsidRPr="00976D27" w:rsidRDefault="00D901A3" w:rsidP="00976D27">
      <w:pPr>
        <w:autoSpaceDE w:val="0"/>
        <w:autoSpaceDN w:val="0"/>
        <w:adjustRightInd w:val="0"/>
        <w:spacing w:line="360" w:lineRule="auto"/>
        <w:jc w:val="both"/>
        <w:rPr>
          <w:sz w:val="28"/>
          <w:szCs w:val="28"/>
        </w:rPr>
      </w:pPr>
      <w:r>
        <w:rPr>
          <w:sz w:val="28"/>
          <w:szCs w:val="28"/>
        </w:rPr>
        <w:t>Л</w:t>
      </w:r>
      <w:r w:rsidR="00976D27">
        <w:rPr>
          <w:sz w:val="28"/>
          <w:szCs w:val="28"/>
        </w:rPr>
        <w:t>итератур</w:t>
      </w:r>
      <w:r>
        <w:rPr>
          <w:sz w:val="28"/>
          <w:szCs w:val="28"/>
        </w:rPr>
        <w:t>а</w:t>
      </w:r>
    </w:p>
    <w:p w:rsidR="00A81F40" w:rsidRDefault="00976D27" w:rsidP="00976D27">
      <w:pPr>
        <w:autoSpaceDE w:val="0"/>
        <w:autoSpaceDN w:val="0"/>
        <w:adjustRightInd w:val="0"/>
        <w:spacing w:line="360" w:lineRule="auto"/>
        <w:ind w:firstLine="709"/>
        <w:jc w:val="both"/>
        <w:rPr>
          <w:b/>
          <w:bCs/>
          <w:sz w:val="28"/>
          <w:szCs w:val="28"/>
        </w:rPr>
      </w:pPr>
      <w:r>
        <w:rPr>
          <w:sz w:val="28"/>
          <w:szCs w:val="28"/>
        </w:rPr>
        <w:br w:type="page"/>
      </w:r>
      <w:r>
        <w:rPr>
          <w:b/>
          <w:bCs/>
          <w:sz w:val="28"/>
          <w:szCs w:val="28"/>
        </w:rPr>
        <w:t>Введение</w:t>
      </w:r>
    </w:p>
    <w:p w:rsidR="00976D27" w:rsidRPr="00976D27" w:rsidRDefault="00976D27" w:rsidP="00976D27">
      <w:pPr>
        <w:autoSpaceDE w:val="0"/>
        <w:autoSpaceDN w:val="0"/>
        <w:adjustRightInd w:val="0"/>
        <w:spacing w:line="360" w:lineRule="auto"/>
        <w:ind w:firstLine="709"/>
        <w:jc w:val="both"/>
        <w:rPr>
          <w:b/>
          <w:bCs/>
          <w:sz w:val="28"/>
          <w:szCs w:val="28"/>
        </w:rPr>
      </w:pPr>
    </w:p>
    <w:p w:rsidR="00A81F40" w:rsidRPr="00976D27" w:rsidRDefault="00A81F40" w:rsidP="00976D27">
      <w:pPr>
        <w:autoSpaceDE w:val="0"/>
        <w:autoSpaceDN w:val="0"/>
        <w:adjustRightInd w:val="0"/>
        <w:spacing w:line="360" w:lineRule="auto"/>
        <w:ind w:firstLine="709"/>
        <w:jc w:val="both"/>
        <w:rPr>
          <w:sz w:val="28"/>
          <w:szCs w:val="28"/>
        </w:rPr>
      </w:pPr>
      <w:r w:rsidRPr="00976D27">
        <w:rPr>
          <w:sz w:val="28"/>
          <w:szCs w:val="28"/>
        </w:rPr>
        <w:t>Бюджетная политика государства - главная составная часть финансовой политики, поскольку она определяет условия и принципы организации финансовых отношений при формировании доходной базы бюджетов, в ходе осуществления бюджетн</w:t>
      </w:r>
      <w:r w:rsidR="00C73760" w:rsidRPr="00976D27">
        <w:rPr>
          <w:sz w:val="28"/>
          <w:szCs w:val="28"/>
        </w:rPr>
        <w:t xml:space="preserve">ых расходов, при организации </w:t>
      </w:r>
      <w:r w:rsidRPr="00976D27">
        <w:rPr>
          <w:sz w:val="28"/>
          <w:szCs w:val="28"/>
        </w:rPr>
        <w:t>бюджетных отношений. Бюджетная политика непосредственно влияет на размеры и пропорции централизуемых государством финансовых ресурсов и определяет не только текущую структуру расходов бюджетов, но и перспективы использования бюджетных средств для развития экономики и социальной сферы. Кроме того, бюджетная политика предопределяет организацию финансовых отношений между субъектами хозяйствования и государством в ходе осуществления налоговой политики, проведения государственной инвестиционной политики, при выработке бюджетной политики в отношении приоритетных отраслей и видов деятельности.</w:t>
      </w:r>
    </w:p>
    <w:p w:rsidR="00A81F40" w:rsidRPr="00976D27" w:rsidRDefault="00A81F40" w:rsidP="00976D27">
      <w:pPr>
        <w:autoSpaceDE w:val="0"/>
        <w:autoSpaceDN w:val="0"/>
        <w:adjustRightInd w:val="0"/>
        <w:spacing w:line="360" w:lineRule="auto"/>
        <w:ind w:firstLine="709"/>
        <w:jc w:val="both"/>
        <w:rPr>
          <w:sz w:val="28"/>
          <w:szCs w:val="28"/>
        </w:rPr>
      </w:pPr>
      <w:r w:rsidRPr="00976D27">
        <w:rPr>
          <w:sz w:val="28"/>
          <w:szCs w:val="28"/>
        </w:rPr>
        <w:t>Важнейшей составной частью бюджетной политики страны выступает,</w:t>
      </w:r>
      <w:r w:rsidR="00C51770" w:rsidRPr="00976D27">
        <w:rPr>
          <w:sz w:val="28"/>
          <w:szCs w:val="28"/>
        </w:rPr>
        <w:t xml:space="preserve"> как уже отмечено, концепция </w:t>
      </w:r>
      <w:r w:rsidRPr="00976D27">
        <w:rPr>
          <w:sz w:val="28"/>
          <w:szCs w:val="28"/>
        </w:rPr>
        <w:t xml:space="preserve">бюджетных отношений. На ее основе разрабатываются подходы к разграничению доходных и расходных полномочий между уровнями власти, определению критериев и методов предоставления финансовой помощи на базе условий функционирования бюджетной системы. Иными словами, совершенствуются финансово-бюджетные отношения между федеральными, региональными и местными органами власти, что является одним из главных факторов политико-экономического развития России и, следовательно, успеха реализации бюджетной политики. </w:t>
      </w:r>
    </w:p>
    <w:p w:rsidR="00AF5514" w:rsidRPr="00976D27" w:rsidRDefault="00976D27" w:rsidP="00976D27">
      <w:pPr>
        <w:autoSpaceDE w:val="0"/>
        <w:autoSpaceDN w:val="0"/>
        <w:adjustRightInd w:val="0"/>
        <w:spacing w:line="360" w:lineRule="auto"/>
        <w:ind w:firstLine="709"/>
        <w:jc w:val="both"/>
        <w:rPr>
          <w:b/>
          <w:bCs/>
          <w:sz w:val="28"/>
          <w:szCs w:val="28"/>
        </w:rPr>
      </w:pPr>
      <w:r>
        <w:rPr>
          <w:sz w:val="28"/>
          <w:szCs w:val="28"/>
        </w:rPr>
        <w:br w:type="page"/>
      </w:r>
      <w:r w:rsidRPr="00976D27">
        <w:rPr>
          <w:b/>
          <w:bCs/>
          <w:sz w:val="28"/>
          <w:szCs w:val="28"/>
        </w:rPr>
        <w:t>1.</w:t>
      </w:r>
      <w:r w:rsidR="007732A1" w:rsidRPr="00976D27">
        <w:rPr>
          <w:b/>
          <w:bCs/>
          <w:sz w:val="28"/>
          <w:szCs w:val="28"/>
        </w:rPr>
        <w:t xml:space="preserve"> </w:t>
      </w:r>
      <w:r w:rsidR="00AF5514" w:rsidRPr="00976D27">
        <w:rPr>
          <w:b/>
          <w:bCs/>
          <w:sz w:val="28"/>
          <w:szCs w:val="28"/>
        </w:rPr>
        <w:t xml:space="preserve">Направления развития бюджетных отношений в РФ в </w:t>
      </w:r>
      <w:r w:rsidR="007218CF">
        <w:rPr>
          <w:b/>
          <w:bCs/>
          <w:sz w:val="28"/>
          <w:szCs w:val="28"/>
        </w:rPr>
        <w:t>современных условиях</w:t>
      </w:r>
    </w:p>
    <w:p w:rsidR="00CC6BC7" w:rsidRPr="00976D27" w:rsidRDefault="00CC6BC7" w:rsidP="00976D27">
      <w:pPr>
        <w:autoSpaceDE w:val="0"/>
        <w:autoSpaceDN w:val="0"/>
        <w:adjustRightInd w:val="0"/>
        <w:spacing w:line="360" w:lineRule="auto"/>
        <w:ind w:firstLine="709"/>
        <w:jc w:val="both"/>
        <w:rPr>
          <w:b/>
          <w:bCs/>
          <w:sz w:val="28"/>
          <w:szCs w:val="28"/>
        </w:rPr>
      </w:pPr>
    </w:p>
    <w:p w:rsidR="00B37380" w:rsidRPr="00976D27" w:rsidRDefault="00C51770" w:rsidP="00976D27">
      <w:pPr>
        <w:autoSpaceDE w:val="0"/>
        <w:autoSpaceDN w:val="0"/>
        <w:adjustRightInd w:val="0"/>
        <w:spacing w:line="360" w:lineRule="auto"/>
        <w:ind w:firstLine="709"/>
        <w:jc w:val="both"/>
        <w:rPr>
          <w:sz w:val="28"/>
          <w:szCs w:val="28"/>
        </w:rPr>
      </w:pPr>
      <w:r w:rsidRPr="00976D27">
        <w:rPr>
          <w:sz w:val="28"/>
          <w:szCs w:val="28"/>
        </w:rPr>
        <w:t xml:space="preserve">Современное состояние </w:t>
      </w:r>
      <w:r w:rsidR="00B37380" w:rsidRPr="00976D27">
        <w:rPr>
          <w:sz w:val="28"/>
          <w:szCs w:val="28"/>
        </w:rPr>
        <w:t>бюджетных отношений в России определяется рядом моментов, в частности причинами дифференциации бюджетной обеспеченности субъектов Федерации, критериями и методами ее выравнивания. Даже в группе обеспеченных регионов дифференциация по объему ВРП на душу населения составляет более 4 раз, а в группе наименее обеспеченных регионов - почти 3 раза. Разница по указанному показателю между наиболее и наименее обеспеченными регионами превышает 20 раз.</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Основными причинами огромных различий в бюджетной обеспеченности субъектов Федерации являются:</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уровень экономического развития регионов;</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степень их обеспеченности природными ресурсами;</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различная структура экономики регионов, определяющая разный налоговый потенциал;</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неодинаковые усилия региональных властей по сбору налогов.</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Наряду с показателем ВРП на душу населени</w:t>
      </w:r>
      <w:r w:rsidR="00C73760" w:rsidRPr="00976D27">
        <w:rPr>
          <w:sz w:val="28"/>
          <w:szCs w:val="28"/>
        </w:rPr>
        <w:t xml:space="preserve">я для правильной организации </w:t>
      </w:r>
      <w:r w:rsidRPr="00976D27">
        <w:rPr>
          <w:sz w:val="28"/>
          <w:szCs w:val="28"/>
        </w:rPr>
        <w:t>бюджетных отношений большое значение имеет соотношение средней по региону начисленной заработной платы к прожиточному минимуму. Данный показатель не только отражает уровень жизни в конкретном регионе, но и потребности его жителей в бюджетных услугах. Чем ниже отношение заработной платы к прожиточному минимуму, тем выше потребности в бюджетных услугах у жителей региона, поскольку в таких условиях они оказываются неспособными осуществлять значительный объем расходов за счет собственных доходов. В свою очередь, это предполагает увеличение финансовой помощи конкретному региону и, со</w:t>
      </w:r>
      <w:r w:rsidR="00C73760" w:rsidRPr="00976D27">
        <w:rPr>
          <w:sz w:val="28"/>
          <w:szCs w:val="28"/>
        </w:rPr>
        <w:t xml:space="preserve">ответственно, интенсификацию </w:t>
      </w:r>
      <w:r w:rsidRPr="00976D27">
        <w:rPr>
          <w:sz w:val="28"/>
          <w:szCs w:val="28"/>
        </w:rPr>
        <w:t>бюджетных отношений. Низкое соотношение между средней заработной платой и прожиточным минимумом в целом характерно для дотационных регионов. Их жители вследствие невысоких доходов пользуются значительным объемом общественных услуг. Это, в частности, относится к Калмыкии, Карачаево-Черкесии, Северной Осетии - Алании, Тыве, Марий Эл, Мордовии, Ивановской области. В то же время низкое отношение заработной платы к прожиточному минимуму наблюдается в Саратовской, Ульяновской областях, Приморском крае. Высокое отношение заработной платы к прожиточному минимуму отмечается в основном в экспортно ориентированных регионах: Ханты-Мансийском и Ямало-Ненецком автономных округах, Башкортостане, а также в г. Москве и Свердловской области. Отсутствие эффективной политики в сфере заработной платы обусловливает увеличение объема услуг, предоставляемых государственной властью и муниципальными образованиями за счет бюджетных источников.</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Критерии выравнивания бюджетной обеспеченности регионов определяются общим социально-экономическим положением государства. В условиях устойчивого развития федеральное правительство в состоянии обеспечивать единый по стране уровень социальных гарантий и, соответственно, бюджетных услуг. Для государств со средним развитием приемлемым критерием выравнивания может быть гарантированный минимум бюджетных услуг. Для его достижения требуется относительно небольшое по объему перераспределение финансовых ресурсов между регионами. Поэтому данный критерий может использоваться в федеративных государствах с ограниченными финансовыми полномочиями центральных властей. В странах, переживающих социально-экономические кризисы, критерием выравнивания бюджетной обеспеченности является фактический бюджетный минимум. Это означает, что предоставление финансовой помощи регионам ограничивается объемом средств, выделяемых федеральным центром после финансирования своих основных потребностей.</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Для современной России весьма актуальной задачей является отказ от предоставления финансовой помощи по критерию фактического бюджетного минимума и переход к ее оказанию по критерию гарантированного минимума. В этом случае будет достигнута стабилизация уровня жизни не только в относительно благополучных, но и в депрессивных регионах. Тем самым улучшится социальная ситуация в стране в целом. Однако для обеспечения такого перехода нужен устойчивый рост доходов бюджетов всех уровней, достижимый при значительных темпах увеличения ВВП.</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Большое значение для оптимизации финансовой поддержки регионов имеет совершенствование методических основ формирования и использования Фонда финансовой поддержки регионов (ФФПР). В 1994 - 2003 гг. изменения в методику распределения средств этого фонда вносились по следующим основным направлениям:</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определение источников формирования ФФПР;</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становление методических основ распределения средств ФФПР;</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выбор единого критерия расчета объема средств, необходимых для бюджетного выравнивания;</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обеспечение сопоставимости расходных потребностей регионов;</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применение единых для всех регионов принципов предоставления средств ФФПР на основе нормативно-долевого перехода.</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Несмотря на все преимущества методики, использованной в 2002 - 2003 гг., по сравнению с ранее применяемыми вариантами она не была свободна от серьезных недостатков. В ней не удалось связать предоставление трансфертов конкретным регионам со сложившимся в них уровнем жизни. Дело в том, что дифференциация регионов по такому показателю, как ВРП на душу населения, не совпадает с их дифференциацией по стандартному набору показателей, характеризующих уровень жизни. К их числу, например, относятся объем розничного товарооборота на душу населения, обеспеченность жильем (кв. м на душу населения), количество легковых автомобилей на 10 тыс. жителей. Указанные показатели косвенно отражают перераспределение между регионами заработной платы и предпринимательских доходов. Видимо, объем предоставляемых из ФФПР средств должен корректироваться с учетом показателя расходов на конечное потребление домашних хозяйств.</w:t>
      </w:r>
    </w:p>
    <w:p w:rsidR="00B37380" w:rsidRPr="00976D27" w:rsidRDefault="00C51770" w:rsidP="00976D27">
      <w:pPr>
        <w:autoSpaceDE w:val="0"/>
        <w:autoSpaceDN w:val="0"/>
        <w:adjustRightInd w:val="0"/>
        <w:spacing w:line="360" w:lineRule="auto"/>
        <w:ind w:firstLine="709"/>
        <w:jc w:val="both"/>
        <w:rPr>
          <w:sz w:val="28"/>
          <w:szCs w:val="28"/>
        </w:rPr>
      </w:pPr>
      <w:r w:rsidRPr="00976D27">
        <w:rPr>
          <w:sz w:val="28"/>
          <w:szCs w:val="28"/>
        </w:rPr>
        <w:t xml:space="preserve">Отличительной чертой </w:t>
      </w:r>
      <w:r w:rsidR="00B37380" w:rsidRPr="00976D27">
        <w:rPr>
          <w:sz w:val="28"/>
          <w:szCs w:val="28"/>
        </w:rPr>
        <w:t xml:space="preserve">бюджетных отношений между Федерацией и ее субъектами в </w:t>
      </w:r>
      <w:smartTag w:uri="urn:schemas-microsoft-com:office:smarttags" w:element="metricconverter">
        <w:smartTagPr>
          <w:attr w:name="ProductID" w:val="2007 г"/>
        </w:smartTagPr>
        <w:r w:rsidR="00B37380" w:rsidRPr="00976D27">
          <w:rPr>
            <w:sz w:val="28"/>
            <w:szCs w:val="28"/>
          </w:rPr>
          <w:t>2007 г</w:t>
        </w:r>
      </w:smartTag>
      <w:r w:rsidR="00B37380" w:rsidRPr="00976D27">
        <w:rPr>
          <w:sz w:val="28"/>
          <w:szCs w:val="28"/>
        </w:rPr>
        <w:t>. является использование в механизмах распределения межбюджетных трансфертов стимулов для увеличения субъектами Федерации собственной доходной базы, повышения качества управления региональными финансами и совершенствования порядка финансирования инвестиционных трансфертов регионам.</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В составе межбюджетных трансфертов, как и в предшествующие годы, находятся Федеральный фонд финансовой поддержки субъектов Российской Федерации, Фонд регионального развития, Фонд реформирования региональных и муниципаль</w:t>
      </w:r>
      <w:r w:rsidR="00643E71" w:rsidRPr="00976D27">
        <w:rPr>
          <w:sz w:val="28"/>
          <w:szCs w:val="28"/>
        </w:rPr>
        <w:t>ных финансов и Фонд компенсаций.</w:t>
      </w:r>
    </w:p>
    <w:p w:rsidR="00643E71" w:rsidRPr="00976D27" w:rsidRDefault="00643E71" w:rsidP="00976D27">
      <w:pPr>
        <w:autoSpaceDE w:val="0"/>
        <w:autoSpaceDN w:val="0"/>
        <w:adjustRightInd w:val="0"/>
        <w:spacing w:line="360" w:lineRule="auto"/>
        <w:ind w:firstLine="709"/>
        <w:jc w:val="both"/>
        <w:rPr>
          <w:sz w:val="28"/>
          <w:szCs w:val="28"/>
        </w:rPr>
      </w:pP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Основные изменения структуры межбюджетных</w:t>
      </w:r>
      <w:r w:rsidR="00976D27" w:rsidRPr="00976D27">
        <w:rPr>
          <w:sz w:val="28"/>
          <w:szCs w:val="28"/>
        </w:rPr>
        <w:t xml:space="preserve"> </w:t>
      </w:r>
      <w:r w:rsidRPr="00976D27">
        <w:rPr>
          <w:sz w:val="28"/>
          <w:szCs w:val="28"/>
        </w:rPr>
        <w:t>трансфертов</w:t>
      </w:r>
      <w:r w:rsidR="00643E71" w:rsidRPr="00976D27">
        <w:rPr>
          <w:sz w:val="28"/>
          <w:szCs w:val="28"/>
        </w:rPr>
        <w:t xml:space="preserve"> </w:t>
      </w:r>
      <w:r w:rsidRPr="00976D27">
        <w:rPr>
          <w:sz w:val="28"/>
          <w:szCs w:val="28"/>
        </w:rPr>
        <w:t xml:space="preserve">в </w:t>
      </w:r>
      <w:smartTag w:uri="urn:schemas-microsoft-com:office:smarttags" w:element="metricconverter">
        <w:smartTagPr>
          <w:attr w:name="ProductID" w:val="2007 г"/>
        </w:smartTagPr>
        <w:r w:rsidRPr="00976D27">
          <w:rPr>
            <w:sz w:val="28"/>
            <w:szCs w:val="28"/>
          </w:rPr>
          <w:t>2007 г</w:t>
        </w:r>
      </w:smartTag>
      <w:r w:rsidR="000B6EDB">
        <w:rPr>
          <w:sz w:val="28"/>
          <w:szCs w:val="28"/>
        </w:rPr>
        <w:t>. (млрд руб.)</w:t>
      </w:r>
    </w:p>
    <w:tbl>
      <w:tblPr>
        <w:tblW w:w="0" w:type="auto"/>
        <w:tblInd w:w="430" w:type="dxa"/>
        <w:tblLayout w:type="fixed"/>
        <w:tblCellMar>
          <w:left w:w="70" w:type="dxa"/>
          <w:right w:w="70" w:type="dxa"/>
        </w:tblCellMar>
        <w:tblLook w:val="0000" w:firstRow="0" w:lastRow="0" w:firstColumn="0" w:lastColumn="0" w:noHBand="0" w:noVBand="0"/>
      </w:tblPr>
      <w:tblGrid>
        <w:gridCol w:w="4455"/>
        <w:gridCol w:w="1485"/>
        <w:gridCol w:w="1350"/>
        <w:gridCol w:w="1485"/>
      </w:tblGrid>
      <w:tr w:rsidR="00B37380" w:rsidRPr="00976D27">
        <w:trPr>
          <w:cantSplit/>
          <w:trHeight w:val="36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Структура</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Утверждено</w:t>
            </w:r>
            <w:r w:rsidR="00976D27">
              <w:rPr>
                <w:sz w:val="20"/>
                <w:szCs w:val="20"/>
              </w:rPr>
              <w:t xml:space="preserve"> </w:t>
            </w:r>
            <w:r w:rsidRPr="00976D27">
              <w:rPr>
                <w:sz w:val="20"/>
                <w:szCs w:val="20"/>
              </w:rPr>
              <w:t xml:space="preserve">на </w:t>
            </w:r>
            <w:smartTag w:uri="urn:schemas-microsoft-com:office:smarttags" w:element="metricconverter">
              <w:smartTagPr>
                <w:attr w:name="ProductID" w:val="2006 г"/>
              </w:smartTagPr>
              <w:r w:rsidRPr="00976D27">
                <w:rPr>
                  <w:sz w:val="20"/>
                  <w:szCs w:val="20"/>
                </w:rPr>
                <w:t>2006 г</w:t>
              </w:r>
            </w:smartTag>
            <w:r w:rsidRPr="00976D27">
              <w:rPr>
                <w:sz w:val="20"/>
                <w:szCs w:val="20"/>
              </w:rPr>
              <w:t>.</w:t>
            </w:r>
          </w:p>
        </w:tc>
        <w:tc>
          <w:tcPr>
            <w:tcW w:w="1350"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Проект на</w:t>
            </w:r>
            <w:r w:rsidR="00976D27">
              <w:rPr>
                <w:sz w:val="20"/>
                <w:szCs w:val="20"/>
              </w:rPr>
              <w:t xml:space="preserve"> </w:t>
            </w:r>
            <w:smartTag w:uri="urn:schemas-microsoft-com:office:smarttags" w:element="metricconverter">
              <w:smartTagPr>
                <w:attr w:name="ProductID" w:val="2007 г"/>
              </w:smartTagPr>
              <w:r w:rsidRPr="00976D27">
                <w:rPr>
                  <w:sz w:val="20"/>
                  <w:szCs w:val="20"/>
                </w:rPr>
                <w:t>2007 г</w:t>
              </w:r>
            </w:smartTag>
            <w:r w:rsidRP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Отклонение</w:t>
            </w:r>
          </w:p>
        </w:tc>
      </w:tr>
      <w:tr w:rsidR="00B37380" w:rsidRPr="00976D27">
        <w:trPr>
          <w:cantSplit/>
          <w:trHeight w:val="24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Межбюджетные трансферты</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529,4</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777,2</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247,8</w:t>
            </w:r>
          </w:p>
        </w:tc>
      </w:tr>
      <w:tr w:rsidR="00B37380" w:rsidRPr="00976D27">
        <w:trPr>
          <w:cantSplit/>
          <w:trHeight w:val="36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Федеральный фонд финансовой</w:t>
            </w:r>
            <w:r w:rsidR="00BD10D1">
              <w:rPr>
                <w:sz w:val="20"/>
                <w:szCs w:val="20"/>
              </w:rPr>
              <w:t xml:space="preserve"> </w:t>
            </w:r>
            <w:r w:rsidRPr="00976D27">
              <w:rPr>
                <w:sz w:val="20"/>
                <w:szCs w:val="20"/>
              </w:rPr>
              <w:t>поддержки регионов</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228,2</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260,4</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32,2</w:t>
            </w:r>
          </w:p>
        </w:tc>
      </w:tr>
      <w:tr w:rsidR="00B37380" w:rsidRPr="00976D27">
        <w:trPr>
          <w:cantSplit/>
          <w:trHeight w:val="36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Ф</w:t>
            </w:r>
            <w:r w:rsidR="00643E71" w:rsidRPr="00976D27">
              <w:rPr>
                <w:sz w:val="20"/>
                <w:szCs w:val="20"/>
              </w:rPr>
              <w:t xml:space="preserve">онд софинансирования социальных </w:t>
            </w:r>
            <w:r w:rsidRPr="00976D27">
              <w:rPr>
                <w:sz w:val="20"/>
                <w:szCs w:val="20"/>
              </w:rPr>
              <w:t>расходов</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26,2</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33,5</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7,3</w:t>
            </w:r>
          </w:p>
        </w:tc>
      </w:tr>
      <w:tr w:rsidR="00B37380" w:rsidRPr="00976D27">
        <w:trPr>
          <w:cantSplit/>
          <w:trHeight w:val="48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Д</w:t>
            </w:r>
            <w:r w:rsidR="00643E71" w:rsidRPr="00976D27">
              <w:rPr>
                <w:sz w:val="20"/>
                <w:szCs w:val="20"/>
              </w:rPr>
              <w:t xml:space="preserve">отации бюджетам субъектов РФ на </w:t>
            </w:r>
            <w:r w:rsidRPr="00976D27">
              <w:rPr>
                <w:sz w:val="20"/>
                <w:szCs w:val="20"/>
              </w:rPr>
              <w:t>о</w:t>
            </w:r>
            <w:r w:rsidR="00643E71" w:rsidRPr="00976D27">
              <w:rPr>
                <w:sz w:val="20"/>
                <w:szCs w:val="20"/>
              </w:rPr>
              <w:t>беспечение сбалансированности</w:t>
            </w:r>
            <w:r w:rsidR="00976D27">
              <w:rPr>
                <w:sz w:val="20"/>
                <w:szCs w:val="20"/>
              </w:rPr>
              <w:t xml:space="preserve"> </w:t>
            </w:r>
            <w:r w:rsidRPr="00976D27">
              <w:rPr>
                <w:sz w:val="20"/>
                <w:szCs w:val="20"/>
              </w:rPr>
              <w:t>бюджетов</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25,0</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34,6</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9,6</w:t>
            </w:r>
          </w:p>
        </w:tc>
      </w:tr>
      <w:tr w:rsidR="00B37380" w:rsidRPr="00976D27">
        <w:trPr>
          <w:cantSplit/>
          <w:trHeight w:val="36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Фонд реформирования региональных</w:t>
            </w:r>
            <w:r w:rsidR="00976D27">
              <w:rPr>
                <w:sz w:val="20"/>
                <w:szCs w:val="20"/>
              </w:rPr>
              <w:t xml:space="preserve"> </w:t>
            </w:r>
            <w:r w:rsidRPr="00976D27">
              <w:rPr>
                <w:sz w:val="20"/>
                <w:szCs w:val="20"/>
              </w:rPr>
              <w:t>и муниципальных финансов</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1,4</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2,0</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0,6</w:t>
            </w:r>
          </w:p>
        </w:tc>
      </w:tr>
      <w:tr w:rsidR="00B37380" w:rsidRPr="00976D27">
        <w:trPr>
          <w:cantSplit/>
          <w:trHeight w:val="24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Фонд регионального развития</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2,7</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4,2</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1,5</w:t>
            </w:r>
          </w:p>
        </w:tc>
      </w:tr>
      <w:tr w:rsidR="00B37380" w:rsidRPr="00976D27">
        <w:trPr>
          <w:cantSplit/>
          <w:trHeight w:val="24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Фонды компенсаций</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73,8</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153,9</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80,1</w:t>
            </w:r>
          </w:p>
        </w:tc>
      </w:tr>
      <w:tr w:rsidR="00B37380" w:rsidRPr="00976D27">
        <w:trPr>
          <w:cantSplit/>
          <w:trHeight w:val="24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Прочие межбюджетные трансферты</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172,1</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288,6</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116,5</w:t>
            </w:r>
          </w:p>
        </w:tc>
      </w:tr>
      <w:tr w:rsidR="00B37380" w:rsidRPr="00976D27">
        <w:trPr>
          <w:cantSplit/>
          <w:trHeight w:val="240"/>
        </w:trPr>
        <w:tc>
          <w:tcPr>
            <w:tcW w:w="4455" w:type="dxa"/>
            <w:tcBorders>
              <w:top w:val="single" w:sz="6" w:space="0" w:color="auto"/>
              <w:left w:val="single" w:sz="6" w:space="0" w:color="auto"/>
              <w:bottom w:val="single" w:sz="6" w:space="0" w:color="auto"/>
              <w:right w:val="single" w:sz="6" w:space="0" w:color="auto"/>
            </w:tcBorders>
          </w:tcPr>
          <w:p w:rsidR="00B37380" w:rsidRPr="00976D27" w:rsidRDefault="00B37380" w:rsidP="00976D27">
            <w:pPr>
              <w:autoSpaceDE w:val="0"/>
              <w:autoSpaceDN w:val="0"/>
              <w:adjustRightInd w:val="0"/>
              <w:spacing w:line="360" w:lineRule="auto"/>
              <w:rPr>
                <w:sz w:val="20"/>
                <w:szCs w:val="20"/>
              </w:rPr>
            </w:pPr>
            <w:r w:rsidRPr="00976D27">
              <w:rPr>
                <w:sz w:val="20"/>
                <w:szCs w:val="20"/>
              </w:rPr>
              <w:t>Дотации и субвенции ЗАТО</w:t>
            </w:r>
            <w:r w:rsidR="00976D27">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15,8</w:t>
            </w:r>
          </w:p>
        </w:tc>
        <w:tc>
          <w:tcPr>
            <w:tcW w:w="1350"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16,7</w:t>
            </w:r>
          </w:p>
        </w:tc>
        <w:tc>
          <w:tcPr>
            <w:tcW w:w="1485" w:type="dxa"/>
            <w:tcBorders>
              <w:top w:val="single" w:sz="6" w:space="0" w:color="auto"/>
              <w:left w:val="single" w:sz="6" w:space="0" w:color="auto"/>
              <w:bottom w:val="single" w:sz="6" w:space="0" w:color="auto"/>
              <w:right w:val="single" w:sz="6" w:space="0" w:color="auto"/>
            </w:tcBorders>
            <w:vAlign w:val="center"/>
          </w:tcPr>
          <w:p w:rsidR="00B37380" w:rsidRPr="00976D27" w:rsidRDefault="00B37380" w:rsidP="00976D27">
            <w:pPr>
              <w:autoSpaceDE w:val="0"/>
              <w:autoSpaceDN w:val="0"/>
              <w:adjustRightInd w:val="0"/>
              <w:spacing w:line="360" w:lineRule="auto"/>
              <w:rPr>
                <w:sz w:val="20"/>
                <w:szCs w:val="20"/>
              </w:rPr>
            </w:pPr>
            <w:r w:rsidRPr="00976D27">
              <w:rPr>
                <w:sz w:val="20"/>
                <w:szCs w:val="20"/>
              </w:rPr>
              <w:t>0,9</w:t>
            </w:r>
          </w:p>
        </w:tc>
      </w:tr>
    </w:tbl>
    <w:p w:rsidR="00976D27" w:rsidRDefault="00976D27" w:rsidP="00976D27">
      <w:pPr>
        <w:autoSpaceDE w:val="0"/>
        <w:autoSpaceDN w:val="0"/>
        <w:adjustRightInd w:val="0"/>
        <w:spacing w:line="360" w:lineRule="auto"/>
        <w:ind w:firstLine="709"/>
        <w:jc w:val="both"/>
        <w:rPr>
          <w:sz w:val="28"/>
          <w:szCs w:val="28"/>
        </w:rPr>
      </w:pP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Предусмотрено дополнительное увеличение ФФПР на 9,1 млрд руб., распределение которых осуществлено с учетом поощрения регионов, достигших за последние три года роста налоговых и неналоговых доходов, сокращения кредиторской задолженности темпами, превышающими среднероссийский уровень, а также имеющих долю кредиторской задолженности в объеме доходов ниже среднероссийского уровня.</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Современная бюджетная политика, включая ее составную часть по совершенствованию межбюджетных отношений, безусловно, обеспечивает создание ряда предпосылок для увеличения инвестиций в отечественную экономику, создания условий для ее устойчивого роста и повышения конкурентоспособности. Принципиальной особенностью такой политики является ее реализация с помощью гибких в экономико-финансовом отношении и универсальных в смысле объекта приложения инструментов. Они в большинстве своем должны быть ориентированы на регулирование не самих отраслей экономики, а макроэкономических показателей (речь идет о поддержании эффективных пропорций агрегированных показателей валового национального выпуска; приемлемого уровня инфляции; эффективного обменного курса рубля и ставки рефинансирования; таможенных тарифов; экспортных и импортных квот и пр.). В данной связи, стране предстоит решить следующие задачи.</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1. Стимулирование инструментами налоговой политики позитивных структурных изменений в экономике, последовательное снижение совокупной налоговой нагрузки на бизнес. Самый высокий уровень налогового бремени по итогам </w:t>
      </w:r>
      <w:smartTag w:uri="urn:schemas-microsoft-com:office:smarttags" w:element="metricconverter">
        <w:smartTagPr>
          <w:attr w:name="ProductID" w:val="2005 г"/>
        </w:smartTagPr>
        <w:r w:rsidRPr="00976D27">
          <w:rPr>
            <w:sz w:val="28"/>
            <w:szCs w:val="28"/>
          </w:rPr>
          <w:t>2005 г</w:t>
        </w:r>
      </w:smartTag>
      <w:r w:rsidRPr="00976D27">
        <w:rPr>
          <w:sz w:val="28"/>
          <w:szCs w:val="28"/>
        </w:rPr>
        <w:t>. был в секторе добычи полезных ископаемых (51,6%). Минимальный уровень налоговой нагрузки - в сельском хозяйстве (4,3%) и социальной сфере (8,3%). В обрабатывающих производствах уровень налоговой нагрузки в данный период составил 19,1%. Тем самым сокращается разрыв в инвестиционной привлекательности сырьевого и перерабатывающего секторов, что является необходимым условием для прогресса в диверсификации экономики и ухода от "голландской болезни".</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При этом следует иметь в виду, что действующий Бюджетный кодекс РФ значительно усиливает экономическое неравенство субъектов Федерации. Из-за непропорционального перераспределения социальных обязательств и налоговых поступлений усиливается экономическая зависимость регионов от федерального центра, что негативно сказывается на экономической динамике территорий и инициирует обострение межбюджетных отношений.</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Решение этих проблем требует уточнения ряда приоритетов, регулирующих федеральные отношения.</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Одним из них является вопрос справедливого распределения государственной собственности между центром и субъектами как вещественной основы экономического роста.</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Представляется, что государственная собственность, расположенная на территории субъекта, если она не имеет стратегического для страны назначения, могла бы быть передана на субфедеральный уровень с пропорциональными ее бюджетной производительности социальными мандатами. Если федеральная собственность "доходопоглощающая", то ее можно передать субъектам вместе с соответствующим финансовым покрытием (субсидированием) из центра.</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2. Достижение стабильно низкого уровня инфляции. Устойчивость российского рубля является тем условием, при котором экономика работает эффективно и бесперебойно. Низкая инфляция создает благоприятные условия для накопления и инвестирования средств в результате сокращения риска потери покупательной способности денег; укрепляются и получают возможность эффективно функционировать кредитные и финансовые рынки. Сохранение в течение последних лет высоких темпов инфляции формирует высокие инфляционные ожидания, которые носят инерционный характер, и превышение инфляцией установленных ориентиров приводит к ее ожидаемому автоматическому росту, сохранению высокой склонности к потреблению.</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Основным фактором высокой инфляции является ускоренный рост денежного предложения, опережающий рост спроса на деньги. Поэтому базовая инфляция в 2001 - 2004 гг. оставалась стабильно высокой - 10 - 11% в год, в </w:t>
      </w:r>
      <w:smartTag w:uri="urn:schemas-microsoft-com:office:smarttags" w:element="metricconverter">
        <w:smartTagPr>
          <w:attr w:name="ProductID" w:val="2005 г"/>
        </w:smartTagPr>
        <w:r w:rsidRPr="00976D27">
          <w:rPr>
            <w:sz w:val="28"/>
            <w:szCs w:val="28"/>
          </w:rPr>
          <w:t>2005 г</w:t>
        </w:r>
      </w:smartTag>
      <w:r w:rsidRPr="00976D27">
        <w:rPr>
          <w:sz w:val="28"/>
          <w:szCs w:val="28"/>
        </w:rPr>
        <w:t>. базовая инфляция составила 8,3%. Это связано с тем, что ежегодно темпы роста денежных агрегатов складываются существенно выше, чем предусматривается основными направлениями единой государственной денежно-кредитно</w:t>
      </w:r>
      <w:r w:rsidR="00643E71" w:rsidRPr="00976D27">
        <w:rPr>
          <w:sz w:val="28"/>
          <w:szCs w:val="28"/>
        </w:rPr>
        <w:t>й политики на очередной год.</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Важным шагом к поддержанию макроэкономической стабильности должно стать создание фонда будущих поколений, аккумулирующего доходы бюджета, связанные с использованием невозобновляемых природных ресурсов и благоприятной внешней конъюнктурой. Требуется предусмотреть возможность инвестирования этих средств в проекты, обеспечивающие в долгосрочной перспективе достаточно высокий доход. Это позволило бы перейти к последовательному замещению в долгосрочной перспективе сокращающихся в процентах от ВВП доходов от использования природных запасов инвестиционными доходами от размещения накопленных средств.</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3. Реализация приоритетных национальных проектов, направленных на модернизацию социальной сферы, в том числе сферы здравоохранения и образования, обеспечения населения доступным и комфортным жильем. Значительный социальный эффект будет также иметь реализация национального проекта в сфере АПК.</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Совокупный объем средств, предусмотренных на финансирование национальных проектов, в </w:t>
      </w:r>
      <w:smartTag w:uri="urn:schemas-microsoft-com:office:smarttags" w:element="metricconverter">
        <w:smartTagPr>
          <w:attr w:name="ProductID" w:val="2007 г"/>
        </w:smartTagPr>
        <w:r w:rsidRPr="00976D27">
          <w:rPr>
            <w:sz w:val="28"/>
            <w:szCs w:val="28"/>
          </w:rPr>
          <w:t>2007 г</w:t>
        </w:r>
      </w:smartTag>
      <w:r w:rsidRPr="00976D27">
        <w:rPr>
          <w:sz w:val="28"/>
          <w:szCs w:val="28"/>
        </w:rPr>
        <w:t>. составляет с учетом гарантий 264,3 млрд руб., без учета гарантий - 230,78 млрд руб., т.е. прирост по отношению к предыдущему году - 79,78 млрд руб.</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Объем средств на финансирование национального проекта "Образование" в </w:t>
      </w:r>
      <w:smartTag w:uri="urn:schemas-microsoft-com:office:smarttags" w:element="metricconverter">
        <w:smartTagPr>
          <w:attr w:name="ProductID" w:val="2007 г"/>
        </w:smartTagPr>
        <w:r w:rsidRPr="00976D27">
          <w:rPr>
            <w:sz w:val="28"/>
            <w:szCs w:val="28"/>
          </w:rPr>
          <w:t>2007 г</w:t>
        </w:r>
      </w:smartTag>
      <w:r w:rsidRPr="00976D27">
        <w:rPr>
          <w:sz w:val="28"/>
          <w:szCs w:val="28"/>
        </w:rPr>
        <w:t>. составит 48,9 млрд руб. (увеличение на 19,6 млрд руб.), "Здоровье" - 107,7 млрд руб. (45,1 млрд руб.), "АПК" - 23,4 млрд руб. (1,5 млрд руб.), "Доступное и комфортное жилье" (без учета гарантий) - 50,78 млрд руб. (13,58 млрд руб.).</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Реализация мероприятий в области образования в </w:t>
      </w:r>
      <w:smartTag w:uri="urn:schemas-microsoft-com:office:smarttags" w:element="metricconverter">
        <w:smartTagPr>
          <w:attr w:name="ProductID" w:val="2007 г"/>
        </w:smartTagPr>
        <w:r w:rsidRPr="00976D27">
          <w:rPr>
            <w:sz w:val="28"/>
            <w:szCs w:val="28"/>
          </w:rPr>
          <w:t>2007 г</w:t>
        </w:r>
      </w:smartTag>
      <w:r w:rsidRPr="00976D27">
        <w:rPr>
          <w:sz w:val="28"/>
          <w:szCs w:val="28"/>
        </w:rPr>
        <w:t xml:space="preserve">. и в среднесрочной перспективе будет направлена на повышение качества и доступности образования, развитие системы непрерывного профессионального образования, формирование эффективного рынка образовательных услуг, повышение инвестиционной привлекательности сферы образования, а также переход на принципы подушевого финансирования при реализации образовательных программ. Реализация государственной политики по указанным направлениям позволит создать условия для повышения качества "человеческого капитала". Ожидается рост численности детей в дошкольных образовательных учреждениях - с 4542,6 тыс. чел. в </w:t>
      </w:r>
      <w:smartTag w:uri="urn:schemas-microsoft-com:office:smarttags" w:element="metricconverter">
        <w:smartTagPr>
          <w:attr w:name="ProductID" w:val="2005 г"/>
        </w:smartTagPr>
        <w:r w:rsidRPr="00976D27">
          <w:rPr>
            <w:sz w:val="28"/>
            <w:szCs w:val="28"/>
          </w:rPr>
          <w:t>2005 г</w:t>
        </w:r>
      </w:smartTag>
      <w:r w:rsidRPr="00976D27">
        <w:rPr>
          <w:sz w:val="28"/>
          <w:szCs w:val="28"/>
        </w:rPr>
        <w:t xml:space="preserve">. до 5097,1 тыс. чел. в </w:t>
      </w:r>
      <w:smartTag w:uri="urn:schemas-microsoft-com:office:smarttags" w:element="metricconverter">
        <w:smartTagPr>
          <w:attr w:name="ProductID" w:val="2009 г"/>
        </w:smartTagPr>
        <w:r w:rsidRPr="00976D27">
          <w:rPr>
            <w:sz w:val="28"/>
            <w:szCs w:val="28"/>
          </w:rPr>
          <w:t>2009 г</w:t>
        </w:r>
      </w:smartTag>
      <w:r w:rsidRPr="00976D27">
        <w:rPr>
          <w:sz w:val="28"/>
          <w:szCs w:val="28"/>
        </w:rPr>
        <w:t xml:space="preserve">., прием в образовательные учреждения начального профессионального образования в </w:t>
      </w:r>
      <w:smartTag w:uri="urn:schemas-microsoft-com:office:smarttags" w:element="metricconverter">
        <w:smartTagPr>
          <w:attr w:name="ProductID" w:val="2009 г"/>
        </w:smartTagPr>
        <w:r w:rsidRPr="00976D27">
          <w:rPr>
            <w:sz w:val="28"/>
            <w:szCs w:val="28"/>
          </w:rPr>
          <w:t>2009 г</w:t>
        </w:r>
      </w:smartTag>
      <w:r w:rsidRPr="00976D27">
        <w:rPr>
          <w:sz w:val="28"/>
          <w:szCs w:val="28"/>
        </w:rPr>
        <w:t xml:space="preserve">. может составить 849,6 - 873,9 тыс. чел. против 778 тыс. чел. в </w:t>
      </w:r>
      <w:smartTag w:uri="urn:schemas-microsoft-com:office:smarttags" w:element="metricconverter">
        <w:smartTagPr>
          <w:attr w:name="ProductID" w:val="2005 г"/>
        </w:smartTagPr>
        <w:r w:rsidRPr="00976D27">
          <w:rPr>
            <w:sz w:val="28"/>
            <w:szCs w:val="28"/>
          </w:rPr>
          <w:t>2005 г</w:t>
        </w:r>
      </w:smartTag>
      <w:r w:rsidRPr="00976D27">
        <w:rPr>
          <w:sz w:val="28"/>
          <w:szCs w:val="28"/>
        </w:rPr>
        <w:t xml:space="preserve">., увеличение численности студентов к </w:t>
      </w:r>
      <w:smartTag w:uri="urn:schemas-microsoft-com:office:smarttags" w:element="metricconverter">
        <w:smartTagPr>
          <w:attr w:name="ProductID" w:val="2009 г"/>
        </w:smartTagPr>
        <w:r w:rsidRPr="00976D27">
          <w:rPr>
            <w:sz w:val="28"/>
            <w:szCs w:val="28"/>
          </w:rPr>
          <w:t>2009 г</w:t>
        </w:r>
      </w:smartTag>
      <w:r w:rsidRPr="00976D27">
        <w:rPr>
          <w:sz w:val="28"/>
          <w:szCs w:val="28"/>
        </w:rPr>
        <w:t xml:space="preserve">. составит 1,7 - 2,6% по сравнению с </w:t>
      </w:r>
      <w:smartTag w:uri="urn:schemas-microsoft-com:office:smarttags" w:element="metricconverter">
        <w:smartTagPr>
          <w:attr w:name="ProductID" w:val="2005 г"/>
        </w:smartTagPr>
        <w:r w:rsidRPr="00976D27">
          <w:rPr>
            <w:sz w:val="28"/>
            <w:szCs w:val="28"/>
          </w:rPr>
          <w:t>2005 г</w:t>
        </w:r>
      </w:smartTag>
      <w:r w:rsidRPr="00976D27">
        <w:rPr>
          <w:sz w:val="28"/>
          <w:szCs w:val="28"/>
        </w:rPr>
        <w:t>.</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Политика в сфере здравоохранения в 2007 - 2009 гг. будет направлена на улучшение состояния здоровья населения путем улучшения доступности и качества медицинской помощи, профилактики заболеваний за счет создания условий предоставления медицинских услуг, соответствующих потребностям населения и современному уровню развития медицинской науки и технологий.</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Повышение эффективности функционирования системы здравоохранения будет решаться путем усиления профилактической направленности здравоохранения, переориентации части объемов медицинской помощи на амбулаторно-поликлинический этап, оздоровления и коррекции выявленных изменений в состоянии здоровья населения, широкого внедрения стационарозамещающих технологий и расширения спектра медицинских услуг.</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Обеспеченность местами в дневных стационарах возрастет с 13,9 мест на 10 тыс. населения в </w:t>
      </w:r>
      <w:smartTag w:uri="urn:schemas-microsoft-com:office:smarttags" w:element="metricconverter">
        <w:smartTagPr>
          <w:attr w:name="ProductID" w:val="2005 г"/>
        </w:smartTagPr>
        <w:r w:rsidRPr="00976D27">
          <w:rPr>
            <w:sz w:val="28"/>
            <w:szCs w:val="28"/>
          </w:rPr>
          <w:t>2005 г</w:t>
        </w:r>
      </w:smartTag>
      <w:r w:rsidRPr="00976D27">
        <w:rPr>
          <w:sz w:val="28"/>
          <w:szCs w:val="28"/>
        </w:rPr>
        <w:t xml:space="preserve">. до 17,5 - 17,7 в </w:t>
      </w:r>
      <w:smartTag w:uri="urn:schemas-microsoft-com:office:smarttags" w:element="metricconverter">
        <w:smartTagPr>
          <w:attr w:name="ProductID" w:val="2009 г"/>
        </w:smartTagPr>
        <w:r w:rsidRPr="00976D27">
          <w:rPr>
            <w:sz w:val="28"/>
            <w:szCs w:val="28"/>
          </w:rPr>
          <w:t>2009 г</w:t>
        </w:r>
      </w:smartTag>
      <w:r w:rsidRPr="00976D27">
        <w:rPr>
          <w:sz w:val="28"/>
          <w:szCs w:val="28"/>
        </w:rPr>
        <w:t xml:space="preserve">., обеспеченность участковыми врачами-терапевтами возрастет к </w:t>
      </w:r>
      <w:smartTag w:uri="urn:schemas-microsoft-com:office:smarttags" w:element="metricconverter">
        <w:smartTagPr>
          <w:attr w:name="ProductID" w:val="2009 г"/>
        </w:smartTagPr>
        <w:r w:rsidRPr="00976D27">
          <w:rPr>
            <w:sz w:val="28"/>
            <w:szCs w:val="28"/>
          </w:rPr>
          <w:t>2009 г</w:t>
        </w:r>
      </w:smartTag>
      <w:r w:rsidRPr="00976D27">
        <w:rPr>
          <w:sz w:val="28"/>
          <w:szCs w:val="28"/>
        </w:rPr>
        <w:t xml:space="preserve">. по сравнению с </w:t>
      </w:r>
      <w:smartTag w:uri="urn:schemas-microsoft-com:office:smarttags" w:element="metricconverter">
        <w:smartTagPr>
          <w:attr w:name="ProductID" w:val="2005 г"/>
        </w:smartTagPr>
        <w:r w:rsidRPr="00976D27">
          <w:rPr>
            <w:sz w:val="28"/>
            <w:szCs w:val="28"/>
          </w:rPr>
          <w:t>2005 г</w:t>
        </w:r>
      </w:smartTag>
      <w:r w:rsidRPr="00976D27">
        <w:rPr>
          <w:sz w:val="28"/>
          <w:szCs w:val="28"/>
        </w:rPr>
        <w:t>. на 14,3%, врачами-педиатрами - на 6%, врачами общей практики - в 2 раза. Обеспеченность средним медицинским персоналом в системе здравоохранения в целом возрастет на 13,5%.</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В рамках реализации Концепции демографического развития России на период до </w:t>
      </w:r>
      <w:smartTag w:uri="urn:schemas-microsoft-com:office:smarttags" w:element="metricconverter">
        <w:smartTagPr>
          <w:attr w:name="ProductID" w:val="2015 г"/>
        </w:smartTagPr>
        <w:r w:rsidRPr="00976D27">
          <w:rPr>
            <w:sz w:val="28"/>
            <w:szCs w:val="28"/>
          </w:rPr>
          <w:t>2015 г</w:t>
        </w:r>
      </w:smartTag>
      <w:r w:rsidRPr="00976D27">
        <w:rPr>
          <w:sz w:val="28"/>
          <w:szCs w:val="28"/>
        </w:rPr>
        <w:t>. предусматривается увеличение размеров пособий по материнству и детству (пособий по беременности и родам, при рождении ребенка, по уходу за ребенком до достижения им возраста полутора лет и пособий женщинам при постановке на учет в ранние сроки беременности). На реализацию этих мероприятий (без учета расходов на предоставление базового материнского капитала) будет направлено 32,3 млрд руб.</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В 2007 - 2009 гг. будут также реализованы федеральные целевые программы "Предупреждение и борьба с социально значимыми забол</w:t>
      </w:r>
      <w:r w:rsidR="005957DF" w:rsidRPr="00976D27">
        <w:rPr>
          <w:sz w:val="28"/>
          <w:szCs w:val="28"/>
        </w:rPr>
        <w:t>еваниями (2007 - 2011 годы)"</w:t>
      </w:r>
      <w:r w:rsidRPr="00976D27">
        <w:rPr>
          <w:sz w:val="28"/>
          <w:szCs w:val="28"/>
        </w:rPr>
        <w:t>, "Дети России" на 2007 - 2010 гг., а также ведомственные и региональные целевые программы, что позволит направить финансовые ресурсы на решение наиболее значимых проблем здравоохранения, связанных с улучшением состояния здоровья населения.</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Развитие АПК будет осуществляться по трем основным направлениям:</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1) ускоренное развитие животноводства;</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2) стимулирование развития малых форм хозяйствования;</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3) обеспечение жильем молодых специалистов и их семей на селе.</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Данный национальный проект предполагает затраты объемом 23,4 млрд руб., он позволит существенно снизить уровень сельской бедности и привлечь в аграрный сектор молодых специалистов, а также повысит продовольственную безопасность страны и конкурентоспособность отечественного сельского хозяйства.</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Реализация комплекса мер по стимулированию экономического роста предполагает повышение эффективности государственных расходов инвестиционного характера. Эффективность инвестиционных расходов государства во многом определяется качеством целевых программ и изменением их структуры в пользу программ, направленных на развитие производственной инфраструктуры, науки и инновационной системы, новых технологий, наукоемких отраслей, таких как атомная промышленность, авиационная промышленность, космический комплекс, судостроение и электронная промышленность.</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Существенным фактором активизации накопления частного капитала станет формирование финансовых институтов развития. Они включают, в частности, создаваемую Государственную корпорацию развития и систему негосударственных венчурных фондов, формирующихся при поддержке Российской венчурной компании.</w:t>
      </w:r>
    </w:p>
    <w:p w:rsidR="005957DF" w:rsidRPr="00976D27" w:rsidRDefault="00B37380" w:rsidP="00976D27">
      <w:pPr>
        <w:autoSpaceDE w:val="0"/>
        <w:autoSpaceDN w:val="0"/>
        <w:adjustRightInd w:val="0"/>
        <w:spacing w:line="360" w:lineRule="auto"/>
        <w:ind w:firstLine="709"/>
        <w:jc w:val="both"/>
        <w:rPr>
          <w:sz w:val="28"/>
          <w:szCs w:val="28"/>
        </w:rPr>
      </w:pPr>
      <w:r w:rsidRPr="00976D27">
        <w:rPr>
          <w:sz w:val="28"/>
          <w:szCs w:val="28"/>
        </w:rPr>
        <w:t xml:space="preserve">Средний темп роста потребления государственных учреждений в 2006 - 2009 гг. составит 4,5% за год, что связано преимущественно с решением социально-экономических задач правительства: ростом государственной поддержки в сфере образования, здравоохранения, пенсионного обеспечения, а также с решением задач повышения национальной безопасности страны и модернизации оборонно-промышленного комплекса. </w:t>
      </w:r>
    </w:p>
    <w:p w:rsidR="00B37380" w:rsidRPr="00976D27" w:rsidRDefault="00B37380" w:rsidP="00976D27">
      <w:pPr>
        <w:autoSpaceDE w:val="0"/>
        <w:autoSpaceDN w:val="0"/>
        <w:adjustRightInd w:val="0"/>
        <w:spacing w:line="360" w:lineRule="auto"/>
        <w:ind w:firstLine="709"/>
        <w:jc w:val="both"/>
        <w:rPr>
          <w:sz w:val="28"/>
          <w:szCs w:val="28"/>
        </w:rPr>
      </w:pPr>
      <w:r w:rsidRPr="00976D27">
        <w:rPr>
          <w:sz w:val="28"/>
          <w:szCs w:val="28"/>
        </w:rPr>
        <w:t>Таким образом, современная бюджетная политика государства направлена в ближайшей перспективе, помимо мобилизации доходов в бюджеты всех уровней и реализации бюджетных расходов государства (общества), как минимум на решение еще двух очень важных задач, а именно модернизацию (реформ</w:t>
      </w:r>
      <w:r w:rsidR="007564C0" w:rsidRPr="00976D27">
        <w:rPr>
          <w:sz w:val="28"/>
          <w:szCs w:val="28"/>
        </w:rPr>
        <w:t xml:space="preserve">ирование, совершенствование) </w:t>
      </w:r>
      <w:r w:rsidRPr="00976D27">
        <w:rPr>
          <w:sz w:val="28"/>
          <w:szCs w:val="28"/>
        </w:rPr>
        <w:t>бюджетных отношений и создание необходимых предпосылок экономического роста страны.</w:t>
      </w:r>
    </w:p>
    <w:p w:rsidR="00976D27" w:rsidRDefault="00976D27" w:rsidP="00976D27">
      <w:pPr>
        <w:spacing w:line="360" w:lineRule="auto"/>
        <w:ind w:firstLine="709"/>
        <w:jc w:val="both"/>
        <w:rPr>
          <w:sz w:val="28"/>
          <w:szCs w:val="28"/>
        </w:rPr>
      </w:pPr>
    </w:p>
    <w:p w:rsidR="007564C0" w:rsidRPr="00976D27" w:rsidRDefault="00976D27" w:rsidP="00976D27">
      <w:pPr>
        <w:spacing w:line="360" w:lineRule="auto"/>
        <w:ind w:firstLine="709"/>
        <w:jc w:val="both"/>
        <w:rPr>
          <w:b/>
          <w:bCs/>
          <w:sz w:val="28"/>
          <w:szCs w:val="28"/>
        </w:rPr>
      </w:pPr>
      <w:r w:rsidRPr="00976D27">
        <w:rPr>
          <w:b/>
          <w:bCs/>
          <w:sz w:val="28"/>
          <w:szCs w:val="28"/>
        </w:rPr>
        <w:t>2.</w:t>
      </w:r>
      <w:r>
        <w:rPr>
          <w:b/>
          <w:bCs/>
          <w:sz w:val="28"/>
          <w:szCs w:val="28"/>
        </w:rPr>
        <w:t xml:space="preserve"> </w:t>
      </w:r>
      <w:r w:rsidR="007564C0" w:rsidRPr="00976D27">
        <w:rPr>
          <w:b/>
          <w:bCs/>
          <w:sz w:val="28"/>
          <w:szCs w:val="28"/>
        </w:rPr>
        <w:t>Составление проекта бюджета района</w:t>
      </w:r>
    </w:p>
    <w:p w:rsidR="00976D27" w:rsidRDefault="00976D27" w:rsidP="00976D27">
      <w:pPr>
        <w:spacing w:line="360" w:lineRule="auto"/>
        <w:ind w:firstLine="709"/>
        <w:jc w:val="both"/>
        <w:rPr>
          <w:b/>
          <w:bCs/>
          <w:sz w:val="28"/>
          <w:szCs w:val="28"/>
        </w:rPr>
      </w:pPr>
    </w:p>
    <w:p w:rsidR="007564C0" w:rsidRPr="00976D27" w:rsidRDefault="007564C0" w:rsidP="00976D27">
      <w:pPr>
        <w:spacing w:line="360" w:lineRule="auto"/>
        <w:ind w:firstLine="709"/>
        <w:jc w:val="both"/>
        <w:rPr>
          <w:b/>
          <w:bCs/>
          <w:sz w:val="28"/>
          <w:szCs w:val="28"/>
        </w:rPr>
      </w:pPr>
      <w:r w:rsidRPr="00976D27">
        <w:rPr>
          <w:b/>
          <w:bCs/>
          <w:sz w:val="28"/>
          <w:szCs w:val="28"/>
        </w:rPr>
        <w:t>Вариант №2</w:t>
      </w:r>
    </w:p>
    <w:p w:rsidR="007564C0" w:rsidRPr="00976D27" w:rsidRDefault="007564C0" w:rsidP="00976D27">
      <w:pPr>
        <w:spacing w:line="360" w:lineRule="auto"/>
        <w:ind w:firstLine="709"/>
        <w:jc w:val="both"/>
        <w:rPr>
          <w:b/>
          <w:bCs/>
          <w:caps/>
          <w:sz w:val="28"/>
          <w:szCs w:val="28"/>
        </w:rPr>
      </w:pPr>
      <w:r w:rsidRPr="00976D27">
        <w:rPr>
          <w:b/>
          <w:bCs/>
          <w:caps/>
          <w:sz w:val="28"/>
          <w:szCs w:val="28"/>
        </w:rPr>
        <w:t>Доходы бюджета:</w:t>
      </w:r>
    </w:p>
    <w:p w:rsidR="007564C0" w:rsidRPr="00976D27" w:rsidRDefault="007564C0" w:rsidP="00BD10D1">
      <w:pPr>
        <w:numPr>
          <w:ilvl w:val="0"/>
          <w:numId w:val="27"/>
        </w:numPr>
        <w:tabs>
          <w:tab w:val="clear" w:pos="900"/>
          <w:tab w:val="num" w:pos="0"/>
        </w:tabs>
        <w:spacing w:line="360" w:lineRule="auto"/>
        <w:ind w:left="0" w:firstLine="709"/>
        <w:jc w:val="both"/>
        <w:rPr>
          <w:b/>
          <w:bCs/>
          <w:sz w:val="28"/>
          <w:szCs w:val="28"/>
        </w:rPr>
      </w:pPr>
      <w:r w:rsidRPr="00976D27">
        <w:rPr>
          <w:b/>
          <w:bCs/>
          <w:sz w:val="28"/>
          <w:szCs w:val="28"/>
        </w:rPr>
        <w:t>Налог на имущество физических лиц</w:t>
      </w:r>
    </w:p>
    <w:p w:rsidR="007564C0" w:rsidRPr="00976D27" w:rsidRDefault="007564C0" w:rsidP="00976D27">
      <w:pPr>
        <w:spacing w:line="360" w:lineRule="auto"/>
        <w:ind w:firstLine="709"/>
        <w:jc w:val="both"/>
        <w:rPr>
          <w:sz w:val="28"/>
          <w:szCs w:val="28"/>
        </w:rPr>
      </w:pPr>
      <w:r w:rsidRPr="00976D27">
        <w:rPr>
          <w:sz w:val="28"/>
          <w:szCs w:val="28"/>
        </w:rPr>
        <w:t>В текущем году данный налог начислен в сумме 32 000 тыс. руб. До конца года указанная сумма поступит полностью. На следующий год налог на имущество физически лиц планируется с ростом на 25 % против уровня текущего года, т.е. он составит: 32 000 · 125%/100% = 40 000 тыс. руб.</w:t>
      </w:r>
    </w:p>
    <w:p w:rsidR="007564C0" w:rsidRPr="00976D27" w:rsidRDefault="007564C0" w:rsidP="00976D27">
      <w:pPr>
        <w:spacing w:line="360" w:lineRule="auto"/>
        <w:ind w:firstLine="709"/>
        <w:jc w:val="both"/>
        <w:rPr>
          <w:b/>
          <w:bCs/>
          <w:sz w:val="28"/>
          <w:szCs w:val="28"/>
        </w:rPr>
      </w:pPr>
      <w:r w:rsidRPr="00976D27">
        <w:rPr>
          <w:b/>
          <w:bCs/>
          <w:sz w:val="28"/>
          <w:szCs w:val="28"/>
        </w:rPr>
        <w:t>2. Земельный налог</w:t>
      </w:r>
    </w:p>
    <w:p w:rsidR="007564C0" w:rsidRPr="00976D27" w:rsidRDefault="007564C0" w:rsidP="00976D27">
      <w:pPr>
        <w:spacing w:line="360" w:lineRule="auto"/>
        <w:ind w:firstLine="709"/>
        <w:jc w:val="both"/>
        <w:rPr>
          <w:sz w:val="28"/>
          <w:szCs w:val="28"/>
        </w:rPr>
      </w:pPr>
      <w:r w:rsidRPr="00976D27">
        <w:rPr>
          <w:sz w:val="28"/>
          <w:szCs w:val="28"/>
        </w:rPr>
        <w:t>По данным Комитета по земельным ресурсам и землеустройству, поступление земельного налога за земли городов и поселков по району в текущем году – 168 000 тыс. руб. Норматив отчислений земельного налога в бюджет района в текущем году – 65%. Коэффициент увеличения ставки земельного налога в следующем году – 1,8. Сумма уменьшения земельного налога в связи с переводом пользователей с права бессрочного пользования на право аренды по бюджету района в следующем году – 1500 тыс. руб. Норматив отчислений земельного налога в следующем году – 100%. Ожидаемое исполнение в текущем году на уровне плана.</w:t>
      </w:r>
    </w:p>
    <w:p w:rsidR="007564C0" w:rsidRPr="00976D27" w:rsidRDefault="007564C0" w:rsidP="00976D27">
      <w:pPr>
        <w:spacing w:line="360" w:lineRule="auto"/>
        <w:ind w:firstLine="709"/>
        <w:jc w:val="both"/>
        <w:rPr>
          <w:sz w:val="28"/>
          <w:szCs w:val="28"/>
        </w:rPr>
      </w:pPr>
      <w:r w:rsidRPr="00976D27">
        <w:rPr>
          <w:sz w:val="28"/>
          <w:szCs w:val="28"/>
        </w:rPr>
        <w:t xml:space="preserve">Поступление земельного налога в бюджет района в текущем году: </w:t>
      </w:r>
    </w:p>
    <w:p w:rsidR="007564C0" w:rsidRPr="00976D27" w:rsidRDefault="007564C0" w:rsidP="00976D27">
      <w:pPr>
        <w:spacing w:line="360" w:lineRule="auto"/>
        <w:ind w:firstLine="709"/>
        <w:jc w:val="both"/>
        <w:rPr>
          <w:sz w:val="28"/>
          <w:szCs w:val="28"/>
        </w:rPr>
      </w:pPr>
      <w:r w:rsidRPr="00976D27">
        <w:rPr>
          <w:sz w:val="28"/>
          <w:szCs w:val="28"/>
        </w:rPr>
        <w:t>168 000 · 0,65 = 109 200 тыс. руб.</w:t>
      </w:r>
    </w:p>
    <w:p w:rsidR="007564C0" w:rsidRPr="00976D27" w:rsidRDefault="007564C0" w:rsidP="00976D27">
      <w:pPr>
        <w:spacing w:line="360" w:lineRule="auto"/>
        <w:ind w:firstLine="709"/>
        <w:jc w:val="both"/>
        <w:rPr>
          <w:sz w:val="28"/>
          <w:szCs w:val="28"/>
        </w:rPr>
      </w:pPr>
      <w:r w:rsidRPr="00976D27">
        <w:rPr>
          <w:sz w:val="28"/>
          <w:szCs w:val="28"/>
        </w:rPr>
        <w:t>Прогнозные поступления земельного налога в местные бюджеты рассчитываем по следующей формуле:</w:t>
      </w:r>
    </w:p>
    <w:p w:rsidR="00BD10D1" w:rsidRDefault="00BD10D1" w:rsidP="00BD10D1">
      <w:pPr>
        <w:spacing w:line="360" w:lineRule="auto"/>
        <w:ind w:firstLine="709"/>
        <w:jc w:val="both"/>
        <w:rPr>
          <w:sz w:val="28"/>
          <w:szCs w:val="28"/>
        </w:rPr>
      </w:pPr>
    </w:p>
    <w:p w:rsidR="007564C0" w:rsidRPr="00976D27" w:rsidRDefault="007564C0" w:rsidP="00BD10D1">
      <w:pPr>
        <w:spacing w:line="360" w:lineRule="auto"/>
        <w:ind w:firstLine="709"/>
        <w:jc w:val="both"/>
        <w:rPr>
          <w:sz w:val="28"/>
          <w:szCs w:val="28"/>
        </w:rPr>
      </w:pPr>
      <w:r w:rsidRPr="00976D27">
        <w:rPr>
          <w:sz w:val="28"/>
          <w:szCs w:val="28"/>
          <w:lang w:val="en-US"/>
        </w:rPr>
        <w:t>N</w:t>
      </w:r>
      <w:r w:rsidRPr="00976D27">
        <w:rPr>
          <w:i/>
          <w:iCs/>
          <w:sz w:val="28"/>
          <w:szCs w:val="28"/>
          <w:lang w:val="en-US"/>
        </w:rPr>
        <w:t>i</w:t>
      </w:r>
      <w:r w:rsidRPr="00976D27">
        <w:rPr>
          <w:sz w:val="28"/>
          <w:szCs w:val="28"/>
        </w:rPr>
        <w:t xml:space="preserve"> = (</w:t>
      </w:r>
      <w:r w:rsidRPr="00976D27">
        <w:rPr>
          <w:sz w:val="28"/>
          <w:szCs w:val="28"/>
          <w:lang w:val="en-US"/>
        </w:rPr>
        <w:t>HH</w:t>
      </w:r>
      <w:r w:rsidRPr="00976D27">
        <w:rPr>
          <w:i/>
          <w:iCs/>
          <w:sz w:val="28"/>
          <w:szCs w:val="28"/>
          <w:lang w:val="en-US"/>
        </w:rPr>
        <w:t>i</w:t>
      </w:r>
      <w:r w:rsidRPr="00976D27">
        <w:rPr>
          <w:sz w:val="28"/>
          <w:szCs w:val="28"/>
        </w:rPr>
        <w:t xml:space="preserve"> </w:t>
      </w:r>
      <w:r w:rsidRPr="00976D27">
        <w:rPr>
          <w:sz w:val="28"/>
          <w:szCs w:val="28"/>
          <w:lang w:val="en-US"/>
        </w:rPr>
        <w:t>KH</w:t>
      </w:r>
      <w:r w:rsidRPr="00976D27">
        <w:rPr>
          <w:sz w:val="28"/>
          <w:szCs w:val="28"/>
        </w:rPr>
        <w:t xml:space="preserve"> - ППЗИ) Нс.г.н.,</w:t>
      </w:r>
    </w:p>
    <w:p w:rsidR="00BD10D1" w:rsidRDefault="00BD10D1" w:rsidP="00BD10D1">
      <w:pPr>
        <w:spacing w:line="360" w:lineRule="auto"/>
        <w:ind w:firstLine="709"/>
        <w:jc w:val="both"/>
        <w:rPr>
          <w:sz w:val="28"/>
          <w:szCs w:val="28"/>
        </w:rPr>
      </w:pPr>
    </w:p>
    <w:p w:rsidR="007564C0" w:rsidRPr="00976D27" w:rsidRDefault="007564C0" w:rsidP="00BD10D1">
      <w:pPr>
        <w:spacing w:line="360" w:lineRule="auto"/>
        <w:ind w:firstLine="709"/>
        <w:jc w:val="both"/>
        <w:rPr>
          <w:sz w:val="28"/>
          <w:szCs w:val="28"/>
        </w:rPr>
      </w:pPr>
      <w:r w:rsidRPr="00976D27">
        <w:rPr>
          <w:sz w:val="28"/>
          <w:szCs w:val="28"/>
        </w:rPr>
        <w:t xml:space="preserve">где </w:t>
      </w:r>
      <w:r w:rsidRPr="00976D27">
        <w:rPr>
          <w:sz w:val="28"/>
          <w:szCs w:val="28"/>
          <w:lang w:val="en-US"/>
        </w:rPr>
        <w:t>N</w:t>
      </w:r>
      <w:r w:rsidRPr="00976D27">
        <w:rPr>
          <w:i/>
          <w:iCs/>
          <w:sz w:val="28"/>
          <w:szCs w:val="28"/>
          <w:lang w:val="en-US"/>
        </w:rPr>
        <w:t>i</w:t>
      </w:r>
      <w:r w:rsidRPr="00976D27">
        <w:rPr>
          <w:sz w:val="28"/>
          <w:szCs w:val="28"/>
        </w:rPr>
        <w:t xml:space="preserve"> – прогноз поступления земельного налога в бюджет района;</w:t>
      </w:r>
    </w:p>
    <w:p w:rsidR="007564C0" w:rsidRPr="00976D27" w:rsidRDefault="007564C0" w:rsidP="00BD10D1">
      <w:pPr>
        <w:spacing w:line="360" w:lineRule="auto"/>
        <w:ind w:firstLine="709"/>
        <w:jc w:val="both"/>
        <w:rPr>
          <w:sz w:val="28"/>
          <w:szCs w:val="28"/>
        </w:rPr>
      </w:pPr>
      <w:r w:rsidRPr="00976D27">
        <w:rPr>
          <w:sz w:val="28"/>
          <w:szCs w:val="28"/>
          <w:lang w:val="en-US"/>
        </w:rPr>
        <w:t>HH</w:t>
      </w:r>
      <w:r w:rsidRPr="00976D27">
        <w:rPr>
          <w:i/>
          <w:iCs/>
          <w:sz w:val="28"/>
          <w:szCs w:val="28"/>
          <w:lang w:val="en-US"/>
        </w:rPr>
        <w:t>i</w:t>
      </w:r>
      <w:r w:rsidRPr="00976D27">
        <w:rPr>
          <w:sz w:val="28"/>
          <w:szCs w:val="28"/>
        </w:rPr>
        <w:t xml:space="preserve"> – сумма начисленного земельного налога в предыдущем году на территории района;</w:t>
      </w:r>
    </w:p>
    <w:p w:rsidR="007564C0" w:rsidRPr="00976D27" w:rsidRDefault="007564C0" w:rsidP="00BD10D1">
      <w:pPr>
        <w:spacing w:line="360" w:lineRule="auto"/>
        <w:ind w:firstLine="709"/>
        <w:jc w:val="both"/>
        <w:rPr>
          <w:sz w:val="28"/>
          <w:szCs w:val="28"/>
        </w:rPr>
      </w:pPr>
      <w:r w:rsidRPr="00976D27">
        <w:rPr>
          <w:sz w:val="28"/>
          <w:szCs w:val="28"/>
          <w:lang w:val="en-US"/>
        </w:rPr>
        <w:t>KH</w:t>
      </w:r>
      <w:r w:rsidRPr="00976D27">
        <w:rPr>
          <w:sz w:val="28"/>
          <w:szCs w:val="28"/>
        </w:rPr>
        <w:t xml:space="preserve"> – коэффициент, учитывающий индексацию ставок земельного налога;</w:t>
      </w:r>
    </w:p>
    <w:p w:rsidR="007564C0" w:rsidRPr="00976D27" w:rsidRDefault="007564C0" w:rsidP="00BD10D1">
      <w:pPr>
        <w:spacing w:line="360" w:lineRule="auto"/>
        <w:ind w:firstLine="709"/>
        <w:jc w:val="both"/>
        <w:rPr>
          <w:sz w:val="28"/>
          <w:szCs w:val="28"/>
        </w:rPr>
      </w:pPr>
      <w:r w:rsidRPr="00976D27">
        <w:rPr>
          <w:sz w:val="28"/>
          <w:szCs w:val="28"/>
        </w:rPr>
        <w:t>ППЗИ – сумма уменьшения земельного налога в связи с переводом пользователей с права бессрочного пользования на право аренды по бюджету района;</w:t>
      </w:r>
    </w:p>
    <w:p w:rsidR="00BD10D1" w:rsidRDefault="007564C0" w:rsidP="00976D27">
      <w:pPr>
        <w:spacing w:line="360" w:lineRule="auto"/>
        <w:ind w:firstLine="709"/>
        <w:jc w:val="both"/>
        <w:rPr>
          <w:sz w:val="28"/>
          <w:szCs w:val="28"/>
        </w:rPr>
      </w:pPr>
      <w:r w:rsidRPr="00976D27">
        <w:rPr>
          <w:sz w:val="28"/>
          <w:szCs w:val="28"/>
        </w:rPr>
        <w:t>Нс.г.н. – нормативы отчислений в местный бюджет земельного налога за земли сельскохозяйственного назначения, за земли городов и за другие земли несельскохозяйственного назначения, установленные федеральным законодательством.</w:t>
      </w:r>
    </w:p>
    <w:p w:rsidR="007564C0" w:rsidRPr="00976D27" w:rsidRDefault="00BD10D1" w:rsidP="00BD10D1">
      <w:pPr>
        <w:spacing w:line="360" w:lineRule="auto"/>
        <w:ind w:firstLine="709"/>
        <w:jc w:val="both"/>
        <w:rPr>
          <w:sz w:val="28"/>
          <w:szCs w:val="28"/>
        </w:rPr>
      </w:pPr>
      <w:r>
        <w:rPr>
          <w:sz w:val="28"/>
          <w:szCs w:val="28"/>
        </w:rPr>
        <w:br w:type="page"/>
      </w:r>
      <w:r w:rsidR="007564C0" w:rsidRPr="00976D27">
        <w:rPr>
          <w:sz w:val="28"/>
          <w:szCs w:val="28"/>
          <w:lang w:val="en-US"/>
        </w:rPr>
        <w:t>N</w:t>
      </w:r>
      <w:r w:rsidR="007564C0" w:rsidRPr="00976D27">
        <w:rPr>
          <w:i/>
          <w:iCs/>
          <w:sz w:val="28"/>
          <w:szCs w:val="28"/>
          <w:lang w:val="en-US"/>
        </w:rPr>
        <w:t>i</w:t>
      </w:r>
      <w:r w:rsidR="007564C0" w:rsidRPr="00976D27">
        <w:rPr>
          <w:sz w:val="28"/>
          <w:szCs w:val="28"/>
        </w:rPr>
        <w:t xml:space="preserve"> = (168 000 1,8 – 1 500) · 1 = 300 900 тыс. руб.</w:t>
      </w:r>
    </w:p>
    <w:p w:rsidR="007564C0" w:rsidRPr="00976D27" w:rsidRDefault="007564C0" w:rsidP="00BD10D1">
      <w:pPr>
        <w:numPr>
          <w:ilvl w:val="0"/>
          <w:numId w:val="29"/>
        </w:numPr>
        <w:tabs>
          <w:tab w:val="clear" w:pos="900"/>
          <w:tab w:val="num" w:pos="0"/>
        </w:tabs>
        <w:spacing w:line="360" w:lineRule="auto"/>
        <w:ind w:left="0" w:firstLine="709"/>
        <w:jc w:val="both"/>
        <w:rPr>
          <w:b/>
          <w:bCs/>
          <w:sz w:val="28"/>
          <w:szCs w:val="28"/>
        </w:rPr>
      </w:pPr>
      <w:r w:rsidRPr="00976D27">
        <w:rPr>
          <w:b/>
          <w:bCs/>
          <w:sz w:val="28"/>
          <w:szCs w:val="28"/>
        </w:rPr>
        <w:t>Единый налог на вмененный доход</w:t>
      </w:r>
    </w:p>
    <w:p w:rsidR="007564C0" w:rsidRPr="00976D27" w:rsidRDefault="007564C0" w:rsidP="00976D27">
      <w:pPr>
        <w:spacing w:line="360" w:lineRule="auto"/>
        <w:ind w:firstLine="709"/>
        <w:jc w:val="both"/>
        <w:rPr>
          <w:sz w:val="28"/>
          <w:szCs w:val="28"/>
        </w:rPr>
      </w:pPr>
      <w:r w:rsidRPr="00976D27">
        <w:rPr>
          <w:sz w:val="28"/>
          <w:szCs w:val="28"/>
        </w:rPr>
        <w:t>В текущем году данный налог начислен в сумме 272 000 тыс. руб. До конца года указанная сумма поступит полностью. На следующий год единый налог на вмененный доход планируется с ростом на 15% против уровня текущего года, т.е. составит: 272 000 · 1,15 =</w:t>
      </w:r>
      <w:r w:rsidR="00976D27">
        <w:rPr>
          <w:sz w:val="28"/>
          <w:szCs w:val="28"/>
        </w:rPr>
        <w:t xml:space="preserve"> </w:t>
      </w:r>
      <w:r w:rsidRPr="00976D27">
        <w:rPr>
          <w:sz w:val="28"/>
          <w:szCs w:val="28"/>
        </w:rPr>
        <w:t>312 800 тыс. руб.</w:t>
      </w:r>
    </w:p>
    <w:p w:rsidR="007564C0" w:rsidRPr="00976D27" w:rsidRDefault="007564C0" w:rsidP="00976D27">
      <w:pPr>
        <w:spacing w:line="360" w:lineRule="auto"/>
        <w:ind w:firstLine="709"/>
        <w:jc w:val="both"/>
        <w:rPr>
          <w:b/>
          <w:bCs/>
          <w:sz w:val="28"/>
          <w:szCs w:val="28"/>
        </w:rPr>
      </w:pPr>
      <w:r w:rsidRPr="00976D27">
        <w:rPr>
          <w:b/>
          <w:bCs/>
          <w:sz w:val="28"/>
          <w:szCs w:val="28"/>
        </w:rPr>
        <w:t>4. Транспортный налог</w:t>
      </w:r>
    </w:p>
    <w:p w:rsidR="007564C0" w:rsidRPr="00976D27" w:rsidRDefault="007564C0" w:rsidP="00976D27">
      <w:pPr>
        <w:spacing w:line="360" w:lineRule="auto"/>
        <w:ind w:firstLine="709"/>
        <w:jc w:val="both"/>
        <w:rPr>
          <w:sz w:val="28"/>
          <w:szCs w:val="28"/>
        </w:rPr>
      </w:pPr>
      <w:r w:rsidRPr="00976D27">
        <w:rPr>
          <w:sz w:val="28"/>
          <w:szCs w:val="28"/>
        </w:rPr>
        <w:t>Планирование транспортного налога осуществляется по формуле:</w:t>
      </w:r>
    </w:p>
    <w:p w:rsidR="00BD10D1" w:rsidRDefault="00BD10D1"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ТН = (Ктр·М) Ст,</w:t>
      </w:r>
    </w:p>
    <w:p w:rsidR="00BD10D1" w:rsidRDefault="00BD10D1" w:rsidP="00BD10D1">
      <w:pPr>
        <w:spacing w:line="360" w:lineRule="auto"/>
        <w:ind w:firstLine="709"/>
        <w:jc w:val="both"/>
        <w:rPr>
          <w:sz w:val="28"/>
          <w:szCs w:val="28"/>
        </w:rPr>
      </w:pPr>
    </w:p>
    <w:p w:rsidR="007564C0" w:rsidRPr="00976D27" w:rsidRDefault="007564C0" w:rsidP="00BD10D1">
      <w:pPr>
        <w:spacing w:line="360" w:lineRule="auto"/>
        <w:ind w:firstLine="709"/>
        <w:jc w:val="both"/>
        <w:rPr>
          <w:sz w:val="28"/>
          <w:szCs w:val="28"/>
        </w:rPr>
      </w:pPr>
      <w:r w:rsidRPr="00976D27">
        <w:rPr>
          <w:sz w:val="28"/>
          <w:szCs w:val="28"/>
        </w:rPr>
        <w:t>где ТН – планируемая на соответствующий финансовый год сумма транспортного налога;</w:t>
      </w:r>
    </w:p>
    <w:p w:rsidR="007564C0" w:rsidRPr="00976D27" w:rsidRDefault="007564C0" w:rsidP="00BD10D1">
      <w:pPr>
        <w:spacing w:line="360" w:lineRule="auto"/>
        <w:ind w:firstLine="709"/>
        <w:jc w:val="both"/>
        <w:rPr>
          <w:sz w:val="28"/>
          <w:szCs w:val="28"/>
        </w:rPr>
      </w:pPr>
      <w:r w:rsidRPr="00976D27">
        <w:rPr>
          <w:sz w:val="28"/>
          <w:szCs w:val="28"/>
        </w:rPr>
        <w:t>Ктр – количество транспортных средств, зарегистрированных на территории города;</w:t>
      </w:r>
    </w:p>
    <w:p w:rsidR="007564C0" w:rsidRPr="00976D27" w:rsidRDefault="007564C0" w:rsidP="00BD10D1">
      <w:pPr>
        <w:spacing w:line="360" w:lineRule="auto"/>
        <w:ind w:firstLine="709"/>
        <w:jc w:val="both"/>
        <w:rPr>
          <w:sz w:val="28"/>
          <w:szCs w:val="28"/>
        </w:rPr>
      </w:pPr>
      <w:r w:rsidRPr="00976D27">
        <w:rPr>
          <w:sz w:val="28"/>
          <w:szCs w:val="28"/>
        </w:rPr>
        <w:t>М – общая мощность в лошадиных силах;</w:t>
      </w:r>
    </w:p>
    <w:p w:rsidR="007564C0" w:rsidRPr="00976D27" w:rsidRDefault="007564C0" w:rsidP="00BD10D1">
      <w:pPr>
        <w:spacing w:line="360" w:lineRule="auto"/>
        <w:ind w:firstLine="709"/>
        <w:jc w:val="both"/>
        <w:rPr>
          <w:sz w:val="28"/>
          <w:szCs w:val="28"/>
        </w:rPr>
      </w:pPr>
      <w:r w:rsidRPr="00976D27">
        <w:rPr>
          <w:sz w:val="28"/>
          <w:szCs w:val="28"/>
        </w:rPr>
        <w:t>Ст – ставка транспортного налога по категориям транспортных средств, установленная законодательством.</w:t>
      </w:r>
    </w:p>
    <w:p w:rsidR="007564C0" w:rsidRPr="00976D27" w:rsidRDefault="007564C0" w:rsidP="00976D27">
      <w:pPr>
        <w:spacing w:line="360" w:lineRule="auto"/>
        <w:ind w:firstLine="709"/>
        <w:jc w:val="both"/>
        <w:rPr>
          <w:sz w:val="28"/>
          <w:szCs w:val="28"/>
        </w:rPr>
      </w:pPr>
      <w:r w:rsidRPr="00976D27">
        <w:rPr>
          <w:sz w:val="28"/>
          <w:szCs w:val="28"/>
        </w:rPr>
        <w:t>Расчет планируемого транспортного налога представлен в таблице №1.</w:t>
      </w:r>
    </w:p>
    <w:p w:rsidR="007564C0" w:rsidRPr="00976D27" w:rsidRDefault="007564C0" w:rsidP="00976D27">
      <w:pPr>
        <w:spacing w:line="360" w:lineRule="auto"/>
        <w:ind w:left="540" w:firstLine="709"/>
        <w:jc w:val="both"/>
        <w:rPr>
          <w:sz w:val="28"/>
          <w:szCs w:val="28"/>
        </w:rPr>
      </w:pPr>
    </w:p>
    <w:p w:rsidR="007564C0" w:rsidRPr="00BD10D1" w:rsidRDefault="007564C0" w:rsidP="00BD10D1">
      <w:pPr>
        <w:spacing w:line="360" w:lineRule="auto"/>
        <w:ind w:firstLine="709"/>
        <w:jc w:val="both"/>
        <w:rPr>
          <w:sz w:val="28"/>
          <w:szCs w:val="28"/>
        </w:rPr>
      </w:pPr>
      <w:r w:rsidRPr="00BD10D1">
        <w:rPr>
          <w:sz w:val="28"/>
          <w:szCs w:val="28"/>
        </w:rPr>
        <w:t xml:space="preserve">Таблица </w:t>
      </w:r>
      <w:r w:rsidR="00BD10D1">
        <w:rPr>
          <w:sz w:val="28"/>
          <w:szCs w:val="28"/>
        </w:rPr>
        <w:t>1</w:t>
      </w:r>
    </w:p>
    <w:tbl>
      <w:tblPr>
        <w:tblW w:w="9000" w:type="dxa"/>
        <w:tblInd w:w="288" w:type="dxa"/>
        <w:tblLook w:val="0000" w:firstRow="0" w:lastRow="0" w:firstColumn="0" w:lastColumn="0" w:noHBand="0" w:noVBand="0"/>
      </w:tblPr>
      <w:tblGrid>
        <w:gridCol w:w="6621"/>
        <w:gridCol w:w="2379"/>
      </w:tblGrid>
      <w:tr w:rsidR="007564C0" w:rsidRPr="00976D27">
        <w:trPr>
          <w:trHeight w:val="375"/>
        </w:trPr>
        <w:tc>
          <w:tcPr>
            <w:tcW w:w="6621"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rPr>
                <w:b/>
                <w:bCs/>
                <w:sz w:val="20"/>
                <w:szCs w:val="20"/>
              </w:rPr>
            </w:pPr>
            <w:r w:rsidRPr="00BD10D1">
              <w:rPr>
                <w:b/>
                <w:bCs/>
                <w:sz w:val="20"/>
                <w:szCs w:val="20"/>
              </w:rPr>
              <w:t>Показатель</w:t>
            </w:r>
          </w:p>
        </w:tc>
        <w:tc>
          <w:tcPr>
            <w:tcW w:w="2379" w:type="dxa"/>
            <w:tcBorders>
              <w:top w:val="single" w:sz="4" w:space="0" w:color="auto"/>
              <w:left w:val="nil"/>
              <w:bottom w:val="single" w:sz="4" w:space="0" w:color="auto"/>
              <w:right w:val="single" w:sz="4" w:space="0" w:color="auto"/>
            </w:tcBorders>
            <w:vAlign w:val="bottom"/>
          </w:tcPr>
          <w:p w:rsidR="007564C0" w:rsidRPr="00BD10D1" w:rsidRDefault="007564C0" w:rsidP="00BD10D1">
            <w:pPr>
              <w:spacing w:line="360" w:lineRule="auto"/>
              <w:rPr>
                <w:b/>
                <w:bCs/>
                <w:sz w:val="20"/>
                <w:szCs w:val="20"/>
              </w:rPr>
            </w:pPr>
            <w:r w:rsidRPr="00BD10D1">
              <w:rPr>
                <w:b/>
                <w:bCs/>
                <w:sz w:val="20"/>
                <w:szCs w:val="20"/>
              </w:rPr>
              <w:t>Значение</w:t>
            </w:r>
          </w:p>
        </w:tc>
      </w:tr>
      <w:tr w:rsidR="007564C0" w:rsidRPr="00976D27">
        <w:trPr>
          <w:trHeight w:val="76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 Количество транспортных средств, зарегистрированных в городе физическими лицами, шт.</w:t>
            </w:r>
            <w:r w:rsidR="00976D27" w:rsidRPr="00BD10D1">
              <w:rPr>
                <w:sz w:val="20"/>
                <w:szCs w:val="20"/>
              </w:rPr>
              <w:t xml:space="preserve"> </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11 895</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в том числе:</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 xml:space="preserve">с мощностью до </w:t>
            </w:r>
            <w:smartTag w:uri="urn:schemas-microsoft-com:office:smarttags" w:element="metricconverter">
              <w:smartTagPr>
                <w:attr w:name="ProductID" w:val="100 л"/>
              </w:smartTagPr>
              <w:r w:rsidRPr="00BD10D1">
                <w:rPr>
                  <w:sz w:val="20"/>
                  <w:szCs w:val="20"/>
                </w:rPr>
                <w:t>100 л</w:t>
              </w:r>
            </w:smartTag>
            <w:r w:rsidRPr="00BD10D1">
              <w:rPr>
                <w:sz w:val="20"/>
                <w:szCs w:val="20"/>
              </w:rPr>
              <w:t>.с.</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3 754</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 xml:space="preserve">с мощностью от 100 до </w:t>
            </w:r>
            <w:smartTag w:uri="urn:schemas-microsoft-com:office:smarttags" w:element="metricconverter">
              <w:smartTagPr>
                <w:attr w:name="ProductID" w:val="150 л"/>
              </w:smartTagPr>
              <w:r w:rsidRPr="00BD10D1">
                <w:rPr>
                  <w:sz w:val="20"/>
                  <w:szCs w:val="20"/>
                </w:rPr>
                <w:t>150 л</w:t>
              </w:r>
            </w:smartTag>
            <w:r w:rsidRPr="00BD10D1">
              <w:rPr>
                <w:sz w:val="20"/>
                <w:szCs w:val="20"/>
              </w:rPr>
              <w:t>.с.</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8 141</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2. Общая мощность в лошадиных силах</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1 339 880</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в том числе:</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 xml:space="preserve">с мощностью до </w:t>
            </w:r>
            <w:smartTag w:uri="urn:schemas-microsoft-com:office:smarttags" w:element="metricconverter">
              <w:smartTagPr>
                <w:attr w:name="ProductID" w:val="100 л"/>
              </w:smartTagPr>
              <w:r w:rsidRPr="00BD10D1">
                <w:rPr>
                  <w:sz w:val="20"/>
                  <w:szCs w:val="20"/>
                </w:rPr>
                <w:t>100 л</w:t>
              </w:r>
            </w:smartTag>
            <w:r w:rsidRPr="00BD10D1">
              <w:rPr>
                <w:sz w:val="20"/>
                <w:szCs w:val="20"/>
              </w:rPr>
              <w:t>.с.</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281 550</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 xml:space="preserve">с мощностью от 100 до </w:t>
            </w:r>
            <w:smartTag w:uri="urn:schemas-microsoft-com:office:smarttags" w:element="metricconverter">
              <w:smartTagPr>
                <w:attr w:name="ProductID" w:val="150 л"/>
              </w:smartTagPr>
              <w:r w:rsidRPr="00BD10D1">
                <w:rPr>
                  <w:sz w:val="20"/>
                  <w:szCs w:val="20"/>
                </w:rPr>
                <w:t>150 л</w:t>
              </w:r>
            </w:smartTag>
            <w:r w:rsidRPr="00BD10D1">
              <w:rPr>
                <w:sz w:val="20"/>
                <w:szCs w:val="20"/>
              </w:rPr>
              <w:t>.с.</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1 058 330</w:t>
            </w:r>
          </w:p>
        </w:tc>
      </w:tr>
      <w:tr w:rsidR="007564C0" w:rsidRPr="00976D27">
        <w:trPr>
          <w:trHeight w:val="750"/>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 xml:space="preserve">3. Ставка налога по транспортным средствам мощностью до </w:t>
            </w:r>
            <w:smartTag w:uri="urn:schemas-microsoft-com:office:smarttags" w:element="metricconverter">
              <w:smartTagPr>
                <w:attr w:name="ProductID" w:val="100 л"/>
              </w:smartTagPr>
              <w:r w:rsidRPr="00BD10D1">
                <w:rPr>
                  <w:sz w:val="20"/>
                  <w:szCs w:val="20"/>
                </w:rPr>
                <w:t>100 л</w:t>
              </w:r>
            </w:smartTag>
            <w:r w:rsidRPr="00BD10D1">
              <w:rPr>
                <w:sz w:val="20"/>
                <w:szCs w:val="20"/>
              </w:rPr>
              <w:t>.с., руб.</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20</w:t>
            </w:r>
          </w:p>
        </w:tc>
      </w:tr>
      <w:tr w:rsidR="007564C0" w:rsidRPr="00976D27">
        <w:trPr>
          <w:trHeight w:val="750"/>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 xml:space="preserve">4. Ставка налога по транспортным средствам с мощностью до </w:t>
            </w:r>
            <w:smartTag w:uri="urn:schemas-microsoft-com:office:smarttags" w:element="metricconverter">
              <w:smartTagPr>
                <w:attr w:name="ProductID" w:val="150 л"/>
              </w:smartTagPr>
              <w:r w:rsidRPr="00BD10D1">
                <w:rPr>
                  <w:sz w:val="20"/>
                  <w:szCs w:val="20"/>
                </w:rPr>
                <w:t>150 л</w:t>
              </w:r>
            </w:smartTag>
            <w:r w:rsidRPr="00BD10D1">
              <w:rPr>
                <w:sz w:val="20"/>
                <w:szCs w:val="20"/>
              </w:rPr>
              <w:t>.с., руб.</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28</w:t>
            </w:r>
          </w:p>
        </w:tc>
      </w:tr>
      <w:tr w:rsidR="007564C0" w:rsidRPr="00976D27">
        <w:trPr>
          <w:trHeight w:val="76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5. Планируемая на соответствующий финансовый год сумма транспортного налога, руб.</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35 264 240</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6. Норматив отчислений в бюджет региона, %</w:t>
            </w:r>
          </w:p>
        </w:tc>
        <w:tc>
          <w:tcPr>
            <w:tcW w:w="2379"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100</w:t>
            </w:r>
          </w:p>
        </w:tc>
      </w:tr>
      <w:tr w:rsidR="007564C0" w:rsidRPr="00976D27">
        <w:trPr>
          <w:trHeight w:val="750"/>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7. Проект поступления транспортного налога в бюджет города в следующем году, тыс. руб.</w:t>
            </w:r>
          </w:p>
        </w:tc>
        <w:tc>
          <w:tcPr>
            <w:tcW w:w="2379" w:type="dxa"/>
            <w:tcBorders>
              <w:top w:val="nil"/>
              <w:left w:val="nil"/>
              <w:bottom w:val="single" w:sz="4" w:space="0" w:color="auto"/>
              <w:right w:val="single" w:sz="4" w:space="0" w:color="auto"/>
            </w:tcBorders>
            <w:vAlign w:val="center"/>
          </w:tcPr>
          <w:p w:rsidR="007564C0" w:rsidRPr="00BD10D1" w:rsidRDefault="007D055F" w:rsidP="00BD10D1">
            <w:pPr>
              <w:spacing w:line="360" w:lineRule="auto"/>
              <w:rPr>
                <w:sz w:val="20"/>
                <w:szCs w:val="20"/>
              </w:rPr>
            </w:pPr>
            <w:r w:rsidRPr="00BD10D1">
              <w:rPr>
                <w:sz w:val="20"/>
                <w:szCs w:val="20"/>
              </w:rPr>
              <w:t xml:space="preserve">35 264 </w:t>
            </w:r>
            <w:r w:rsidR="007564C0" w:rsidRPr="00BD10D1">
              <w:rPr>
                <w:sz w:val="20"/>
                <w:szCs w:val="20"/>
              </w:rPr>
              <w:t>24</w:t>
            </w:r>
            <w:r w:rsidRPr="00BD10D1">
              <w:rPr>
                <w:sz w:val="20"/>
                <w:szCs w:val="20"/>
              </w:rPr>
              <w:t>0</w:t>
            </w:r>
          </w:p>
        </w:tc>
      </w:tr>
    </w:tbl>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b/>
          <w:bCs/>
          <w:sz w:val="28"/>
          <w:szCs w:val="28"/>
        </w:rPr>
      </w:pPr>
      <w:r w:rsidRPr="00976D27">
        <w:rPr>
          <w:b/>
          <w:bCs/>
          <w:sz w:val="28"/>
          <w:szCs w:val="28"/>
        </w:rPr>
        <w:t>5. Налог на доходы физических лиц</w:t>
      </w:r>
    </w:p>
    <w:p w:rsidR="007564C0" w:rsidRPr="00976D27" w:rsidRDefault="007564C0" w:rsidP="00976D27">
      <w:pPr>
        <w:spacing w:line="360" w:lineRule="auto"/>
        <w:ind w:firstLine="709"/>
        <w:jc w:val="both"/>
        <w:rPr>
          <w:sz w:val="28"/>
          <w:szCs w:val="28"/>
        </w:rPr>
      </w:pPr>
      <w:r w:rsidRPr="00976D27">
        <w:rPr>
          <w:sz w:val="28"/>
          <w:szCs w:val="28"/>
        </w:rPr>
        <w:t>Планирование налога на доходы физических лиц осуществляется по формуле:</w:t>
      </w:r>
    </w:p>
    <w:p w:rsidR="00BD10D1" w:rsidRDefault="00BD10D1"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НДФЛ = (СД - НЧСД) Ст,</w:t>
      </w:r>
    </w:p>
    <w:p w:rsidR="00BD10D1" w:rsidRDefault="00BD10D1"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где НДФЛ – планируемая на соответствующий финансовый год сумма налога на доходы физических лиц;</w:t>
      </w:r>
    </w:p>
    <w:p w:rsidR="007564C0" w:rsidRPr="00976D27" w:rsidRDefault="007564C0" w:rsidP="00976D27">
      <w:pPr>
        <w:spacing w:line="360" w:lineRule="auto"/>
        <w:ind w:firstLine="709"/>
        <w:jc w:val="both"/>
        <w:rPr>
          <w:sz w:val="28"/>
          <w:szCs w:val="28"/>
        </w:rPr>
      </w:pPr>
      <w:r w:rsidRPr="00976D27">
        <w:rPr>
          <w:sz w:val="28"/>
          <w:szCs w:val="28"/>
        </w:rPr>
        <w:t>СД – совокупный доход физических лиц, начисленный налоговыми агентами;</w:t>
      </w:r>
    </w:p>
    <w:p w:rsidR="007564C0" w:rsidRPr="00976D27" w:rsidRDefault="007564C0" w:rsidP="00976D27">
      <w:pPr>
        <w:spacing w:line="360" w:lineRule="auto"/>
        <w:ind w:firstLine="709"/>
        <w:jc w:val="both"/>
        <w:rPr>
          <w:sz w:val="28"/>
          <w:szCs w:val="28"/>
        </w:rPr>
      </w:pPr>
      <w:r w:rsidRPr="00976D27">
        <w:rPr>
          <w:sz w:val="28"/>
          <w:szCs w:val="28"/>
        </w:rPr>
        <w:t>НЧСД – необлагаемая часть совокупного дохода в соответствии с</w:t>
      </w:r>
      <w:r w:rsidR="00976D27">
        <w:rPr>
          <w:sz w:val="28"/>
          <w:szCs w:val="28"/>
        </w:rPr>
        <w:t xml:space="preserve"> </w:t>
      </w:r>
      <w:r w:rsidRPr="00976D27">
        <w:rPr>
          <w:sz w:val="28"/>
          <w:szCs w:val="28"/>
        </w:rPr>
        <w:t>главой 23 Налогового кодекса РФ (пенсии, пособия, вознаграждения, другие выплаты, а также стандартные, социальные, имущественные и прочие налоговые вычеты);</w:t>
      </w:r>
    </w:p>
    <w:p w:rsidR="007564C0" w:rsidRPr="00976D27" w:rsidRDefault="007564C0" w:rsidP="00976D27">
      <w:pPr>
        <w:spacing w:line="360" w:lineRule="auto"/>
        <w:ind w:firstLine="709"/>
        <w:jc w:val="both"/>
        <w:rPr>
          <w:sz w:val="28"/>
          <w:szCs w:val="28"/>
        </w:rPr>
      </w:pPr>
      <w:r w:rsidRPr="00976D27">
        <w:rPr>
          <w:sz w:val="28"/>
          <w:szCs w:val="28"/>
        </w:rPr>
        <w:t>Ст – ставка налога на доходы физических лиц.</w:t>
      </w:r>
    </w:p>
    <w:p w:rsidR="007564C0" w:rsidRPr="00976D27" w:rsidRDefault="007564C0" w:rsidP="00976D27">
      <w:pPr>
        <w:spacing w:line="360" w:lineRule="auto"/>
        <w:ind w:firstLine="709"/>
        <w:jc w:val="both"/>
        <w:rPr>
          <w:sz w:val="28"/>
          <w:szCs w:val="28"/>
        </w:rPr>
      </w:pPr>
      <w:r w:rsidRPr="00976D27">
        <w:rPr>
          <w:sz w:val="28"/>
          <w:szCs w:val="28"/>
        </w:rPr>
        <w:t>Ставка налога на доходы физических лиц – 13 %. Норматив отчислений в бюджет города – 40%. В текущем году налог на доходы физических лиц в бюджет города зачислялся в плановом размере 786 658 тыс. руб.</w:t>
      </w:r>
    </w:p>
    <w:p w:rsidR="007564C0" w:rsidRPr="00976D27" w:rsidRDefault="007564C0" w:rsidP="00976D27">
      <w:pPr>
        <w:spacing w:line="360" w:lineRule="auto"/>
        <w:ind w:firstLine="709"/>
        <w:jc w:val="both"/>
        <w:rPr>
          <w:sz w:val="28"/>
          <w:szCs w:val="28"/>
        </w:rPr>
      </w:pPr>
      <w:r w:rsidRPr="00976D27">
        <w:rPr>
          <w:sz w:val="28"/>
          <w:szCs w:val="28"/>
        </w:rPr>
        <w:t>Расчет налога на доходы физических лиц в следующем году представлен в таблице №2.</w:t>
      </w:r>
    </w:p>
    <w:p w:rsidR="007564C0" w:rsidRPr="00BD10D1" w:rsidRDefault="00BD10D1" w:rsidP="00976D27">
      <w:pPr>
        <w:spacing w:line="360" w:lineRule="auto"/>
        <w:ind w:firstLine="709"/>
        <w:jc w:val="both"/>
        <w:rPr>
          <w:sz w:val="28"/>
          <w:szCs w:val="28"/>
        </w:rPr>
      </w:pPr>
      <w:r>
        <w:rPr>
          <w:i/>
          <w:iCs/>
          <w:sz w:val="28"/>
          <w:szCs w:val="28"/>
        </w:rPr>
        <w:br w:type="page"/>
      </w:r>
      <w:r w:rsidR="007564C0" w:rsidRPr="00BD10D1">
        <w:rPr>
          <w:sz w:val="28"/>
          <w:szCs w:val="28"/>
        </w:rPr>
        <w:t>Таблица 2</w:t>
      </w:r>
    </w:p>
    <w:tbl>
      <w:tblPr>
        <w:tblW w:w="8641" w:type="dxa"/>
        <w:tblInd w:w="288" w:type="dxa"/>
        <w:tblLook w:val="0000" w:firstRow="0" w:lastRow="0" w:firstColumn="0" w:lastColumn="0" w:noHBand="0" w:noVBand="0"/>
      </w:tblPr>
      <w:tblGrid>
        <w:gridCol w:w="6621"/>
        <w:gridCol w:w="2020"/>
      </w:tblGrid>
      <w:tr w:rsidR="007564C0" w:rsidRPr="00976D27">
        <w:trPr>
          <w:trHeight w:val="375"/>
        </w:trPr>
        <w:tc>
          <w:tcPr>
            <w:tcW w:w="6621"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rPr>
                <w:b/>
                <w:bCs/>
                <w:sz w:val="20"/>
                <w:szCs w:val="20"/>
              </w:rPr>
            </w:pPr>
            <w:r w:rsidRPr="00BD10D1">
              <w:rPr>
                <w:b/>
                <w:bCs/>
                <w:sz w:val="20"/>
                <w:szCs w:val="20"/>
              </w:rPr>
              <w:t>Показатель</w:t>
            </w:r>
          </w:p>
        </w:tc>
        <w:tc>
          <w:tcPr>
            <w:tcW w:w="2020" w:type="dxa"/>
            <w:tcBorders>
              <w:top w:val="single" w:sz="4" w:space="0" w:color="auto"/>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r>
      <w:tr w:rsidR="007564C0" w:rsidRPr="00976D27">
        <w:trPr>
          <w:trHeight w:val="76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 Совокупный доход на следующий год (по данным отдела экономики и прогнозирования), тыс. руб.</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16 740 575</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2. Налоговые вычеты - всего, тыс. руб.</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2 762 210</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в том числе:</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профессиональные</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1 815 640</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имущественные</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142 970</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социальные</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7 800</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стандартные</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795 800</w:t>
            </w:r>
          </w:p>
        </w:tc>
      </w:tr>
      <w:tr w:rsidR="007564C0" w:rsidRPr="00976D27">
        <w:trPr>
          <w:trHeight w:val="750"/>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3. Налогооблагаемый совокупный доход физических лиц, тыс. руб.: стр.1 – стр.2</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13 978 365</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4. Ставка налога, %</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13</w:t>
            </w:r>
          </w:p>
        </w:tc>
      </w:tr>
      <w:tr w:rsidR="007564C0" w:rsidRPr="00976D27">
        <w:trPr>
          <w:trHeight w:val="750"/>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5. Планируемая на соответствующий финансовый год сумма налога, тыс. руб.: стр.3 0,13</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w:t>
            </w:r>
            <w:r w:rsidR="007D055F" w:rsidRPr="00BD10D1">
              <w:rPr>
                <w:sz w:val="20"/>
                <w:szCs w:val="20"/>
              </w:rPr>
              <w:t> </w:t>
            </w:r>
            <w:r w:rsidRPr="00BD10D1">
              <w:rPr>
                <w:sz w:val="20"/>
                <w:szCs w:val="20"/>
              </w:rPr>
              <w:t>817</w:t>
            </w:r>
            <w:r w:rsidR="00912E3E" w:rsidRPr="00BD10D1">
              <w:rPr>
                <w:sz w:val="20"/>
                <w:szCs w:val="20"/>
              </w:rPr>
              <w:t> </w:t>
            </w:r>
            <w:r w:rsidR="005D5466" w:rsidRPr="00BD10D1">
              <w:rPr>
                <w:sz w:val="20"/>
                <w:szCs w:val="20"/>
              </w:rPr>
              <w:t>187</w:t>
            </w:r>
            <w:r w:rsidR="00912E3E" w:rsidRPr="00BD10D1">
              <w:rPr>
                <w:sz w:val="20"/>
                <w:szCs w:val="20"/>
              </w:rPr>
              <w:t>,45</w:t>
            </w:r>
          </w:p>
        </w:tc>
      </w:tr>
      <w:tr w:rsidR="007564C0" w:rsidRPr="00976D27">
        <w:trPr>
          <w:trHeight w:val="37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6. Норматив отчислений в бюджет региона, %</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40</w:t>
            </w:r>
          </w:p>
        </w:tc>
      </w:tr>
      <w:tr w:rsidR="007564C0" w:rsidRPr="00976D27">
        <w:trPr>
          <w:trHeight w:val="765"/>
        </w:trPr>
        <w:tc>
          <w:tcPr>
            <w:tcW w:w="6621"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7. Проект поступления налога на доходы физических лиц в бюджет района в следующем году, тыс. руб.: стр.5 · 0,40</w:t>
            </w:r>
          </w:p>
        </w:tc>
        <w:tc>
          <w:tcPr>
            <w:tcW w:w="202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726</w:t>
            </w:r>
            <w:r w:rsidR="007D055F" w:rsidRPr="00BD10D1">
              <w:rPr>
                <w:sz w:val="20"/>
                <w:szCs w:val="20"/>
              </w:rPr>
              <w:t xml:space="preserve"> </w:t>
            </w:r>
            <w:r w:rsidR="005D5466" w:rsidRPr="00BD10D1">
              <w:rPr>
                <w:sz w:val="20"/>
                <w:szCs w:val="20"/>
              </w:rPr>
              <w:t>87</w:t>
            </w:r>
            <w:r w:rsidR="00912E3E" w:rsidRPr="00BD10D1">
              <w:rPr>
                <w:sz w:val="20"/>
                <w:szCs w:val="20"/>
              </w:rPr>
              <w:t>,98</w:t>
            </w:r>
          </w:p>
        </w:tc>
      </w:tr>
    </w:tbl>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b/>
          <w:bCs/>
          <w:caps/>
          <w:sz w:val="28"/>
          <w:szCs w:val="28"/>
        </w:rPr>
      </w:pPr>
      <w:r w:rsidRPr="00976D27">
        <w:rPr>
          <w:b/>
          <w:bCs/>
          <w:caps/>
          <w:sz w:val="28"/>
          <w:szCs w:val="28"/>
        </w:rPr>
        <w:t>расходы бюджета:</w:t>
      </w:r>
    </w:p>
    <w:p w:rsidR="007564C0" w:rsidRPr="00976D27" w:rsidRDefault="007564C0" w:rsidP="00976D27">
      <w:pPr>
        <w:spacing w:line="360" w:lineRule="auto"/>
        <w:ind w:firstLine="709"/>
        <w:jc w:val="both"/>
        <w:rPr>
          <w:b/>
          <w:bCs/>
          <w:i/>
          <w:iCs/>
          <w:sz w:val="28"/>
          <w:szCs w:val="28"/>
        </w:rPr>
      </w:pPr>
      <w:r w:rsidRPr="00976D27">
        <w:rPr>
          <w:b/>
          <w:bCs/>
          <w:i/>
          <w:iCs/>
          <w:sz w:val="28"/>
          <w:szCs w:val="28"/>
        </w:rPr>
        <w:t>Образование</w:t>
      </w:r>
    </w:p>
    <w:p w:rsidR="007564C0" w:rsidRPr="00976D27" w:rsidRDefault="007564C0" w:rsidP="00976D27">
      <w:pPr>
        <w:numPr>
          <w:ilvl w:val="0"/>
          <w:numId w:val="30"/>
        </w:numPr>
        <w:tabs>
          <w:tab w:val="clear" w:pos="1575"/>
          <w:tab w:val="num" w:pos="0"/>
        </w:tabs>
        <w:spacing w:line="360" w:lineRule="auto"/>
        <w:ind w:left="0" w:firstLine="709"/>
        <w:jc w:val="both"/>
        <w:rPr>
          <w:b/>
          <w:bCs/>
          <w:sz w:val="28"/>
          <w:szCs w:val="28"/>
        </w:rPr>
      </w:pPr>
      <w:r w:rsidRPr="00976D27">
        <w:rPr>
          <w:b/>
          <w:bCs/>
          <w:sz w:val="28"/>
          <w:szCs w:val="28"/>
        </w:rPr>
        <w:t>Расчет среднегодового количества классов по городским общеобразовательным школам (таблица №3)</w:t>
      </w:r>
    </w:p>
    <w:p w:rsidR="007564C0" w:rsidRPr="00976D27" w:rsidRDefault="007564C0" w:rsidP="00976D27">
      <w:pPr>
        <w:spacing w:line="360" w:lineRule="auto"/>
        <w:ind w:firstLine="709"/>
        <w:jc w:val="both"/>
        <w:rPr>
          <w:sz w:val="28"/>
          <w:szCs w:val="28"/>
        </w:rPr>
      </w:pPr>
      <w:r w:rsidRPr="00976D27">
        <w:rPr>
          <w:sz w:val="28"/>
          <w:szCs w:val="28"/>
        </w:rPr>
        <w:t>Данные для расчета:</w:t>
      </w:r>
    </w:p>
    <w:p w:rsidR="007564C0" w:rsidRPr="00976D27" w:rsidRDefault="007564C0" w:rsidP="00BD10D1">
      <w:pPr>
        <w:numPr>
          <w:ilvl w:val="0"/>
          <w:numId w:val="31"/>
        </w:numPr>
        <w:tabs>
          <w:tab w:val="clear" w:pos="900"/>
          <w:tab w:val="num" w:pos="0"/>
        </w:tabs>
        <w:spacing w:line="360" w:lineRule="auto"/>
        <w:ind w:left="0" w:firstLine="709"/>
        <w:jc w:val="both"/>
        <w:rPr>
          <w:sz w:val="28"/>
          <w:szCs w:val="28"/>
        </w:rPr>
      </w:pPr>
      <w:r w:rsidRPr="00976D27">
        <w:rPr>
          <w:sz w:val="28"/>
          <w:szCs w:val="28"/>
        </w:rPr>
        <w:t>План выпуска и приема в следующем году по городским школам, чел.</w:t>
      </w:r>
    </w:p>
    <w:p w:rsidR="007564C0" w:rsidRPr="00976D27" w:rsidRDefault="007564C0" w:rsidP="00BD10D1">
      <w:pPr>
        <w:tabs>
          <w:tab w:val="num" w:pos="0"/>
        </w:tabs>
        <w:spacing w:line="360" w:lineRule="auto"/>
        <w:ind w:firstLine="709"/>
        <w:jc w:val="both"/>
        <w:rPr>
          <w:sz w:val="28"/>
          <w:szCs w:val="28"/>
        </w:rPr>
      </w:pPr>
      <w:r w:rsidRPr="00976D27">
        <w:rPr>
          <w:sz w:val="28"/>
          <w:szCs w:val="28"/>
        </w:rPr>
        <w:t>Выпуск:</w:t>
      </w:r>
    </w:p>
    <w:p w:rsidR="007564C0" w:rsidRPr="00976D27" w:rsidRDefault="007564C0" w:rsidP="00BD10D1">
      <w:pPr>
        <w:tabs>
          <w:tab w:val="num" w:pos="0"/>
        </w:tabs>
        <w:spacing w:line="360" w:lineRule="auto"/>
        <w:ind w:firstLine="709"/>
        <w:jc w:val="both"/>
        <w:rPr>
          <w:sz w:val="28"/>
          <w:szCs w:val="28"/>
        </w:rPr>
      </w:pPr>
      <w:r w:rsidRPr="00976D27">
        <w:rPr>
          <w:sz w:val="28"/>
          <w:szCs w:val="28"/>
        </w:rPr>
        <w:t>из 4-х классов – 140 человек;</w:t>
      </w:r>
    </w:p>
    <w:p w:rsidR="007564C0" w:rsidRPr="00976D27" w:rsidRDefault="007564C0" w:rsidP="00BD10D1">
      <w:pPr>
        <w:tabs>
          <w:tab w:val="num" w:pos="0"/>
        </w:tabs>
        <w:spacing w:line="360" w:lineRule="auto"/>
        <w:ind w:firstLine="709"/>
        <w:jc w:val="both"/>
        <w:rPr>
          <w:sz w:val="28"/>
          <w:szCs w:val="28"/>
        </w:rPr>
      </w:pPr>
      <w:r w:rsidRPr="00976D27">
        <w:rPr>
          <w:sz w:val="28"/>
          <w:szCs w:val="28"/>
        </w:rPr>
        <w:t>из 9-х классов – 130 человек;</w:t>
      </w:r>
    </w:p>
    <w:p w:rsidR="007564C0" w:rsidRPr="00976D27" w:rsidRDefault="007564C0" w:rsidP="00BD10D1">
      <w:pPr>
        <w:tabs>
          <w:tab w:val="num" w:pos="0"/>
        </w:tabs>
        <w:spacing w:line="360" w:lineRule="auto"/>
        <w:ind w:firstLine="709"/>
        <w:jc w:val="both"/>
        <w:rPr>
          <w:sz w:val="28"/>
          <w:szCs w:val="28"/>
        </w:rPr>
      </w:pPr>
      <w:r w:rsidRPr="00976D27">
        <w:rPr>
          <w:sz w:val="28"/>
          <w:szCs w:val="28"/>
        </w:rPr>
        <w:t>из 11-х классов – 95 человек.</w:t>
      </w:r>
    </w:p>
    <w:p w:rsidR="007564C0" w:rsidRPr="00976D27" w:rsidRDefault="007564C0" w:rsidP="00BD10D1">
      <w:pPr>
        <w:tabs>
          <w:tab w:val="num" w:pos="0"/>
        </w:tabs>
        <w:spacing w:line="360" w:lineRule="auto"/>
        <w:ind w:firstLine="709"/>
        <w:jc w:val="both"/>
        <w:rPr>
          <w:sz w:val="28"/>
          <w:szCs w:val="28"/>
        </w:rPr>
      </w:pPr>
      <w:r w:rsidRPr="00976D27">
        <w:rPr>
          <w:sz w:val="28"/>
          <w:szCs w:val="28"/>
        </w:rPr>
        <w:t>Прием:</w:t>
      </w:r>
    </w:p>
    <w:p w:rsidR="007564C0" w:rsidRPr="00976D27" w:rsidRDefault="007564C0" w:rsidP="00BD10D1">
      <w:pPr>
        <w:tabs>
          <w:tab w:val="num" w:pos="0"/>
        </w:tabs>
        <w:spacing w:line="360" w:lineRule="auto"/>
        <w:ind w:firstLine="709"/>
        <w:jc w:val="both"/>
        <w:rPr>
          <w:sz w:val="28"/>
          <w:szCs w:val="28"/>
        </w:rPr>
      </w:pPr>
      <w:r w:rsidRPr="00976D27">
        <w:rPr>
          <w:sz w:val="28"/>
          <w:szCs w:val="28"/>
        </w:rPr>
        <w:t>в 1-й класс – 65 человек;</w:t>
      </w:r>
    </w:p>
    <w:p w:rsidR="007564C0" w:rsidRPr="00976D27" w:rsidRDefault="007564C0" w:rsidP="00BD10D1">
      <w:pPr>
        <w:tabs>
          <w:tab w:val="num" w:pos="0"/>
        </w:tabs>
        <w:spacing w:line="360" w:lineRule="auto"/>
        <w:ind w:firstLine="709"/>
        <w:jc w:val="both"/>
        <w:rPr>
          <w:sz w:val="28"/>
          <w:szCs w:val="28"/>
        </w:rPr>
      </w:pPr>
      <w:r w:rsidRPr="00976D27">
        <w:rPr>
          <w:sz w:val="28"/>
          <w:szCs w:val="28"/>
        </w:rPr>
        <w:t>в 5-е классы – 135 человек;</w:t>
      </w:r>
    </w:p>
    <w:p w:rsidR="007564C0" w:rsidRPr="00976D27" w:rsidRDefault="007564C0" w:rsidP="00BD10D1">
      <w:pPr>
        <w:tabs>
          <w:tab w:val="num" w:pos="0"/>
        </w:tabs>
        <w:spacing w:line="360" w:lineRule="auto"/>
        <w:ind w:firstLine="709"/>
        <w:jc w:val="both"/>
        <w:rPr>
          <w:sz w:val="28"/>
          <w:szCs w:val="28"/>
        </w:rPr>
      </w:pPr>
      <w:r w:rsidRPr="00976D27">
        <w:rPr>
          <w:sz w:val="28"/>
          <w:szCs w:val="28"/>
        </w:rPr>
        <w:t>в 10-е классы – 75%</w:t>
      </w:r>
      <w:r w:rsidR="005D5466" w:rsidRPr="00976D27">
        <w:rPr>
          <w:sz w:val="28"/>
          <w:szCs w:val="28"/>
        </w:rPr>
        <w:t xml:space="preserve"> выпуска 9-х классов: 130 · 0,75</w:t>
      </w:r>
      <w:r w:rsidRPr="00976D27">
        <w:rPr>
          <w:sz w:val="28"/>
          <w:szCs w:val="28"/>
        </w:rPr>
        <w:t xml:space="preserve"> = 98 человек.</w:t>
      </w:r>
    </w:p>
    <w:p w:rsidR="007564C0" w:rsidRPr="00976D27" w:rsidRDefault="007564C0" w:rsidP="00BD10D1">
      <w:pPr>
        <w:tabs>
          <w:tab w:val="num" w:pos="0"/>
        </w:tabs>
        <w:spacing w:line="360" w:lineRule="auto"/>
        <w:ind w:firstLine="709"/>
        <w:jc w:val="both"/>
        <w:rPr>
          <w:sz w:val="28"/>
          <w:szCs w:val="28"/>
        </w:rPr>
      </w:pPr>
      <w:r w:rsidRPr="00976D27">
        <w:rPr>
          <w:sz w:val="28"/>
          <w:szCs w:val="28"/>
        </w:rPr>
        <w:t>Данные для проекта на следующий год на 01.01 берем аналогичные данным на 01.09</w:t>
      </w:r>
      <w:r w:rsidR="00976D27">
        <w:rPr>
          <w:sz w:val="28"/>
          <w:szCs w:val="28"/>
        </w:rPr>
        <w:t xml:space="preserve"> </w:t>
      </w:r>
      <w:r w:rsidRPr="00976D27">
        <w:rPr>
          <w:sz w:val="28"/>
          <w:szCs w:val="28"/>
        </w:rPr>
        <w:t xml:space="preserve">текущего года. </w:t>
      </w:r>
    </w:p>
    <w:p w:rsidR="007564C0" w:rsidRPr="00976D27" w:rsidRDefault="007564C0" w:rsidP="00976D27">
      <w:pPr>
        <w:spacing w:line="360" w:lineRule="auto"/>
        <w:ind w:firstLine="709"/>
        <w:jc w:val="both"/>
        <w:rPr>
          <w:sz w:val="28"/>
          <w:szCs w:val="28"/>
        </w:rPr>
      </w:pPr>
      <w:r w:rsidRPr="00976D27">
        <w:rPr>
          <w:sz w:val="28"/>
          <w:szCs w:val="28"/>
        </w:rPr>
        <w:t>Рассчитаем число учащихся на следующий год по следующей схеме: число учащихся на 01.01 + прием – выпуск.</w:t>
      </w:r>
    </w:p>
    <w:p w:rsidR="007564C0" w:rsidRPr="00976D27" w:rsidRDefault="007564C0" w:rsidP="00976D27">
      <w:pPr>
        <w:spacing w:line="360" w:lineRule="auto"/>
        <w:ind w:firstLine="709"/>
        <w:jc w:val="both"/>
        <w:rPr>
          <w:sz w:val="28"/>
          <w:szCs w:val="28"/>
        </w:rPr>
      </w:pPr>
      <w:r w:rsidRPr="00976D27">
        <w:rPr>
          <w:sz w:val="28"/>
          <w:szCs w:val="28"/>
        </w:rPr>
        <w:t>1-4 классы: 462 + 65 – 140 = 387 человек;</w:t>
      </w:r>
    </w:p>
    <w:p w:rsidR="007564C0" w:rsidRPr="00976D27" w:rsidRDefault="007564C0" w:rsidP="00976D27">
      <w:pPr>
        <w:spacing w:line="360" w:lineRule="auto"/>
        <w:ind w:firstLine="709"/>
        <w:jc w:val="both"/>
        <w:rPr>
          <w:sz w:val="28"/>
          <w:szCs w:val="28"/>
        </w:rPr>
      </w:pPr>
      <w:r w:rsidRPr="00976D27">
        <w:rPr>
          <w:sz w:val="28"/>
          <w:szCs w:val="28"/>
        </w:rPr>
        <w:t>5-9 классы: 414 + 135 – 130 = 419 человек;</w:t>
      </w:r>
    </w:p>
    <w:p w:rsidR="007564C0" w:rsidRPr="00976D27" w:rsidRDefault="007564C0" w:rsidP="00976D27">
      <w:pPr>
        <w:spacing w:line="360" w:lineRule="auto"/>
        <w:ind w:firstLine="709"/>
        <w:jc w:val="both"/>
        <w:rPr>
          <w:sz w:val="28"/>
          <w:szCs w:val="28"/>
        </w:rPr>
      </w:pPr>
      <w:r w:rsidRPr="00976D27">
        <w:rPr>
          <w:sz w:val="28"/>
          <w:szCs w:val="28"/>
        </w:rPr>
        <w:t>10-11 классы: 180 + 98 – 95 = 183 человека.</w:t>
      </w:r>
    </w:p>
    <w:p w:rsidR="007564C0" w:rsidRPr="00976D27" w:rsidRDefault="007564C0" w:rsidP="00976D27">
      <w:pPr>
        <w:spacing w:line="360" w:lineRule="auto"/>
        <w:ind w:firstLine="709"/>
        <w:jc w:val="both"/>
        <w:rPr>
          <w:sz w:val="28"/>
          <w:szCs w:val="28"/>
        </w:rPr>
      </w:pPr>
      <w:r w:rsidRPr="00976D27">
        <w:rPr>
          <w:sz w:val="28"/>
          <w:szCs w:val="28"/>
        </w:rPr>
        <w:t>2) Среднегодовая наполняемость классов в следующем году рассчитывается на основании рассчитанного среднегодового числа классов и учащихся.</w:t>
      </w:r>
    </w:p>
    <w:p w:rsidR="007564C0" w:rsidRPr="00976D27" w:rsidRDefault="007564C0" w:rsidP="00976D27">
      <w:pPr>
        <w:spacing w:line="360" w:lineRule="auto"/>
        <w:ind w:firstLine="709"/>
        <w:jc w:val="both"/>
        <w:rPr>
          <w:sz w:val="28"/>
          <w:szCs w:val="28"/>
        </w:rPr>
      </w:pPr>
      <w:r w:rsidRPr="00976D27">
        <w:rPr>
          <w:sz w:val="28"/>
          <w:szCs w:val="28"/>
        </w:rPr>
        <w:t>Переносим данные среднегодовой наполняемости классов в текущем году в строки со среднегодовой наполняемостью на следующий год.</w:t>
      </w:r>
      <w:r w:rsidR="00976D27">
        <w:rPr>
          <w:sz w:val="28"/>
          <w:szCs w:val="28"/>
        </w:rPr>
        <w:t xml:space="preserve"> </w:t>
      </w:r>
    </w:p>
    <w:p w:rsidR="007564C0" w:rsidRPr="00976D27" w:rsidRDefault="007564C0" w:rsidP="00976D27">
      <w:pPr>
        <w:spacing w:line="360" w:lineRule="auto"/>
        <w:ind w:firstLine="709"/>
        <w:jc w:val="both"/>
        <w:rPr>
          <w:sz w:val="28"/>
          <w:szCs w:val="28"/>
        </w:rPr>
      </w:pPr>
      <w:r w:rsidRPr="00976D27">
        <w:rPr>
          <w:sz w:val="28"/>
          <w:szCs w:val="28"/>
        </w:rPr>
        <w:t>3) Среднегодовые показатели рассчитываются по формуле:</w:t>
      </w:r>
    </w:p>
    <w:p w:rsidR="00BD10D1" w:rsidRDefault="00BD10D1" w:rsidP="00976D27">
      <w:pPr>
        <w:spacing w:line="360" w:lineRule="auto"/>
        <w:ind w:firstLine="709"/>
        <w:jc w:val="both"/>
        <w:rPr>
          <w:sz w:val="28"/>
          <w:szCs w:val="28"/>
        </w:rPr>
      </w:pPr>
    </w:p>
    <w:p w:rsidR="007564C0" w:rsidRPr="00976D27" w:rsidRDefault="00BD10D1" w:rsidP="00BD10D1">
      <w:pPr>
        <w:spacing w:line="360" w:lineRule="auto"/>
        <w:ind w:left="707" w:firstLine="709"/>
        <w:jc w:val="both"/>
        <w:rPr>
          <w:sz w:val="28"/>
          <w:szCs w:val="28"/>
        </w:rPr>
      </w:pPr>
      <w:r>
        <w:rPr>
          <w:sz w:val="28"/>
          <w:szCs w:val="28"/>
        </w:rPr>
        <w:t xml:space="preserve">К1 М1 + К2 </w:t>
      </w:r>
      <w:r w:rsidR="007564C0" w:rsidRPr="00976D27">
        <w:rPr>
          <w:sz w:val="28"/>
          <w:szCs w:val="28"/>
        </w:rPr>
        <w:t>М2</w:t>
      </w:r>
    </w:p>
    <w:p w:rsidR="007564C0" w:rsidRPr="00976D27" w:rsidRDefault="007564C0" w:rsidP="00976D27">
      <w:pPr>
        <w:spacing w:line="360" w:lineRule="auto"/>
        <w:ind w:firstLine="709"/>
        <w:jc w:val="both"/>
        <w:rPr>
          <w:sz w:val="28"/>
          <w:szCs w:val="28"/>
        </w:rPr>
      </w:pPr>
      <w:r w:rsidRPr="00976D27">
        <w:rPr>
          <w:sz w:val="28"/>
          <w:szCs w:val="28"/>
        </w:rPr>
        <w:t>Кср = –––––––––––––––––––,</w:t>
      </w:r>
    </w:p>
    <w:p w:rsidR="007564C0" w:rsidRPr="00976D27" w:rsidRDefault="007564C0" w:rsidP="00BD10D1">
      <w:pPr>
        <w:spacing w:line="360" w:lineRule="auto"/>
        <w:ind w:left="1415" w:firstLine="709"/>
        <w:jc w:val="both"/>
        <w:rPr>
          <w:sz w:val="28"/>
          <w:szCs w:val="28"/>
        </w:rPr>
      </w:pPr>
      <w:r w:rsidRPr="00976D27">
        <w:rPr>
          <w:sz w:val="28"/>
          <w:szCs w:val="28"/>
        </w:rPr>
        <w:t>12</w:t>
      </w:r>
    </w:p>
    <w:p w:rsidR="00BD10D1" w:rsidRDefault="00BD10D1" w:rsidP="00976D27">
      <w:pPr>
        <w:spacing w:line="360" w:lineRule="auto"/>
        <w:ind w:left="540" w:firstLine="709"/>
        <w:jc w:val="both"/>
        <w:rPr>
          <w:sz w:val="28"/>
          <w:szCs w:val="28"/>
        </w:rPr>
      </w:pPr>
    </w:p>
    <w:p w:rsidR="007564C0" w:rsidRPr="00976D27" w:rsidRDefault="007564C0" w:rsidP="00BD10D1">
      <w:pPr>
        <w:spacing w:line="360" w:lineRule="auto"/>
        <w:ind w:firstLine="709"/>
        <w:jc w:val="both"/>
        <w:rPr>
          <w:sz w:val="28"/>
          <w:szCs w:val="28"/>
        </w:rPr>
      </w:pPr>
      <w:r w:rsidRPr="00976D27">
        <w:rPr>
          <w:sz w:val="28"/>
          <w:szCs w:val="28"/>
        </w:rPr>
        <w:t>где Кср – среднегодовое количество классов (учащихся);</w:t>
      </w:r>
    </w:p>
    <w:p w:rsidR="007564C0" w:rsidRPr="00976D27" w:rsidRDefault="007564C0" w:rsidP="00BD10D1">
      <w:pPr>
        <w:spacing w:line="360" w:lineRule="auto"/>
        <w:ind w:firstLine="709"/>
        <w:jc w:val="both"/>
        <w:rPr>
          <w:sz w:val="28"/>
          <w:szCs w:val="28"/>
        </w:rPr>
      </w:pPr>
      <w:r w:rsidRPr="00976D27">
        <w:rPr>
          <w:sz w:val="28"/>
          <w:szCs w:val="28"/>
        </w:rPr>
        <w:t>К1 – количество классов (учащихся) на 1 января;</w:t>
      </w:r>
    </w:p>
    <w:p w:rsidR="007564C0" w:rsidRPr="00976D27" w:rsidRDefault="007564C0" w:rsidP="00BD10D1">
      <w:pPr>
        <w:spacing w:line="360" w:lineRule="auto"/>
        <w:ind w:firstLine="709"/>
        <w:jc w:val="both"/>
        <w:rPr>
          <w:sz w:val="28"/>
          <w:szCs w:val="28"/>
        </w:rPr>
      </w:pPr>
      <w:r w:rsidRPr="00976D27">
        <w:rPr>
          <w:sz w:val="28"/>
          <w:szCs w:val="28"/>
        </w:rPr>
        <w:t>К2 - количество классов (учащихся) на 1 сентября;</w:t>
      </w:r>
    </w:p>
    <w:p w:rsidR="007564C0" w:rsidRPr="00976D27" w:rsidRDefault="007564C0" w:rsidP="00BD10D1">
      <w:pPr>
        <w:spacing w:line="360" w:lineRule="auto"/>
        <w:ind w:firstLine="709"/>
        <w:jc w:val="both"/>
        <w:rPr>
          <w:sz w:val="28"/>
          <w:szCs w:val="28"/>
        </w:rPr>
      </w:pPr>
      <w:r w:rsidRPr="00976D27">
        <w:rPr>
          <w:sz w:val="28"/>
          <w:szCs w:val="28"/>
        </w:rPr>
        <w:t>М1 = 8 месяцев;</w:t>
      </w:r>
    </w:p>
    <w:p w:rsidR="007564C0" w:rsidRPr="00976D27" w:rsidRDefault="007564C0" w:rsidP="00BD10D1">
      <w:pPr>
        <w:spacing w:line="360" w:lineRule="auto"/>
        <w:ind w:firstLine="709"/>
        <w:jc w:val="both"/>
        <w:rPr>
          <w:sz w:val="28"/>
          <w:szCs w:val="28"/>
        </w:rPr>
      </w:pPr>
      <w:r w:rsidRPr="00976D27">
        <w:rPr>
          <w:sz w:val="28"/>
          <w:szCs w:val="28"/>
        </w:rPr>
        <w:t>М2 = 4 месяца.</w:t>
      </w:r>
    </w:p>
    <w:p w:rsidR="007564C0" w:rsidRPr="00976D27" w:rsidRDefault="007564C0" w:rsidP="00BD10D1">
      <w:pPr>
        <w:spacing w:line="360" w:lineRule="auto"/>
        <w:ind w:firstLine="709"/>
        <w:jc w:val="both"/>
        <w:rPr>
          <w:sz w:val="28"/>
          <w:szCs w:val="28"/>
        </w:rPr>
      </w:pPr>
      <w:r w:rsidRPr="00976D27">
        <w:rPr>
          <w:sz w:val="28"/>
          <w:szCs w:val="28"/>
        </w:rPr>
        <w:t>Рассчитаем среднегодовое число классов в текущем году:</w:t>
      </w:r>
    </w:p>
    <w:p w:rsidR="007564C0" w:rsidRPr="00976D27" w:rsidRDefault="007564C0" w:rsidP="00BD10D1">
      <w:pPr>
        <w:spacing w:line="360" w:lineRule="auto"/>
        <w:ind w:firstLine="709"/>
        <w:jc w:val="both"/>
        <w:rPr>
          <w:sz w:val="28"/>
          <w:szCs w:val="28"/>
        </w:rPr>
      </w:pPr>
      <w:r w:rsidRPr="00976D27">
        <w:rPr>
          <w:sz w:val="28"/>
          <w:szCs w:val="28"/>
        </w:rPr>
        <w:t>Всего: (44 · 8 + 48 · 4)/12 = 45;</w:t>
      </w:r>
    </w:p>
    <w:p w:rsidR="007564C0" w:rsidRPr="00976D27" w:rsidRDefault="007564C0" w:rsidP="00976D27">
      <w:pPr>
        <w:spacing w:line="360" w:lineRule="auto"/>
        <w:ind w:firstLine="709"/>
        <w:jc w:val="both"/>
        <w:rPr>
          <w:sz w:val="28"/>
          <w:szCs w:val="28"/>
        </w:rPr>
      </w:pPr>
      <w:r w:rsidRPr="00976D27">
        <w:rPr>
          <w:sz w:val="28"/>
          <w:szCs w:val="28"/>
        </w:rPr>
        <w:t>1-4 классы: (17 · 8 + 21 · 4)/12 = 18;</w:t>
      </w:r>
    </w:p>
    <w:p w:rsidR="007564C0" w:rsidRPr="00976D27" w:rsidRDefault="007564C0" w:rsidP="00976D27">
      <w:pPr>
        <w:spacing w:line="360" w:lineRule="auto"/>
        <w:ind w:firstLine="709"/>
        <w:jc w:val="both"/>
        <w:rPr>
          <w:sz w:val="28"/>
          <w:szCs w:val="28"/>
        </w:rPr>
      </w:pPr>
      <w:r w:rsidRPr="00976D27">
        <w:rPr>
          <w:sz w:val="28"/>
          <w:szCs w:val="28"/>
        </w:rPr>
        <w:t>5-9 классы: (20 · 8 + 18 · 4)/12 = 19</w:t>
      </w:r>
    </w:p>
    <w:p w:rsidR="007564C0" w:rsidRPr="00976D27" w:rsidRDefault="007564C0" w:rsidP="00976D27">
      <w:pPr>
        <w:spacing w:line="360" w:lineRule="auto"/>
        <w:ind w:firstLine="709"/>
        <w:jc w:val="both"/>
        <w:rPr>
          <w:sz w:val="28"/>
          <w:szCs w:val="28"/>
        </w:rPr>
      </w:pPr>
      <w:r w:rsidRPr="00976D27">
        <w:rPr>
          <w:sz w:val="28"/>
          <w:szCs w:val="28"/>
        </w:rPr>
        <w:t>10-11 классы:(7 · 8 + 9 · 4)/12 = 8.</w:t>
      </w:r>
    </w:p>
    <w:p w:rsidR="007564C0" w:rsidRPr="00976D27" w:rsidRDefault="007564C0" w:rsidP="00BD10D1">
      <w:pPr>
        <w:spacing w:line="360" w:lineRule="auto"/>
        <w:ind w:firstLine="709"/>
        <w:jc w:val="both"/>
        <w:rPr>
          <w:sz w:val="28"/>
          <w:szCs w:val="28"/>
        </w:rPr>
      </w:pPr>
      <w:r w:rsidRPr="00976D27">
        <w:rPr>
          <w:sz w:val="28"/>
          <w:szCs w:val="28"/>
        </w:rPr>
        <w:t>Аналогично рассчитываем среднегодовое число учащихся.</w:t>
      </w:r>
    </w:p>
    <w:p w:rsidR="007564C0" w:rsidRPr="00976D27" w:rsidRDefault="007564C0" w:rsidP="00976D27">
      <w:pPr>
        <w:spacing w:line="360" w:lineRule="auto"/>
        <w:ind w:firstLine="709"/>
        <w:jc w:val="both"/>
        <w:rPr>
          <w:sz w:val="28"/>
          <w:szCs w:val="28"/>
        </w:rPr>
      </w:pPr>
      <w:r w:rsidRPr="00976D27">
        <w:rPr>
          <w:sz w:val="28"/>
          <w:szCs w:val="28"/>
        </w:rPr>
        <w:t>Для того чтобы определить наполняемость классов на следующий год</w:t>
      </w:r>
      <w:r w:rsidR="00976D27">
        <w:rPr>
          <w:sz w:val="28"/>
          <w:szCs w:val="28"/>
        </w:rPr>
        <w:t xml:space="preserve"> </w:t>
      </w:r>
      <w:r w:rsidRPr="00976D27">
        <w:rPr>
          <w:sz w:val="28"/>
          <w:szCs w:val="28"/>
        </w:rPr>
        <w:t>на 01.09, решаем следующее уравнение:</w:t>
      </w:r>
    </w:p>
    <w:p w:rsidR="007564C0" w:rsidRDefault="007564C0" w:rsidP="00976D27">
      <w:pPr>
        <w:spacing w:line="360" w:lineRule="auto"/>
        <w:ind w:firstLine="709"/>
        <w:jc w:val="both"/>
        <w:rPr>
          <w:sz w:val="28"/>
          <w:szCs w:val="28"/>
        </w:rPr>
      </w:pPr>
      <w:r w:rsidRPr="00976D27">
        <w:rPr>
          <w:sz w:val="28"/>
          <w:szCs w:val="28"/>
        </w:rPr>
        <w:t xml:space="preserve">Наполняемость </w:t>
      </w:r>
    </w:p>
    <w:p w:rsidR="008A4FD6" w:rsidRPr="00976D27" w:rsidRDefault="008A4FD6" w:rsidP="00976D27">
      <w:pPr>
        <w:spacing w:line="360" w:lineRule="auto"/>
        <w:ind w:firstLine="709"/>
        <w:jc w:val="both"/>
        <w:rPr>
          <w:sz w:val="28"/>
          <w:szCs w:val="28"/>
        </w:rPr>
      </w:pPr>
    </w:p>
    <w:p w:rsidR="007564C0" w:rsidRPr="00976D27" w:rsidRDefault="007564C0" w:rsidP="00BD10D1">
      <w:pPr>
        <w:spacing w:line="360" w:lineRule="auto"/>
        <w:ind w:left="1415" w:firstLine="709"/>
        <w:jc w:val="both"/>
        <w:rPr>
          <w:sz w:val="28"/>
          <w:szCs w:val="28"/>
        </w:rPr>
      </w:pPr>
      <w:r w:rsidRPr="00976D27">
        <w:rPr>
          <w:sz w:val="28"/>
          <w:szCs w:val="28"/>
        </w:rPr>
        <w:t>Среднегодовая</w:t>
      </w:r>
      <w:r w:rsidR="00976D27">
        <w:rPr>
          <w:sz w:val="28"/>
          <w:szCs w:val="28"/>
        </w:rPr>
        <w:t xml:space="preserve"> </w:t>
      </w:r>
      <w:r w:rsidRPr="00976D27">
        <w:rPr>
          <w:sz w:val="28"/>
          <w:szCs w:val="28"/>
        </w:rPr>
        <w:t>классов на 01.09 · 8</w:t>
      </w:r>
      <w:r w:rsidR="00976D27">
        <w:rPr>
          <w:sz w:val="28"/>
          <w:szCs w:val="28"/>
        </w:rPr>
        <w:t xml:space="preserve"> </w:t>
      </w:r>
      <w:r w:rsidRPr="00976D27">
        <w:rPr>
          <w:sz w:val="28"/>
          <w:szCs w:val="28"/>
        </w:rPr>
        <w:t>+ Х · 4</w:t>
      </w:r>
    </w:p>
    <w:p w:rsidR="007564C0" w:rsidRPr="00976D27" w:rsidRDefault="007564C0" w:rsidP="00976D27">
      <w:pPr>
        <w:spacing w:line="360" w:lineRule="auto"/>
        <w:ind w:firstLine="709"/>
        <w:jc w:val="both"/>
        <w:rPr>
          <w:sz w:val="28"/>
          <w:szCs w:val="28"/>
        </w:rPr>
      </w:pPr>
      <w:r w:rsidRPr="00976D27">
        <w:rPr>
          <w:sz w:val="28"/>
          <w:szCs w:val="28"/>
        </w:rPr>
        <w:t>наполняемость</w:t>
      </w:r>
      <w:r w:rsidR="00976D27">
        <w:rPr>
          <w:sz w:val="28"/>
          <w:szCs w:val="28"/>
        </w:rPr>
        <w:t xml:space="preserve"> </w:t>
      </w:r>
      <w:r w:rsidRPr="00976D27">
        <w:rPr>
          <w:sz w:val="28"/>
          <w:szCs w:val="28"/>
        </w:rPr>
        <w:t>= –––––––––––––––––––––––––––––</w:t>
      </w:r>
      <w:r w:rsidR="00976D27">
        <w:rPr>
          <w:sz w:val="28"/>
          <w:szCs w:val="28"/>
        </w:rPr>
        <w:t xml:space="preserve"> </w:t>
      </w:r>
    </w:p>
    <w:p w:rsidR="007564C0" w:rsidRPr="00976D27" w:rsidRDefault="007564C0" w:rsidP="00BD10D1">
      <w:pPr>
        <w:spacing w:line="360" w:lineRule="auto"/>
        <w:ind w:left="2831" w:firstLine="709"/>
        <w:jc w:val="both"/>
        <w:rPr>
          <w:sz w:val="28"/>
          <w:szCs w:val="28"/>
        </w:rPr>
      </w:pPr>
      <w:r w:rsidRPr="00976D27">
        <w:rPr>
          <w:sz w:val="28"/>
          <w:szCs w:val="28"/>
        </w:rPr>
        <w:t>классов</w:t>
      </w:r>
      <w:r w:rsidR="00976D27">
        <w:rPr>
          <w:sz w:val="28"/>
          <w:szCs w:val="28"/>
        </w:rPr>
        <w:t xml:space="preserve"> </w:t>
      </w:r>
      <w:r w:rsidRPr="00976D27">
        <w:rPr>
          <w:sz w:val="28"/>
          <w:szCs w:val="28"/>
        </w:rPr>
        <w:t>12</w:t>
      </w:r>
    </w:p>
    <w:p w:rsidR="00BD10D1" w:rsidRDefault="00BD10D1" w:rsidP="00BD10D1">
      <w:pPr>
        <w:spacing w:line="360" w:lineRule="auto"/>
        <w:ind w:firstLine="709"/>
        <w:jc w:val="both"/>
        <w:rPr>
          <w:sz w:val="28"/>
          <w:szCs w:val="28"/>
        </w:rPr>
      </w:pPr>
    </w:p>
    <w:p w:rsidR="007564C0" w:rsidRPr="00976D27" w:rsidRDefault="007564C0" w:rsidP="00BD10D1">
      <w:pPr>
        <w:spacing w:line="360" w:lineRule="auto"/>
        <w:ind w:firstLine="709"/>
        <w:jc w:val="both"/>
        <w:rPr>
          <w:sz w:val="28"/>
          <w:szCs w:val="28"/>
        </w:rPr>
      </w:pPr>
      <w:r w:rsidRPr="00976D27">
        <w:rPr>
          <w:sz w:val="28"/>
          <w:szCs w:val="28"/>
        </w:rPr>
        <w:t>где Х – наполняемость на 01.09 на следующий год.</w:t>
      </w:r>
    </w:p>
    <w:p w:rsidR="007564C0" w:rsidRPr="00976D27" w:rsidRDefault="007564C0" w:rsidP="00BD10D1">
      <w:pPr>
        <w:spacing w:line="360" w:lineRule="auto"/>
        <w:ind w:firstLine="709"/>
        <w:jc w:val="both"/>
        <w:rPr>
          <w:sz w:val="28"/>
          <w:szCs w:val="28"/>
        </w:rPr>
      </w:pPr>
      <w:r w:rsidRPr="00976D27">
        <w:rPr>
          <w:sz w:val="28"/>
          <w:szCs w:val="28"/>
        </w:rPr>
        <w:t>Например, для 1-4 классов: 21 = (22 · 8 + Х · 4)/12, Х = 19.</w:t>
      </w:r>
    </w:p>
    <w:p w:rsidR="007564C0" w:rsidRPr="00976D27" w:rsidRDefault="007564C0" w:rsidP="00BD10D1">
      <w:pPr>
        <w:spacing w:line="360" w:lineRule="auto"/>
        <w:ind w:firstLine="709"/>
        <w:jc w:val="both"/>
        <w:rPr>
          <w:sz w:val="28"/>
          <w:szCs w:val="28"/>
        </w:rPr>
      </w:pPr>
      <w:r w:rsidRPr="00976D27">
        <w:rPr>
          <w:sz w:val="28"/>
          <w:szCs w:val="28"/>
        </w:rPr>
        <w:t>Число классов на следующий год рассчитываем делением числа учащихся на наполняемость классов.</w:t>
      </w:r>
    </w:p>
    <w:p w:rsidR="007564C0" w:rsidRPr="00976D27" w:rsidRDefault="007564C0" w:rsidP="00976D27">
      <w:pPr>
        <w:spacing w:line="360" w:lineRule="auto"/>
        <w:ind w:firstLine="709"/>
        <w:jc w:val="both"/>
        <w:rPr>
          <w:sz w:val="28"/>
          <w:szCs w:val="28"/>
        </w:rPr>
      </w:pPr>
      <w:r w:rsidRPr="00976D27">
        <w:rPr>
          <w:sz w:val="28"/>
          <w:szCs w:val="28"/>
        </w:rPr>
        <w:t>Результаты расчетов представлены в таблице №3.</w:t>
      </w:r>
    </w:p>
    <w:p w:rsidR="00BD10D1" w:rsidRDefault="00BD10D1" w:rsidP="00976D27">
      <w:pPr>
        <w:spacing w:line="360" w:lineRule="auto"/>
        <w:ind w:right="-365" w:firstLine="709"/>
        <w:jc w:val="both"/>
        <w:rPr>
          <w:sz w:val="28"/>
          <w:szCs w:val="28"/>
        </w:rPr>
      </w:pPr>
    </w:p>
    <w:p w:rsidR="007564C0" w:rsidRPr="00BD10D1" w:rsidRDefault="007564C0" w:rsidP="00976D27">
      <w:pPr>
        <w:spacing w:line="360" w:lineRule="auto"/>
        <w:ind w:right="-365" w:firstLine="709"/>
        <w:jc w:val="both"/>
        <w:rPr>
          <w:sz w:val="28"/>
          <w:szCs w:val="28"/>
        </w:rPr>
      </w:pPr>
      <w:r w:rsidRPr="00BD10D1">
        <w:rPr>
          <w:sz w:val="28"/>
          <w:szCs w:val="28"/>
        </w:rPr>
        <w:t>Таблица 3</w:t>
      </w:r>
    </w:p>
    <w:tbl>
      <w:tblPr>
        <w:tblW w:w="9000" w:type="dxa"/>
        <w:tblInd w:w="288" w:type="dxa"/>
        <w:tblLayout w:type="fixed"/>
        <w:tblLook w:val="0000" w:firstRow="0" w:lastRow="0" w:firstColumn="0" w:lastColumn="0" w:noHBand="0" w:noVBand="0"/>
      </w:tblPr>
      <w:tblGrid>
        <w:gridCol w:w="1868"/>
        <w:gridCol w:w="1006"/>
        <w:gridCol w:w="1006"/>
        <w:gridCol w:w="1700"/>
        <w:gridCol w:w="1006"/>
        <w:gridCol w:w="1006"/>
        <w:gridCol w:w="1408"/>
      </w:tblGrid>
      <w:tr w:rsidR="007564C0" w:rsidRPr="00976D27">
        <w:trPr>
          <w:trHeight w:val="330"/>
        </w:trPr>
        <w:tc>
          <w:tcPr>
            <w:tcW w:w="1868" w:type="dxa"/>
            <w:vMerge w:val="restart"/>
            <w:tcBorders>
              <w:top w:val="single" w:sz="4" w:space="0" w:color="auto"/>
              <w:left w:val="single" w:sz="4" w:space="0" w:color="auto"/>
              <w:bottom w:val="single" w:sz="4" w:space="0" w:color="auto"/>
              <w:right w:val="single" w:sz="4" w:space="0" w:color="auto"/>
            </w:tcBorders>
            <w:vAlign w:val="center"/>
          </w:tcPr>
          <w:p w:rsidR="007564C0" w:rsidRPr="00BD10D1" w:rsidRDefault="007564C0" w:rsidP="00BD10D1">
            <w:pPr>
              <w:spacing w:line="360" w:lineRule="auto"/>
              <w:rPr>
                <w:b/>
                <w:bCs/>
                <w:sz w:val="20"/>
                <w:szCs w:val="20"/>
              </w:rPr>
            </w:pPr>
            <w:r w:rsidRPr="00BD10D1">
              <w:rPr>
                <w:b/>
                <w:bCs/>
                <w:sz w:val="20"/>
                <w:szCs w:val="20"/>
              </w:rPr>
              <w:t>Показатель</w:t>
            </w:r>
          </w:p>
        </w:tc>
        <w:tc>
          <w:tcPr>
            <w:tcW w:w="3712" w:type="dxa"/>
            <w:gridSpan w:val="3"/>
            <w:tcBorders>
              <w:top w:val="single" w:sz="4" w:space="0" w:color="auto"/>
              <w:left w:val="nil"/>
              <w:bottom w:val="single" w:sz="4" w:space="0" w:color="auto"/>
              <w:right w:val="single" w:sz="4" w:space="0" w:color="auto"/>
            </w:tcBorders>
            <w:vAlign w:val="bottom"/>
          </w:tcPr>
          <w:p w:rsidR="007564C0" w:rsidRPr="00BD10D1" w:rsidRDefault="007564C0" w:rsidP="00BD10D1">
            <w:pPr>
              <w:spacing w:line="360" w:lineRule="auto"/>
              <w:rPr>
                <w:b/>
                <w:bCs/>
                <w:sz w:val="20"/>
                <w:szCs w:val="20"/>
              </w:rPr>
            </w:pPr>
            <w:r w:rsidRPr="00BD10D1">
              <w:rPr>
                <w:b/>
                <w:bCs/>
                <w:sz w:val="20"/>
                <w:szCs w:val="20"/>
              </w:rPr>
              <w:t>Текущий год</w:t>
            </w:r>
          </w:p>
        </w:tc>
        <w:tc>
          <w:tcPr>
            <w:tcW w:w="3420" w:type="dxa"/>
            <w:gridSpan w:val="3"/>
            <w:tcBorders>
              <w:top w:val="single" w:sz="4" w:space="0" w:color="auto"/>
              <w:left w:val="nil"/>
              <w:bottom w:val="single" w:sz="4" w:space="0" w:color="auto"/>
              <w:right w:val="single" w:sz="4" w:space="0" w:color="auto"/>
            </w:tcBorders>
            <w:vAlign w:val="bottom"/>
          </w:tcPr>
          <w:p w:rsidR="007564C0" w:rsidRPr="00BD10D1" w:rsidRDefault="007564C0" w:rsidP="00BD10D1">
            <w:pPr>
              <w:spacing w:line="360" w:lineRule="auto"/>
              <w:rPr>
                <w:b/>
                <w:bCs/>
                <w:sz w:val="20"/>
                <w:szCs w:val="20"/>
              </w:rPr>
            </w:pPr>
            <w:r w:rsidRPr="00BD10D1">
              <w:rPr>
                <w:b/>
                <w:bCs/>
                <w:sz w:val="20"/>
                <w:szCs w:val="20"/>
              </w:rPr>
              <w:t>Проект на следующий год</w:t>
            </w:r>
          </w:p>
        </w:tc>
      </w:tr>
      <w:tr w:rsidR="007564C0" w:rsidRPr="00976D27">
        <w:trPr>
          <w:trHeight w:val="375"/>
        </w:trPr>
        <w:tc>
          <w:tcPr>
            <w:tcW w:w="1868" w:type="dxa"/>
            <w:vMerge/>
            <w:tcBorders>
              <w:top w:val="single" w:sz="4" w:space="0" w:color="auto"/>
              <w:left w:val="single" w:sz="4" w:space="0" w:color="auto"/>
              <w:bottom w:val="single" w:sz="4" w:space="0" w:color="auto"/>
              <w:right w:val="single" w:sz="4" w:space="0" w:color="auto"/>
            </w:tcBorders>
            <w:vAlign w:val="center"/>
          </w:tcPr>
          <w:p w:rsidR="007564C0" w:rsidRPr="00BD10D1" w:rsidRDefault="007564C0" w:rsidP="00BD10D1">
            <w:pPr>
              <w:spacing w:line="360" w:lineRule="auto"/>
              <w:rPr>
                <w:b/>
                <w:bCs/>
                <w:sz w:val="20"/>
                <w:szCs w:val="20"/>
              </w:rPr>
            </w:pPr>
          </w:p>
        </w:tc>
        <w:tc>
          <w:tcPr>
            <w:tcW w:w="2012" w:type="dxa"/>
            <w:gridSpan w:val="2"/>
            <w:tcBorders>
              <w:top w:val="single" w:sz="4" w:space="0" w:color="auto"/>
              <w:left w:val="nil"/>
              <w:bottom w:val="single" w:sz="4" w:space="0" w:color="auto"/>
              <w:right w:val="single" w:sz="4" w:space="0" w:color="auto"/>
            </w:tcBorders>
            <w:noWrap/>
            <w:vAlign w:val="bottom"/>
          </w:tcPr>
          <w:p w:rsidR="007564C0" w:rsidRPr="00BD10D1" w:rsidRDefault="007564C0" w:rsidP="00BD10D1">
            <w:pPr>
              <w:spacing w:line="360" w:lineRule="auto"/>
              <w:rPr>
                <w:b/>
                <w:bCs/>
                <w:sz w:val="20"/>
                <w:szCs w:val="20"/>
              </w:rPr>
            </w:pPr>
            <w:r w:rsidRPr="00BD10D1">
              <w:rPr>
                <w:b/>
                <w:bCs/>
                <w:sz w:val="20"/>
                <w:szCs w:val="20"/>
              </w:rPr>
              <w:t>Принято</w:t>
            </w:r>
          </w:p>
        </w:tc>
        <w:tc>
          <w:tcPr>
            <w:tcW w:w="1700" w:type="dxa"/>
            <w:vMerge w:val="restart"/>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b/>
                <w:bCs/>
                <w:sz w:val="20"/>
                <w:szCs w:val="20"/>
              </w:rPr>
            </w:pPr>
            <w:r w:rsidRPr="00BD10D1">
              <w:rPr>
                <w:b/>
                <w:bCs/>
                <w:sz w:val="20"/>
                <w:szCs w:val="20"/>
              </w:rPr>
              <w:t>среднегодовое</w:t>
            </w:r>
          </w:p>
        </w:tc>
        <w:tc>
          <w:tcPr>
            <w:tcW w:w="2012" w:type="dxa"/>
            <w:gridSpan w:val="2"/>
            <w:tcBorders>
              <w:top w:val="single" w:sz="4" w:space="0" w:color="auto"/>
              <w:left w:val="nil"/>
              <w:bottom w:val="single" w:sz="4" w:space="0" w:color="auto"/>
              <w:right w:val="single" w:sz="4" w:space="0" w:color="auto"/>
            </w:tcBorders>
            <w:noWrap/>
            <w:vAlign w:val="bottom"/>
          </w:tcPr>
          <w:p w:rsidR="007564C0" w:rsidRPr="00BD10D1" w:rsidRDefault="007564C0" w:rsidP="00BD10D1">
            <w:pPr>
              <w:spacing w:line="360" w:lineRule="auto"/>
              <w:rPr>
                <w:b/>
                <w:bCs/>
                <w:sz w:val="20"/>
                <w:szCs w:val="20"/>
              </w:rPr>
            </w:pPr>
            <w:r w:rsidRPr="00BD10D1">
              <w:rPr>
                <w:b/>
                <w:bCs/>
                <w:sz w:val="20"/>
                <w:szCs w:val="20"/>
              </w:rPr>
              <w:t xml:space="preserve">Проект </w:t>
            </w:r>
          </w:p>
        </w:tc>
        <w:tc>
          <w:tcPr>
            <w:tcW w:w="1408" w:type="dxa"/>
            <w:vMerge w:val="restart"/>
            <w:tcBorders>
              <w:top w:val="nil"/>
              <w:left w:val="single" w:sz="4" w:space="0" w:color="auto"/>
              <w:bottom w:val="single" w:sz="4" w:space="0" w:color="auto"/>
              <w:right w:val="single" w:sz="4" w:space="0" w:color="auto"/>
            </w:tcBorders>
            <w:vAlign w:val="bottom"/>
          </w:tcPr>
          <w:p w:rsidR="005D5466" w:rsidRPr="00BD10D1" w:rsidRDefault="005D5466" w:rsidP="00BD10D1">
            <w:pPr>
              <w:spacing w:line="360" w:lineRule="auto"/>
              <w:rPr>
                <w:b/>
                <w:bCs/>
                <w:sz w:val="20"/>
                <w:szCs w:val="20"/>
              </w:rPr>
            </w:pPr>
            <w:r w:rsidRPr="00BD10D1">
              <w:rPr>
                <w:b/>
                <w:bCs/>
                <w:sz w:val="20"/>
                <w:szCs w:val="20"/>
              </w:rPr>
              <w:t>с</w:t>
            </w:r>
            <w:r w:rsidR="007564C0" w:rsidRPr="00BD10D1">
              <w:rPr>
                <w:b/>
                <w:bCs/>
                <w:sz w:val="20"/>
                <w:szCs w:val="20"/>
              </w:rPr>
              <w:t>реднегодо</w:t>
            </w:r>
          </w:p>
          <w:p w:rsidR="007564C0" w:rsidRPr="00BD10D1" w:rsidRDefault="007564C0" w:rsidP="00BD10D1">
            <w:pPr>
              <w:spacing w:line="360" w:lineRule="auto"/>
              <w:rPr>
                <w:b/>
                <w:bCs/>
                <w:sz w:val="20"/>
                <w:szCs w:val="20"/>
              </w:rPr>
            </w:pPr>
            <w:r w:rsidRPr="00BD10D1">
              <w:rPr>
                <w:b/>
                <w:bCs/>
                <w:sz w:val="20"/>
                <w:szCs w:val="20"/>
              </w:rPr>
              <w:t>вое</w:t>
            </w:r>
          </w:p>
        </w:tc>
      </w:tr>
      <w:tr w:rsidR="007564C0" w:rsidRPr="00976D27">
        <w:trPr>
          <w:trHeight w:val="375"/>
        </w:trPr>
        <w:tc>
          <w:tcPr>
            <w:tcW w:w="1868" w:type="dxa"/>
            <w:vMerge/>
            <w:tcBorders>
              <w:top w:val="single" w:sz="4" w:space="0" w:color="auto"/>
              <w:left w:val="single" w:sz="4" w:space="0" w:color="auto"/>
              <w:bottom w:val="single" w:sz="4" w:space="0" w:color="auto"/>
              <w:right w:val="single" w:sz="4" w:space="0" w:color="auto"/>
            </w:tcBorders>
            <w:vAlign w:val="center"/>
          </w:tcPr>
          <w:p w:rsidR="007564C0" w:rsidRPr="00BD10D1" w:rsidRDefault="007564C0" w:rsidP="00BD10D1">
            <w:pPr>
              <w:spacing w:line="360" w:lineRule="auto"/>
              <w:rPr>
                <w:b/>
                <w:bCs/>
                <w:sz w:val="20"/>
                <w:szCs w:val="20"/>
              </w:rPr>
            </w:pPr>
          </w:p>
        </w:tc>
        <w:tc>
          <w:tcPr>
            <w:tcW w:w="1006" w:type="dxa"/>
            <w:tcBorders>
              <w:top w:val="nil"/>
              <w:left w:val="nil"/>
              <w:bottom w:val="single" w:sz="4" w:space="0" w:color="auto"/>
              <w:right w:val="single" w:sz="4" w:space="0" w:color="auto"/>
            </w:tcBorders>
            <w:noWrap/>
            <w:vAlign w:val="bottom"/>
          </w:tcPr>
          <w:p w:rsidR="007564C0" w:rsidRPr="00BD10D1" w:rsidRDefault="007564C0" w:rsidP="00BD10D1">
            <w:pPr>
              <w:spacing w:line="360" w:lineRule="auto"/>
              <w:rPr>
                <w:b/>
                <w:bCs/>
                <w:sz w:val="20"/>
                <w:szCs w:val="20"/>
              </w:rPr>
            </w:pPr>
            <w:r w:rsidRPr="00BD10D1">
              <w:rPr>
                <w:b/>
                <w:bCs/>
                <w:sz w:val="20"/>
                <w:szCs w:val="20"/>
              </w:rPr>
              <w:t>на 01.01</w:t>
            </w:r>
          </w:p>
        </w:tc>
        <w:tc>
          <w:tcPr>
            <w:tcW w:w="1006" w:type="dxa"/>
            <w:tcBorders>
              <w:top w:val="nil"/>
              <w:left w:val="nil"/>
              <w:bottom w:val="single" w:sz="4" w:space="0" w:color="auto"/>
              <w:right w:val="single" w:sz="4" w:space="0" w:color="auto"/>
            </w:tcBorders>
            <w:noWrap/>
            <w:vAlign w:val="bottom"/>
          </w:tcPr>
          <w:p w:rsidR="007564C0" w:rsidRPr="00BD10D1" w:rsidRDefault="007564C0" w:rsidP="00BD10D1">
            <w:pPr>
              <w:spacing w:line="360" w:lineRule="auto"/>
              <w:rPr>
                <w:b/>
                <w:bCs/>
                <w:sz w:val="20"/>
                <w:szCs w:val="20"/>
              </w:rPr>
            </w:pPr>
            <w:r w:rsidRPr="00BD10D1">
              <w:rPr>
                <w:b/>
                <w:bCs/>
                <w:sz w:val="20"/>
                <w:szCs w:val="20"/>
              </w:rPr>
              <w:t>на 01.09</w:t>
            </w:r>
          </w:p>
        </w:tc>
        <w:tc>
          <w:tcPr>
            <w:tcW w:w="1700" w:type="dxa"/>
            <w:vMerge/>
            <w:tcBorders>
              <w:top w:val="nil"/>
              <w:left w:val="single" w:sz="4" w:space="0" w:color="auto"/>
              <w:bottom w:val="single" w:sz="4" w:space="0" w:color="auto"/>
              <w:right w:val="single" w:sz="4" w:space="0" w:color="auto"/>
            </w:tcBorders>
            <w:vAlign w:val="center"/>
          </w:tcPr>
          <w:p w:rsidR="007564C0" w:rsidRPr="00BD10D1" w:rsidRDefault="007564C0" w:rsidP="00BD10D1">
            <w:pPr>
              <w:spacing w:line="360" w:lineRule="auto"/>
              <w:rPr>
                <w:b/>
                <w:bCs/>
                <w:sz w:val="20"/>
                <w:szCs w:val="20"/>
              </w:rPr>
            </w:pPr>
          </w:p>
        </w:tc>
        <w:tc>
          <w:tcPr>
            <w:tcW w:w="1006" w:type="dxa"/>
            <w:tcBorders>
              <w:top w:val="nil"/>
              <w:left w:val="nil"/>
              <w:bottom w:val="single" w:sz="4" w:space="0" w:color="auto"/>
              <w:right w:val="single" w:sz="4" w:space="0" w:color="auto"/>
            </w:tcBorders>
            <w:noWrap/>
            <w:vAlign w:val="bottom"/>
          </w:tcPr>
          <w:p w:rsidR="007564C0" w:rsidRPr="00BD10D1" w:rsidRDefault="007564C0" w:rsidP="00BD10D1">
            <w:pPr>
              <w:spacing w:line="360" w:lineRule="auto"/>
              <w:rPr>
                <w:b/>
                <w:bCs/>
                <w:sz w:val="20"/>
                <w:szCs w:val="20"/>
              </w:rPr>
            </w:pPr>
            <w:r w:rsidRPr="00BD10D1">
              <w:rPr>
                <w:b/>
                <w:bCs/>
                <w:sz w:val="20"/>
                <w:szCs w:val="20"/>
              </w:rPr>
              <w:t>на 01.01</w:t>
            </w:r>
          </w:p>
        </w:tc>
        <w:tc>
          <w:tcPr>
            <w:tcW w:w="1006" w:type="dxa"/>
            <w:tcBorders>
              <w:top w:val="nil"/>
              <w:left w:val="nil"/>
              <w:bottom w:val="single" w:sz="4" w:space="0" w:color="auto"/>
              <w:right w:val="single" w:sz="4" w:space="0" w:color="auto"/>
            </w:tcBorders>
            <w:noWrap/>
            <w:vAlign w:val="bottom"/>
          </w:tcPr>
          <w:p w:rsidR="007564C0" w:rsidRPr="00BD10D1" w:rsidRDefault="007564C0" w:rsidP="00BD10D1">
            <w:pPr>
              <w:spacing w:line="360" w:lineRule="auto"/>
              <w:rPr>
                <w:b/>
                <w:bCs/>
                <w:sz w:val="20"/>
                <w:szCs w:val="20"/>
              </w:rPr>
            </w:pPr>
            <w:r w:rsidRPr="00BD10D1">
              <w:rPr>
                <w:b/>
                <w:bCs/>
                <w:sz w:val="20"/>
                <w:szCs w:val="20"/>
              </w:rPr>
              <w:t>на 01.09</w:t>
            </w:r>
          </w:p>
        </w:tc>
        <w:tc>
          <w:tcPr>
            <w:tcW w:w="1408" w:type="dxa"/>
            <w:vMerge/>
            <w:tcBorders>
              <w:top w:val="nil"/>
              <w:left w:val="single" w:sz="4" w:space="0" w:color="auto"/>
              <w:bottom w:val="single" w:sz="4" w:space="0" w:color="auto"/>
              <w:right w:val="single" w:sz="4" w:space="0" w:color="auto"/>
            </w:tcBorders>
            <w:vAlign w:val="center"/>
          </w:tcPr>
          <w:p w:rsidR="007564C0" w:rsidRPr="00BD10D1" w:rsidRDefault="007564C0" w:rsidP="00BD10D1">
            <w:pPr>
              <w:spacing w:line="360" w:lineRule="auto"/>
              <w:rPr>
                <w:b/>
                <w:bCs/>
                <w:sz w:val="20"/>
                <w:szCs w:val="20"/>
              </w:rPr>
            </w:pPr>
          </w:p>
        </w:tc>
      </w:tr>
      <w:tr w:rsidR="007564C0" w:rsidRPr="00976D27">
        <w:trPr>
          <w:trHeight w:val="330"/>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 Число классов, всего</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44</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48</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45</w:t>
            </w:r>
            <w:r w:rsidR="00912E3E" w:rsidRPr="00BD10D1">
              <w:rPr>
                <w:sz w:val="20"/>
                <w:szCs w:val="20"/>
              </w:rPr>
              <w:t>,3</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48</w:t>
            </w:r>
          </w:p>
        </w:tc>
        <w:tc>
          <w:tcPr>
            <w:tcW w:w="1006"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46,7</w:t>
            </w:r>
          </w:p>
        </w:tc>
        <w:tc>
          <w:tcPr>
            <w:tcW w:w="1408"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47,6</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в том числе</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1 - 4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17</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21</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w:t>
            </w:r>
            <w:r w:rsidR="00912E3E" w:rsidRPr="00BD10D1">
              <w:rPr>
                <w:sz w:val="20"/>
                <w:szCs w:val="20"/>
              </w:rPr>
              <w:t>,3</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21</w:t>
            </w:r>
          </w:p>
        </w:tc>
        <w:tc>
          <w:tcPr>
            <w:tcW w:w="1006"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18,7</w:t>
            </w:r>
          </w:p>
        </w:tc>
        <w:tc>
          <w:tcPr>
            <w:tcW w:w="1408"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20,2</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5 - 9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20</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19</w:t>
            </w:r>
            <w:r w:rsidR="00912E3E" w:rsidRPr="00BD10D1">
              <w:rPr>
                <w:sz w:val="20"/>
                <w:szCs w:val="20"/>
              </w:rPr>
              <w:t>,3</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w:t>
            </w:r>
            <w:r w:rsidR="00912E3E" w:rsidRPr="00BD10D1">
              <w:rPr>
                <w:sz w:val="20"/>
                <w:szCs w:val="20"/>
              </w:rPr>
              <w:t>,2</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w:t>
            </w:r>
            <w:r w:rsidR="00912E3E" w:rsidRPr="00BD10D1">
              <w:rPr>
                <w:sz w:val="20"/>
                <w:szCs w:val="20"/>
              </w:rPr>
              <w:t>,1</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10 - 11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7</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9</w:t>
            </w:r>
          </w:p>
        </w:tc>
        <w:tc>
          <w:tcPr>
            <w:tcW w:w="1700"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7,7</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9</w:t>
            </w:r>
          </w:p>
        </w:tc>
        <w:tc>
          <w:tcPr>
            <w:tcW w:w="1006"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9,8</w:t>
            </w:r>
          </w:p>
        </w:tc>
        <w:tc>
          <w:tcPr>
            <w:tcW w:w="1408"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9,3</w:t>
            </w:r>
          </w:p>
        </w:tc>
      </w:tr>
      <w:tr w:rsidR="007564C0" w:rsidRPr="00976D27">
        <w:trPr>
          <w:trHeight w:val="73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2. Число учащихся, всего</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926</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1056</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969</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1056</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989</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1034</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в том числе</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noWrap/>
            <w:vAlign w:val="bottom"/>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1 - 4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340</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462</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381</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462</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387</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437</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5 - 9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460</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414</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445</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414</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419</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416</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10 - 11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126</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180</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144</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180</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183</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181</w:t>
            </w:r>
          </w:p>
        </w:tc>
      </w:tr>
      <w:tr w:rsidR="007564C0" w:rsidRPr="00976D27">
        <w:trPr>
          <w:trHeight w:val="330"/>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3. Наполняемость классов</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 </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5 - 9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23</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23</w:t>
            </w:r>
          </w:p>
        </w:tc>
        <w:tc>
          <w:tcPr>
            <w:tcW w:w="1700"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23</w:t>
            </w:r>
            <w:r w:rsidR="00912E3E" w:rsidRPr="00BD10D1">
              <w:rPr>
                <w:sz w:val="20"/>
                <w:szCs w:val="20"/>
              </w:rPr>
              <w:t>,0</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23</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23</w:t>
            </w:r>
            <w:r w:rsidR="00912E3E" w:rsidRPr="00BD10D1">
              <w:rPr>
                <w:sz w:val="20"/>
                <w:szCs w:val="20"/>
              </w:rPr>
              <w:t>,0</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23</w:t>
            </w:r>
            <w:r w:rsidR="00912E3E" w:rsidRPr="00BD10D1">
              <w:rPr>
                <w:sz w:val="20"/>
                <w:szCs w:val="20"/>
              </w:rPr>
              <w:t>,0</w:t>
            </w:r>
          </w:p>
        </w:tc>
      </w:tr>
      <w:tr w:rsidR="007564C0" w:rsidRPr="00976D27">
        <w:trPr>
          <w:trHeight w:val="375"/>
        </w:trPr>
        <w:tc>
          <w:tcPr>
            <w:tcW w:w="1868" w:type="dxa"/>
            <w:tcBorders>
              <w:top w:val="nil"/>
              <w:left w:val="single" w:sz="4" w:space="0" w:color="auto"/>
              <w:bottom w:val="single" w:sz="4" w:space="0" w:color="auto"/>
              <w:right w:val="single" w:sz="4" w:space="0" w:color="auto"/>
            </w:tcBorders>
            <w:vAlign w:val="bottom"/>
          </w:tcPr>
          <w:p w:rsidR="007564C0" w:rsidRPr="00BD10D1" w:rsidRDefault="007564C0" w:rsidP="00BD10D1">
            <w:pPr>
              <w:spacing w:line="360" w:lineRule="auto"/>
              <w:rPr>
                <w:sz w:val="20"/>
                <w:szCs w:val="20"/>
              </w:rPr>
            </w:pPr>
            <w:r w:rsidRPr="00BD10D1">
              <w:rPr>
                <w:sz w:val="20"/>
                <w:szCs w:val="20"/>
              </w:rPr>
              <w:t>10 - 11 классы</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18</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20</w:t>
            </w:r>
          </w:p>
        </w:tc>
        <w:tc>
          <w:tcPr>
            <w:tcW w:w="1700"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18,7</w:t>
            </w:r>
          </w:p>
        </w:tc>
        <w:tc>
          <w:tcPr>
            <w:tcW w:w="1006"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20</w:t>
            </w:r>
          </w:p>
        </w:tc>
        <w:tc>
          <w:tcPr>
            <w:tcW w:w="1006" w:type="dxa"/>
            <w:tcBorders>
              <w:top w:val="nil"/>
              <w:left w:val="nil"/>
              <w:bottom w:val="single" w:sz="4" w:space="0" w:color="auto"/>
              <w:right w:val="single" w:sz="4" w:space="0" w:color="auto"/>
            </w:tcBorders>
            <w:vAlign w:val="center"/>
          </w:tcPr>
          <w:p w:rsidR="007564C0" w:rsidRPr="00BD10D1" w:rsidRDefault="00912E3E" w:rsidP="00BD10D1">
            <w:pPr>
              <w:spacing w:line="360" w:lineRule="auto"/>
              <w:rPr>
                <w:sz w:val="20"/>
                <w:szCs w:val="20"/>
              </w:rPr>
            </w:pPr>
            <w:r w:rsidRPr="00BD10D1">
              <w:rPr>
                <w:sz w:val="20"/>
                <w:szCs w:val="20"/>
              </w:rPr>
              <w:t>18,7</w:t>
            </w:r>
          </w:p>
        </w:tc>
        <w:tc>
          <w:tcPr>
            <w:tcW w:w="1408" w:type="dxa"/>
            <w:tcBorders>
              <w:top w:val="nil"/>
              <w:left w:val="nil"/>
              <w:bottom w:val="single" w:sz="4" w:space="0" w:color="auto"/>
              <w:right w:val="single" w:sz="4" w:space="0" w:color="auto"/>
            </w:tcBorders>
            <w:vAlign w:val="center"/>
          </w:tcPr>
          <w:p w:rsidR="007564C0" w:rsidRPr="00BD10D1" w:rsidRDefault="007564C0" w:rsidP="00BD10D1">
            <w:pPr>
              <w:spacing w:line="360" w:lineRule="auto"/>
              <w:rPr>
                <w:sz w:val="20"/>
                <w:szCs w:val="20"/>
              </w:rPr>
            </w:pPr>
            <w:r w:rsidRPr="00BD10D1">
              <w:rPr>
                <w:sz w:val="20"/>
                <w:szCs w:val="20"/>
              </w:rPr>
              <w:t>19</w:t>
            </w:r>
            <w:r w:rsidR="00912E3E" w:rsidRPr="00BD10D1">
              <w:rPr>
                <w:sz w:val="20"/>
                <w:szCs w:val="20"/>
              </w:rPr>
              <w:t>,6</w:t>
            </w:r>
          </w:p>
        </w:tc>
      </w:tr>
    </w:tbl>
    <w:p w:rsidR="007564C0" w:rsidRPr="00976D27" w:rsidRDefault="00BD10D1" w:rsidP="00976D27">
      <w:pPr>
        <w:spacing w:line="360" w:lineRule="auto"/>
        <w:ind w:firstLine="709"/>
        <w:jc w:val="both"/>
        <w:rPr>
          <w:b/>
          <w:bCs/>
          <w:sz w:val="28"/>
          <w:szCs w:val="28"/>
        </w:rPr>
      </w:pPr>
      <w:r>
        <w:rPr>
          <w:b/>
          <w:bCs/>
          <w:sz w:val="28"/>
          <w:szCs w:val="28"/>
        </w:rPr>
        <w:br w:type="page"/>
      </w:r>
      <w:r w:rsidR="007564C0" w:rsidRPr="00976D27">
        <w:rPr>
          <w:b/>
          <w:bCs/>
          <w:sz w:val="28"/>
          <w:szCs w:val="28"/>
        </w:rPr>
        <w:t>2. Расчет фонда заработной платы педагогического персонала по общеобразовательным школам</w:t>
      </w:r>
    </w:p>
    <w:p w:rsidR="00BD10D1" w:rsidRDefault="00BD10D1" w:rsidP="00976D27">
      <w:pPr>
        <w:spacing w:line="360" w:lineRule="auto"/>
        <w:ind w:firstLine="709"/>
        <w:jc w:val="both"/>
        <w:rPr>
          <w:i/>
          <w:iCs/>
          <w:sz w:val="28"/>
          <w:szCs w:val="28"/>
        </w:rPr>
      </w:pPr>
    </w:p>
    <w:p w:rsidR="007564C0" w:rsidRPr="00976D27" w:rsidRDefault="007564C0" w:rsidP="00976D27">
      <w:pPr>
        <w:spacing w:line="360" w:lineRule="auto"/>
        <w:ind w:firstLine="709"/>
        <w:jc w:val="both"/>
        <w:rPr>
          <w:sz w:val="28"/>
          <w:szCs w:val="28"/>
        </w:rPr>
      </w:pPr>
      <w:r w:rsidRPr="00976D27">
        <w:rPr>
          <w:i/>
          <w:iCs/>
          <w:sz w:val="28"/>
          <w:szCs w:val="28"/>
        </w:rPr>
        <w:t>Количество педагогических ставок по группе классов</w:t>
      </w:r>
      <w:r w:rsidRPr="00976D27">
        <w:rPr>
          <w:sz w:val="28"/>
          <w:szCs w:val="28"/>
        </w:rPr>
        <w:t xml:space="preserve"> = </w:t>
      </w:r>
    </w:p>
    <w:p w:rsidR="007564C0" w:rsidRPr="00976D27" w:rsidRDefault="007564C0" w:rsidP="00BD10D1">
      <w:pPr>
        <w:spacing w:line="360" w:lineRule="auto"/>
        <w:ind w:left="1415" w:firstLine="709"/>
        <w:jc w:val="both"/>
        <w:rPr>
          <w:sz w:val="28"/>
          <w:szCs w:val="28"/>
        </w:rPr>
      </w:pPr>
      <w:r w:rsidRPr="00976D27">
        <w:rPr>
          <w:sz w:val="28"/>
          <w:szCs w:val="28"/>
        </w:rPr>
        <w:t>Число учебных часов по тарификации</w:t>
      </w:r>
    </w:p>
    <w:p w:rsidR="007564C0" w:rsidRPr="00976D27" w:rsidRDefault="007564C0" w:rsidP="00976D27">
      <w:pPr>
        <w:spacing w:line="360" w:lineRule="auto"/>
        <w:ind w:firstLine="709"/>
        <w:jc w:val="both"/>
        <w:rPr>
          <w:sz w:val="28"/>
          <w:szCs w:val="28"/>
        </w:rPr>
      </w:pPr>
      <w:r w:rsidRPr="00976D27">
        <w:rPr>
          <w:sz w:val="28"/>
          <w:szCs w:val="28"/>
        </w:rPr>
        <w:t>=</w:t>
      </w:r>
      <w:r w:rsidR="00976D27">
        <w:rPr>
          <w:sz w:val="28"/>
          <w:szCs w:val="28"/>
        </w:rPr>
        <w:t xml:space="preserve"> </w:t>
      </w:r>
      <w:r w:rsidRPr="00976D27">
        <w:rPr>
          <w:sz w:val="28"/>
          <w:szCs w:val="28"/>
        </w:rPr>
        <w:t>–––––––––––––––––––––––––––––––––––––––––––––– .</w:t>
      </w:r>
    </w:p>
    <w:p w:rsidR="007564C0" w:rsidRPr="00976D27" w:rsidRDefault="007564C0" w:rsidP="00976D27">
      <w:pPr>
        <w:spacing w:line="360" w:lineRule="auto"/>
        <w:ind w:left="540" w:firstLine="709"/>
        <w:jc w:val="both"/>
        <w:rPr>
          <w:sz w:val="28"/>
          <w:szCs w:val="28"/>
        </w:rPr>
      </w:pPr>
      <w:r w:rsidRPr="00976D27">
        <w:rPr>
          <w:sz w:val="28"/>
          <w:szCs w:val="28"/>
        </w:rPr>
        <w:t>Плановая норма организационной нагрузки</w:t>
      </w:r>
    </w:p>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Плановая норма организационной нагрузки учителя составляет:</w:t>
      </w:r>
    </w:p>
    <w:p w:rsidR="007564C0" w:rsidRPr="00976D27" w:rsidRDefault="007564C0" w:rsidP="00976D27">
      <w:pPr>
        <w:spacing w:line="360" w:lineRule="auto"/>
        <w:ind w:firstLine="709"/>
        <w:jc w:val="both"/>
        <w:rPr>
          <w:sz w:val="28"/>
          <w:szCs w:val="28"/>
        </w:rPr>
      </w:pPr>
      <w:r w:rsidRPr="00976D27">
        <w:rPr>
          <w:sz w:val="28"/>
          <w:szCs w:val="28"/>
        </w:rPr>
        <w:t>1-4 классы – 20 часов в неделю;</w:t>
      </w:r>
    </w:p>
    <w:p w:rsidR="007564C0" w:rsidRPr="00976D27" w:rsidRDefault="007564C0" w:rsidP="00976D27">
      <w:pPr>
        <w:spacing w:line="360" w:lineRule="auto"/>
        <w:ind w:firstLine="709"/>
        <w:jc w:val="both"/>
        <w:rPr>
          <w:sz w:val="28"/>
          <w:szCs w:val="28"/>
        </w:rPr>
      </w:pPr>
      <w:r w:rsidRPr="00976D27">
        <w:rPr>
          <w:sz w:val="28"/>
          <w:szCs w:val="28"/>
        </w:rPr>
        <w:t>5-9 классы – 18 часов в неделю;</w:t>
      </w:r>
    </w:p>
    <w:p w:rsidR="007564C0" w:rsidRPr="00976D27" w:rsidRDefault="007564C0" w:rsidP="00976D27">
      <w:pPr>
        <w:spacing w:line="360" w:lineRule="auto"/>
        <w:ind w:firstLine="709"/>
        <w:jc w:val="both"/>
        <w:rPr>
          <w:sz w:val="28"/>
          <w:szCs w:val="28"/>
        </w:rPr>
      </w:pPr>
      <w:r w:rsidRPr="00976D27">
        <w:rPr>
          <w:sz w:val="28"/>
          <w:szCs w:val="28"/>
        </w:rPr>
        <w:t>10-11 классы – 18 часов в неделю.</w:t>
      </w:r>
    </w:p>
    <w:p w:rsidR="00BD10D1" w:rsidRDefault="00BD10D1" w:rsidP="00976D27">
      <w:pPr>
        <w:spacing w:line="360" w:lineRule="auto"/>
        <w:ind w:firstLine="709"/>
        <w:jc w:val="both"/>
        <w:rPr>
          <w:i/>
          <w:iCs/>
          <w:sz w:val="28"/>
          <w:szCs w:val="28"/>
        </w:rPr>
      </w:pPr>
    </w:p>
    <w:p w:rsidR="007564C0" w:rsidRPr="00976D27" w:rsidRDefault="007564C0" w:rsidP="00976D27">
      <w:pPr>
        <w:spacing w:line="360" w:lineRule="auto"/>
        <w:ind w:firstLine="709"/>
        <w:jc w:val="both"/>
        <w:rPr>
          <w:sz w:val="28"/>
          <w:szCs w:val="28"/>
        </w:rPr>
      </w:pPr>
      <w:r w:rsidRPr="00976D27">
        <w:rPr>
          <w:i/>
          <w:iCs/>
          <w:sz w:val="28"/>
          <w:szCs w:val="28"/>
        </w:rPr>
        <w:t>Количество педагогических ставок на 1 класс</w:t>
      </w:r>
      <w:r w:rsidRPr="00976D27">
        <w:rPr>
          <w:sz w:val="28"/>
          <w:szCs w:val="28"/>
        </w:rPr>
        <w:t xml:space="preserve"> = </w:t>
      </w:r>
    </w:p>
    <w:p w:rsidR="007564C0" w:rsidRPr="00976D27" w:rsidRDefault="007564C0" w:rsidP="00BD10D1">
      <w:pPr>
        <w:spacing w:line="360" w:lineRule="auto"/>
        <w:ind w:left="707" w:firstLine="709"/>
        <w:jc w:val="both"/>
        <w:rPr>
          <w:sz w:val="28"/>
          <w:szCs w:val="28"/>
        </w:rPr>
      </w:pPr>
      <w:r w:rsidRPr="00976D27">
        <w:rPr>
          <w:sz w:val="28"/>
          <w:szCs w:val="28"/>
        </w:rPr>
        <w:t>Количество педагогических ставок по группе классов на 01.01</w:t>
      </w:r>
    </w:p>
    <w:p w:rsidR="007564C0" w:rsidRPr="00976D27" w:rsidRDefault="007564C0" w:rsidP="00976D27">
      <w:pPr>
        <w:spacing w:line="360" w:lineRule="auto"/>
        <w:ind w:firstLine="709"/>
        <w:jc w:val="both"/>
        <w:rPr>
          <w:sz w:val="28"/>
          <w:szCs w:val="28"/>
        </w:rPr>
      </w:pPr>
      <w:r w:rsidRPr="00976D27">
        <w:rPr>
          <w:sz w:val="28"/>
          <w:szCs w:val="28"/>
        </w:rPr>
        <w:t>= –––––––––––––––––––––––––––––––––––––––––––––––––––––––––– .</w:t>
      </w:r>
    </w:p>
    <w:p w:rsidR="007564C0" w:rsidRPr="00976D27" w:rsidRDefault="007564C0" w:rsidP="00BD10D1">
      <w:pPr>
        <w:spacing w:line="360" w:lineRule="auto"/>
        <w:ind w:left="1415" w:firstLine="709"/>
        <w:jc w:val="both"/>
        <w:rPr>
          <w:sz w:val="28"/>
          <w:szCs w:val="28"/>
        </w:rPr>
      </w:pPr>
      <w:r w:rsidRPr="00976D27">
        <w:rPr>
          <w:sz w:val="28"/>
          <w:szCs w:val="28"/>
        </w:rPr>
        <w:t>Количество классов в данной группе на 01.01</w:t>
      </w:r>
    </w:p>
    <w:p w:rsidR="00BD10D1" w:rsidRDefault="00BD10D1" w:rsidP="00976D27">
      <w:pPr>
        <w:spacing w:line="360" w:lineRule="auto"/>
        <w:ind w:firstLine="709"/>
        <w:jc w:val="both"/>
        <w:rPr>
          <w:i/>
          <w:iCs/>
          <w:sz w:val="28"/>
          <w:szCs w:val="28"/>
        </w:rPr>
      </w:pPr>
    </w:p>
    <w:p w:rsidR="007564C0" w:rsidRPr="00976D27" w:rsidRDefault="007564C0" w:rsidP="00976D27">
      <w:pPr>
        <w:spacing w:line="360" w:lineRule="auto"/>
        <w:ind w:firstLine="709"/>
        <w:jc w:val="both"/>
        <w:rPr>
          <w:sz w:val="28"/>
          <w:szCs w:val="28"/>
        </w:rPr>
      </w:pPr>
      <w:r w:rsidRPr="00976D27">
        <w:rPr>
          <w:i/>
          <w:iCs/>
          <w:sz w:val="28"/>
          <w:szCs w:val="28"/>
        </w:rPr>
        <w:t>Среднегодовое количество педагогических ставок</w:t>
      </w:r>
      <w:r w:rsidRPr="00976D27">
        <w:rPr>
          <w:sz w:val="28"/>
          <w:szCs w:val="28"/>
        </w:rPr>
        <w:t xml:space="preserve"> = количество педагогических ставок на 1 класс</w:t>
      </w:r>
      <w:r w:rsidR="00BD10D1">
        <w:rPr>
          <w:sz w:val="28"/>
          <w:szCs w:val="28"/>
        </w:rPr>
        <w:t xml:space="preserve">. </w:t>
      </w:r>
      <w:r w:rsidRPr="00976D27">
        <w:rPr>
          <w:sz w:val="28"/>
          <w:szCs w:val="28"/>
        </w:rPr>
        <w:t>Среднегодовое количество классов в каждой группе.</w:t>
      </w:r>
    </w:p>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i/>
          <w:iCs/>
          <w:sz w:val="28"/>
          <w:szCs w:val="28"/>
        </w:rPr>
        <w:t>Средняя ставка учителя в месяц</w:t>
      </w:r>
      <w:r w:rsidRPr="00976D27">
        <w:rPr>
          <w:sz w:val="28"/>
          <w:szCs w:val="28"/>
        </w:rPr>
        <w:t xml:space="preserve"> = </w:t>
      </w:r>
    </w:p>
    <w:p w:rsidR="007564C0" w:rsidRPr="00976D27" w:rsidRDefault="007564C0" w:rsidP="00976D27">
      <w:pPr>
        <w:spacing w:line="360" w:lineRule="auto"/>
        <w:ind w:firstLine="709"/>
        <w:jc w:val="both"/>
        <w:rPr>
          <w:sz w:val="28"/>
          <w:szCs w:val="28"/>
        </w:rPr>
      </w:pPr>
      <w:r w:rsidRPr="00976D27">
        <w:rPr>
          <w:sz w:val="28"/>
          <w:szCs w:val="28"/>
        </w:rPr>
        <w:t>Общая сумма начисленной заработной платы по тарификации данной группы классов</w:t>
      </w:r>
    </w:p>
    <w:p w:rsidR="007564C0" w:rsidRPr="00976D27" w:rsidRDefault="007564C0" w:rsidP="00976D27">
      <w:pPr>
        <w:spacing w:line="360" w:lineRule="auto"/>
        <w:ind w:firstLine="709"/>
        <w:jc w:val="both"/>
        <w:rPr>
          <w:sz w:val="28"/>
          <w:szCs w:val="28"/>
        </w:rPr>
      </w:pPr>
      <w:r w:rsidRPr="00976D27">
        <w:rPr>
          <w:sz w:val="28"/>
          <w:szCs w:val="28"/>
        </w:rPr>
        <w:t>= –––––––––––––––––––––––––––––––––––––––––––</w:t>
      </w:r>
      <w:r w:rsidR="00BD10D1">
        <w:rPr>
          <w:sz w:val="28"/>
          <w:szCs w:val="28"/>
        </w:rPr>
        <w:t xml:space="preserve">––––––––––––––––– </w:t>
      </w:r>
    </w:p>
    <w:p w:rsidR="007564C0" w:rsidRPr="00976D27" w:rsidRDefault="007564C0" w:rsidP="00BD10D1">
      <w:pPr>
        <w:spacing w:line="360" w:lineRule="auto"/>
        <w:ind w:left="707" w:firstLine="709"/>
        <w:jc w:val="both"/>
        <w:rPr>
          <w:sz w:val="28"/>
          <w:szCs w:val="28"/>
        </w:rPr>
      </w:pPr>
      <w:r w:rsidRPr="00976D27">
        <w:rPr>
          <w:sz w:val="28"/>
          <w:szCs w:val="28"/>
        </w:rPr>
        <w:t>Количество педагогических ставок по группе классов на 01.01</w:t>
      </w:r>
    </w:p>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i/>
          <w:iCs/>
          <w:sz w:val="28"/>
          <w:szCs w:val="28"/>
        </w:rPr>
        <w:t>ФЗП в год</w:t>
      </w:r>
      <w:r w:rsidRPr="00976D27">
        <w:rPr>
          <w:sz w:val="28"/>
          <w:szCs w:val="28"/>
        </w:rPr>
        <w:t xml:space="preserve"> = Средняя ставка учителя в месяц · Среднегодовое количество педагогических ставок · 12 месяцев.</w:t>
      </w:r>
    </w:p>
    <w:p w:rsidR="007564C0" w:rsidRPr="00976D27" w:rsidRDefault="00BD10D1" w:rsidP="00976D27">
      <w:pPr>
        <w:spacing w:line="360" w:lineRule="auto"/>
        <w:ind w:firstLine="709"/>
        <w:jc w:val="both"/>
        <w:rPr>
          <w:b/>
          <w:bCs/>
          <w:sz w:val="28"/>
          <w:szCs w:val="28"/>
        </w:rPr>
      </w:pPr>
      <w:r w:rsidRPr="00BD10D1">
        <w:rPr>
          <w:b/>
          <w:bCs/>
          <w:sz w:val="28"/>
          <w:szCs w:val="28"/>
        </w:rPr>
        <w:t>3</w:t>
      </w:r>
      <w:r w:rsidR="007564C0" w:rsidRPr="00976D27">
        <w:rPr>
          <w:b/>
          <w:bCs/>
          <w:sz w:val="28"/>
          <w:szCs w:val="28"/>
        </w:rPr>
        <w:t>. Расчет хозяйственных, командировочных, учебных и прочих расходов по общеобразовательным школам</w:t>
      </w:r>
    </w:p>
    <w:p w:rsidR="00BD10D1" w:rsidRDefault="00BD10D1" w:rsidP="00976D27">
      <w:pPr>
        <w:spacing w:line="360" w:lineRule="auto"/>
        <w:ind w:firstLine="709"/>
        <w:jc w:val="both"/>
        <w:rPr>
          <w:sz w:val="28"/>
          <w:szCs w:val="28"/>
        </w:rPr>
      </w:pPr>
    </w:p>
    <w:p w:rsidR="007564C0" w:rsidRPr="00BD10D1" w:rsidRDefault="007564C0" w:rsidP="00976D27">
      <w:pPr>
        <w:spacing w:line="360" w:lineRule="auto"/>
        <w:ind w:firstLine="709"/>
        <w:jc w:val="both"/>
        <w:rPr>
          <w:sz w:val="28"/>
          <w:szCs w:val="28"/>
        </w:rPr>
      </w:pPr>
      <w:r w:rsidRPr="00BD10D1">
        <w:rPr>
          <w:sz w:val="28"/>
          <w:szCs w:val="28"/>
        </w:rPr>
        <w:t xml:space="preserve">Таблица </w:t>
      </w:r>
      <w:r w:rsidR="00BD10D1">
        <w:rPr>
          <w:sz w:val="28"/>
          <w:szCs w:val="28"/>
        </w:rPr>
        <w:t>4</w:t>
      </w:r>
    </w:p>
    <w:tbl>
      <w:tblPr>
        <w:tblW w:w="9452" w:type="dxa"/>
        <w:tblInd w:w="288" w:type="dxa"/>
        <w:tblLook w:val="0000" w:firstRow="0" w:lastRow="0" w:firstColumn="0" w:lastColumn="0" w:noHBand="0" w:noVBand="0"/>
      </w:tblPr>
      <w:tblGrid>
        <w:gridCol w:w="5993"/>
        <w:gridCol w:w="1644"/>
        <w:gridCol w:w="1815"/>
      </w:tblGrid>
      <w:tr w:rsidR="007564C0" w:rsidRPr="00BD10D1">
        <w:trPr>
          <w:trHeight w:val="1155"/>
        </w:trPr>
        <w:tc>
          <w:tcPr>
            <w:tcW w:w="5993" w:type="dxa"/>
            <w:tcBorders>
              <w:top w:val="single" w:sz="4" w:space="0" w:color="auto"/>
              <w:left w:val="single" w:sz="4" w:space="0" w:color="auto"/>
              <w:bottom w:val="single" w:sz="4" w:space="0" w:color="auto"/>
              <w:right w:val="single" w:sz="4" w:space="0" w:color="auto"/>
            </w:tcBorders>
            <w:noWrap/>
            <w:vAlign w:val="center"/>
          </w:tcPr>
          <w:p w:rsidR="007564C0" w:rsidRPr="00BD10D1" w:rsidRDefault="007564C0" w:rsidP="00BD10D1">
            <w:pPr>
              <w:spacing w:line="360" w:lineRule="auto"/>
              <w:jc w:val="both"/>
              <w:rPr>
                <w:b/>
                <w:bCs/>
                <w:sz w:val="20"/>
                <w:szCs w:val="20"/>
              </w:rPr>
            </w:pPr>
            <w:r w:rsidRPr="00BD10D1">
              <w:rPr>
                <w:b/>
                <w:bCs/>
                <w:sz w:val="20"/>
                <w:szCs w:val="20"/>
              </w:rPr>
              <w:t>Показатель, единица измерения</w:t>
            </w:r>
          </w:p>
        </w:tc>
        <w:tc>
          <w:tcPr>
            <w:tcW w:w="1644" w:type="dxa"/>
            <w:tcBorders>
              <w:top w:val="single" w:sz="4" w:space="0" w:color="auto"/>
              <w:left w:val="nil"/>
              <w:bottom w:val="single" w:sz="4" w:space="0" w:color="auto"/>
              <w:right w:val="single" w:sz="4" w:space="0" w:color="auto"/>
            </w:tcBorders>
            <w:vAlign w:val="center"/>
          </w:tcPr>
          <w:p w:rsidR="007564C0" w:rsidRPr="00BD10D1" w:rsidRDefault="007564C0" w:rsidP="00BD10D1">
            <w:pPr>
              <w:spacing w:line="360" w:lineRule="auto"/>
              <w:jc w:val="both"/>
              <w:rPr>
                <w:b/>
                <w:bCs/>
                <w:sz w:val="20"/>
                <w:szCs w:val="20"/>
              </w:rPr>
            </w:pPr>
            <w:r w:rsidRPr="00BD10D1">
              <w:rPr>
                <w:b/>
                <w:bCs/>
                <w:sz w:val="20"/>
                <w:szCs w:val="20"/>
              </w:rPr>
              <w:t>Принято в текущем году</w:t>
            </w:r>
          </w:p>
        </w:tc>
        <w:tc>
          <w:tcPr>
            <w:tcW w:w="1815" w:type="dxa"/>
            <w:tcBorders>
              <w:top w:val="single" w:sz="4" w:space="0" w:color="auto"/>
              <w:left w:val="nil"/>
              <w:bottom w:val="single" w:sz="4" w:space="0" w:color="auto"/>
              <w:right w:val="single" w:sz="4" w:space="0" w:color="auto"/>
            </w:tcBorders>
            <w:vAlign w:val="center"/>
          </w:tcPr>
          <w:p w:rsidR="007564C0" w:rsidRPr="00BD10D1" w:rsidRDefault="007564C0" w:rsidP="00BD10D1">
            <w:pPr>
              <w:spacing w:line="360" w:lineRule="auto"/>
              <w:jc w:val="both"/>
              <w:rPr>
                <w:b/>
                <w:bCs/>
                <w:sz w:val="20"/>
                <w:szCs w:val="20"/>
              </w:rPr>
            </w:pPr>
            <w:r w:rsidRPr="00BD10D1">
              <w:rPr>
                <w:b/>
                <w:bCs/>
                <w:sz w:val="20"/>
                <w:szCs w:val="20"/>
              </w:rPr>
              <w:t>Проект на следующий год</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1. Хозяйственные и командировочные расходы:</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 </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 </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1.1. среднегодовое количество классов</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45</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48</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1.2. расходы на 1 класс, руб.</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270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270</w:t>
            </w:r>
          </w:p>
        </w:tc>
      </w:tr>
      <w:tr w:rsidR="007564C0" w:rsidRPr="00BD10D1">
        <w:trPr>
          <w:trHeight w:val="73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Итого хозяйственных и командировочных расходов на все классы, руб.: стр.1.1.· стр.1.2.</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b/>
                <w:bCs/>
                <w:sz w:val="20"/>
                <w:szCs w:val="20"/>
              </w:rPr>
            </w:pPr>
            <w:r w:rsidRPr="00BD10D1">
              <w:rPr>
                <w:b/>
                <w:bCs/>
                <w:sz w:val="20"/>
                <w:szCs w:val="20"/>
              </w:rPr>
              <w:t>12</w:t>
            </w:r>
            <w:r w:rsidR="00203D31" w:rsidRPr="00BD10D1">
              <w:rPr>
                <w:b/>
                <w:bCs/>
                <w:sz w:val="20"/>
                <w:szCs w:val="20"/>
              </w:rPr>
              <w:t xml:space="preserve"> </w:t>
            </w:r>
            <w:r w:rsidRPr="00BD10D1">
              <w:rPr>
                <w:b/>
                <w:bCs/>
                <w:sz w:val="20"/>
                <w:szCs w:val="20"/>
              </w:rPr>
              <w:t>150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b/>
                <w:bCs/>
                <w:sz w:val="20"/>
                <w:szCs w:val="20"/>
              </w:rPr>
            </w:pPr>
            <w:r w:rsidRPr="00BD10D1">
              <w:rPr>
                <w:b/>
                <w:bCs/>
                <w:sz w:val="20"/>
                <w:szCs w:val="20"/>
              </w:rPr>
              <w:t>12</w:t>
            </w:r>
            <w:r w:rsidR="00203D31" w:rsidRPr="00BD10D1">
              <w:rPr>
                <w:b/>
                <w:bCs/>
                <w:sz w:val="20"/>
                <w:szCs w:val="20"/>
              </w:rPr>
              <w:t xml:space="preserve"> </w:t>
            </w:r>
            <w:r w:rsidRPr="00BD10D1">
              <w:rPr>
                <w:b/>
                <w:bCs/>
                <w:sz w:val="20"/>
                <w:szCs w:val="20"/>
              </w:rPr>
              <w:t>960</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2. Учебные и прочие расходы</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 </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 </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2.1. среднегодовое количество 1 - 4 классов</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18</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21</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2.2. норма расходов на 1 класс, руб.</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140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140</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сумма расходов на 1 - 4 классы, руб.: стр.2.1.· стр.2.2</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b/>
                <w:bCs/>
                <w:sz w:val="20"/>
                <w:szCs w:val="20"/>
              </w:rPr>
            </w:pPr>
            <w:r w:rsidRPr="00BD10D1">
              <w:rPr>
                <w:b/>
                <w:bCs/>
                <w:sz w:val="20"/>
                <w:szCs w:val="20"/>
              </w:rPr>
              <w:t>2</w:t>
            </w:r>
            <w:r w:rsidR="00203D31" w:rsidRPr="00BD10D1">
              <w:rPr>
                <w:b/>
                <w:bCs/>
                <w:sz w:val="20"/>
                <w:szCs w:val="20"/>
              </w:rPr>
              <w:t xml:space="preserve"> </w:t>
            </w:r>
            <w:r w:rsidRPr="00BD10D1">
              <w:rPr>
                <w:b/>
                <w:bCs/>
                <w:sz w:val="20"/>
                <w:szCs w:val="20"/>
              </w:rPr>
              <w:t>520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b/>
                <w:bCs/>
                <w:sz w:val="20"/>
                <w:szCs w:val="20"/>
              </w:rPr>
            </w:pPr>
            <w:r w:rsidRPr="00BD10D1">
              <w:rPr>
                <w:b/>
                <w:bCs/>
                <w:sz w:val="20"/>
                <w:szCs w:val="20"/>
              </w:rPr>
              <w:t>2</w:t>
            </w:r>
            <w:r w:rsidR="00203D31" w:rsidRPr="00BD10D1">
              <w:rPr>
                <w:b/>
                <w:bCs/>
                <w:sz w:val="20"/>
                <w:szCs w:val="20"/>
              </w:rPr>
              <w:t xml:space="preserve"> </w:t>
            </w:r>
            <w:r w:rsidRPr="00BD10D1">
              <w:rPr>
                <w:b/>
                <w:bCs/>
                <w:sz w:val="20"/>
                <w:szCs w:val="20"/>
              </w:rPr>
              <w:t>940</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2.3. среднегодовое количество 5 - 9 классов</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19</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18</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2.4. норма расходов на 1 класс, руб.</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320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320</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сумма расходов на 5 - 9 классы, руб.: стр.2.3.· стр.2.4.</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b/>
                <w:bCs/>
                <w:sz w:val="20"/>
                <w:szCs w:val="20"/>
              </w:rPr>
            </w:pPr>
            <w:r w:rsidRPr="00BD10D1">
              <w:rPr>
                <w:b/>
                <w:bCs/>
                <w:sz w:val="20"/>
                <w:szCs w:val="20"/>
              </w:rPr>
              <w:t>6</w:t>
            </w:r>
            <w:r w:rsidR="00203D31" w:rsidRPr="00BD10D1">
              <w:rPr>
                <w:b/>
                <w:bCs/>
                <w:sz w:val="20"/>
                <w:szCs w:val="20"/>
              </w:rPr>
              <w:t xml:space="preserve"> </w:t>
            </w:r>
            <w:r w:rsidRPr="00BD10D1">
              <w:rPr>
                <w:b/>
                <w:bCs/>
                <w:sz w:val="20"/>
                <w:szCs w:val="20"/>
              </w:rPr>
              <w:t>080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b/>
                <w:bCs/>
                <w:sz w:val="20"/>
                <w:szCs w:val="20"/>
              </w:rPr>
            </w:pPr>
            <w:r w:rsidRPr="00BD10D1">
              <w:rPr>
                <w:b/>
                <w:bCs/>
                <w:sz w:val="20"/>
                <w:szCs w:val="20"/>
              </w:rPr>
              <w:t>5</w:t>
            </w:r>
            <w:r w:rsidR="00203D31" w:rsidRPr="00BD10D1">
              <w:rPr>
                <w:b/>
                <w:bCs/>
                <w:sz w:val="20"/>
                <w:szCs w:val="20"/>
              </w:rPr>
              <w:t xml:space="preserve"> </w:t>
            </w:r>
            <w:r w:rsidRPr="00BD10D1">
              <w:rPr>
                <w:b/>
                <w:bCs/>
                <w:sz w:val="20"/>
                <w:szCs w:val="20"/>
              </w:rPr>
              <w:t>760</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2.5. среднегодовое количество 10 - 11 классов</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8</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B009EC" w:rsidP="00BD10D1">
            <w:pPr>
              <w:spacing w:line="360" w:lineRule="auto"/>
              <w:jc w:val="both"/>
              <w:rPr>
                <w:sz w:val="20"/>
                <w:szCs w:val="20"/>
              </w:rPr>
            </w:pPr>
            <w:r w:rsidRPr="00BD10D1">
              <w:rPr>
                <w:sz w:val="20"/>
                <w:szCs w:val="20"/>
              </w:rPr>
              <w:t>12</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2.6. норма расходов на 1 класс, руб.</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260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sz w:val="20"/>
                <w:szCs w:val="20"/>
              </w:rPr>
            </w:pPr>
            <w:r w:rsidRPr="00BD10D1">
              <w:rPr>
                <w:sz w:val="20"/>
                <w:szCs w:val="20"/>
              </w:rPr>
              <w:t>260</w:t>
            </w:r>
          </w:p>
        </w:tc>
      </w:tr>
      <w:tr w:rsidR="007564C0" w:rsidRPr="00BD10D1">
        <w:trPr>
          <w:trHeight w:val="37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сумма расходов на 10 - 11 классы, руб.: стр.2.5.· стр.2.6.</w:t>
            </w:r>
          </w:p>
        </w:tc>
        <w:tc>
          <w:tcPr>
            <w:tcW w:w="1644" w:type="dxa"/>
            <w:tcBorders>
              <w:top w:val="single" w:sz="4" w:space="0" w:color="auto"/>
              <w:left w:val="nil"/>
              <w:bottom w:val="single" w:sz="4" w:space="0" w:color="auto"/>
              <w:right w:val="single" w:sz="4" w:space="0" w:color="000000"/>
            </w:tcBorders>
            <w:noWrap/>
            <w:vAlign w:val="bottom"/>
          </w:tcPr>
          <w:p w:rsidR="007564C0" w:rsidRPr="00BD10D1" w:rsidRDefault="007564C0" w:rsidP="00BD10D1">
            <w:pPr>
              <w:spacing w:line="360" w:lineRule="auto"/>
              <w:jc w:val="both"/>
              <w:rPr>
                <w:b/>
                <w:bCs/>
                <w:sz w:val="20"/>
                <w:szCs w:val="20"/>
              </w:rPr>
            </w:pPr>
            <w:r w:rsidRPr="00BD10D1">
              <w:rPr>
                <w:b/>
                <w:bCs/>
                <w:sz w:val="20"/>
                <w:szCs w:val="20"/>
              </w:rPr>
              <w:t>2</w:t>
            </w:r>
            <w:r w:rsidR="00203D31" w:rsidRPr="00BD10D1">
              <w:rPr>
                <w:b/>
                <w:bCs/>
                <w:sz w:val="20"/>
                <w:szCs w:val="20"/>
              </w:rPr>
              <w:t xml:space="preserve"> </w:t>
            </w:r>
            <w:r w:rsidRPr="00BD10D1">
              <w:rPr>
                <w:b/>
                <w:bCs/>
                <w:sz w:val="20"/>
                <w:szCs w:val="20"/>
              </w:rPr>
              <w:t>080</w:t>
            </w:r>
          </w:p>
        </w:tc>
        <w:tc>
          <w:tcPr>
            <w:tcW w:w="1815" w:type="dxa"/>
            <w:tcBorders>
              <w:top w:val="single" w:sz="4" w:space="0" w:color="auto"/>
              <w:left w:val="nil"/>
              <w:bottom w:val="single" w:sz="4" w:space="0" w:color="auto"/>
              <w:right w:val="single" w:sz="4" w:space="0" w:color="000000"/>
            </w:tcBorders>
            <w:noWrap/>
            <w:vAlign w:val="bottom"/>
          </w:tcPr>
          <w:p w:rsidR="007564C0" w:rsidRPr="00BD10D1" w:rsidRDefault="00B009EC" w:rsidP="00BD10D1">
            <w:pPr>
              <w:spacing w:line="360" w:lineRule="auto"/>
              <w:jc w:val="both"/>
              <w:rPr>
                <w:b/>
                <w:bCs/>
                <w:sz w:val="20"/>
                <w:szCs w:val="20"/>
              </w:rPr>
            </w:pPr>
            <w:r w:rsidRPr="00BD10D1">
              <w:rPr>
                <w:b/>
                <w:bCs/>
                <w:sz w:val="20"/>
                <w:szCs w:val="20"/>
              </w:rPr>
              <w:t>3 120</w:t>
            </w:r>
          </w:p>
        </w:tc>
      </w:tr>
      <w:tr w:rsidR="007564C0" w:rsidRPr="00BD10D1">
        <w:trPr>
          <w:trHeight w:val="765"/>
        </w:trPr>
        <w:tc>
          <w:tcPr>
            <w:tcW w:w="5993" w:type="dxa"/>
            <w:tcBorders>
              <w:top w:val="single" w:sz="4" w:space="0" w:color="auto"/>
              <w:left w:val="single" w:sz="4" w:space="0" w:color="auto"/>
              <w:bottom w:val="single" w:sz="4" w:space="0" w:color="auto"/>
              <w:right w:val="single" w:sz="4" w:space="0" w:color="auto"/>
            </w:tcBorders>
            <w:vAlign w:val="bottom"/>
          </w:tcPr>
          <w:p w:rsidR="007564C0" w:rsidRPr="00BD10D1" w:rsidRDefault="007564C0" w:rsidP="00BD10D1">
            <w:pPr>
              <w:spacing w:line="360" w:lineRule="auto"/>
              <w:jc w:val="both"/>
              <w:rPr>
                <w:sz w:val="20"/>
                <w:szCs w:val="20"/>
              </w:rPr>
            </w:pPr>
            <w:r w:rsidRPr="00BD10D1">
              <w:rPr>
                <w:sz w:val="20"/>
                <w:szCs w:val="20"/>
              </w:rPr>
              <w:t>Итого учебных и прочих расходов на все классы, руб.</w:t>
            </w:r>
          </w:p>
        </w:tc>
        <w:tc>
          <w:tcPr>
            <w:tcW w:w="1644" w:type="dxa"/>
            <w:tcBorders>
              <w:top w:val="single" w:sz="4" w:space="0" w:color="auto"/>
              <w:left w:val="single" w:sz="4" w:space="0" w:color="auto"/>
              <w:bottom w:val="single" w:sz="4" w:space="0" w:color="auto"/>
              <w:right w:val="single" w:sz="4" w:space="0" w:color="auto"/>
            </w:tcBorders>
            <w:noWrap/>
            <w:vAlign w:val="bottom"/>
          </w:tcPr>
          <w:p w:rsidR="007564C0" w:rsidRPr="00BD10D1" w:rsidRDefault="0059555C" w:rsidP="00BD10D1">
            <w:pPr>
              <w:spacing w:line="360" w:lineRule="auto"/>
              <w:jc w:val="both"/>
              <w:rPr>
                <w:b/>
                <w:bCs/>
                <w:sz w:val="20"/>
                <w:szCs w:val="20"/>
              </w:rPr>
            </w:pPr>
            <w:r w:rsidRPr="00BD10D1">
              <w:rPr>
                <w:b/>
                <w:bCs/>
                <w:sz w:val="20"/>
                <w:szCs w:val="20"/>
              </w:rPr>
              <w:t>10 680</w:t>
            </w:r>
          </w:p>
        </w:tc>
        <w:tc>
          <w:tcPr>
            <w:tcW w:w="1815" w:type="dxa"/>
            <w:tcBorders>
              <w:top w:val="single" w:sz="4" w:space="0" w:color="auto"/>
              <w:left w:val="single" w:sz="4" w:space="0" w:color="auto"/>
              <w:bottom w:val="single" w:sz="4" w:space="0" w:color="auto"/>
              <w:right w:val="single" w:sz="4" w:space="0" w:color="000000"/>
            </w:tcBorders>
            <w:noWrap/>
            <w:vAlign w:val="bottom"/>
          </w:tcPr>
          <w:p w:rsidR="007564C0" w:rsidRPr="00BD10D1" w:rsidRDefault="0059555C" w:rsidP="00BD10D1">
            <w:pPr>
              <w:spacing w:line="360" w:lineRule="auto"/>
              <w:jc w:val="both"/>
              <w:rPr>
                <w:b/>
                <w:bCs/>
                <w:sz w:val="20"/>
                <w:szCs w:val="20"/>
              </w:rPr>
            </w:pPr>
            <w:r w:rsidRPr="00BD10D1">
              <w:rPr>
                <w:b/>
                <w:bCs/>
                <w:sz w:val="20"/>
                <w:szCs w:val="20"/>
              </w:rPr>
              <w:t>11 820</w:t>
            </w:r>
          </w:p>
        </w:tc>
      </w:tr>
    </w:tbl>
    <w:p w:rsidR="007564C0" w:rsidRPr="00976D27" w:rsidRDefault="007564C0" w:rsidP="007218CF">
      <w:pPr>
        <w:spacing w:line="360" w:lineRule="auto"/>
        <w:jc w:val="both"/>
        <w:rPr>
          <w:sz w:val="28"/>
          <w:szCs w:val="28"/>
        </w:rPr>
      </w:pPr>
    </w:p>
    <w:p w:rsidR="007564C0" w:rsidRPr="00976D27" w:rsidRDefault="007564C0" w:rsidP="00976D27">
      <w:pPr>
        <w:spacing w:line="360" w:lineRule="auto"/>
        <w:ind w:firstLine="709"/>
        <w:jc w:val="both"/>
        <w:rPr>
          <w:b/>
          <w:bCs/>
          <w:sz w:val="28"/>
          <w:szCs w:val="28"/>
        </w:rPr>
      </w:pPr>
      <w:r w:rsidRPr="00976D27">
        <w:rPr>
          <w:b/>
          <w:bCs/>
          <w:sz w:val="28"/>
          <w:szCs w:val="28"/>
        </w:rPr>
        <w:t>4. Расчет расходов на содержание групп продленного дня по городским общеобразовательным школам</w:t>
      </w:r>
    </w:p>
    <w:p w:rsidR="007564C0" w:rsidRPr="00976D27" w:rsidRDefault="007564C0" w:rsidP="00976D27">
      <w:pPr>
        <w:spacing w:line="360" w:lineRule="auto"/>
        <w:ind w:firstLine="709"/>
        <w:jc w:val="both"/>
        <w:rPr>
          <w:sz w:val="28"/>
          <w:szCs w:val="28"/>
        </w:rPr>
      </w:pPr>
      <w:r w:rsidRPr="00976D27">
        <w:rPr>
          <w:sz w:val="28"/>
          <w:szCs w:val="28"/>
        </w:rPr>
        <w:t>Группу продленного дня посещают 75% учащихся 1-4 классов.</w:t>
      </w:r>
    </w:p>
    <w:p w:rsidR="007564C0" w:rsidRPr="00976D27" w:rsidRDefault="007564C0" w:rsidP="00976D27">
      <w:pPr>
        <w:spacing w:line="360" w:lineRule="auto"/>
        <w:ind w:firstLine="709"/>
        <w:jc w:val="both"/>
        <w:rPr>
          <w:sz w:val="28"/>
          <w:szCs w:val="28"/>
        </w:rPr>
      </w:pPr>
      <w:r w:rsidRPr="00976D27">
        <w:rPr>
          <w:sz w:val="28"/>
          <w:szCs w:val="28"/>
        </w:rPr>
        <w:t>Начисления на ФЗП планируются в размере 26 %.</w:t>
      </w:r>
    </w:p>
    <w:p w:rsidR="007564C0" w:rsidRPr="007D4DD0" w:rsidRDefault="007D4DD0" w:rsidP="00976D27">
      <w:pPr>
        <w:spacing w:line="360" w:lineRule="auto"/>
        <w:ind w:firstLine="709"/>
        <w:jc w:val="both"/>
        <w:rPr>
          <w:sz w:val="28"/>
          <w:szCs w:val="28"/>
        </w:rPr>
      </w:pPr>
      <w:r>
        <w:rPr>
          <w:sz w:val="28"/>
          <w:szCs w:val="28"/>
        </w:rPr>
        <w:br w:type="page"/>
      </w:r>
      <w:r w:rsidR="007564C0" w:rsidRPr="007D4DD0">
        <w:rPr>
          <w:sz w:val="28"/>
          <w:szCs w:val="28"/>
        </w:rPr>
        <w:t xml:space="preserve">Таблица </w:t>
      </w:r>
      <w:r w:rsidRPr="007D4DD0">
        <w:rPr>
          <w:sz w:val="28"/>
          <w:szCs w:val="28"/>
        </w:rPr>
        <w:t>5</w:t>
      </w:r>
    </w:p>
    <w:tbl>
      <w:tblPr>
        <w:tblW w:w="8847" w:type="dxa"/>
        <w:tblInd w:w="288" w:type="dxa"/>
        <w:tblLook w:val="0000" w:firstRow="0" w:lastRow="0" w:firstColumn="0" w:lastColumn="0" w:noHBand="0" w:noVBand="0"/>
      </w:tblPr>
      <w:tblGrid>
        <w:gridCol w:w="5601"/>
        <w:gridCol w:w="1546"/>
        <w:gridCol w:w="1700"/>
      </w:tblGrid>
      <w:tr w:rsidR="007564C0" w:rsidRPr="00976D27">
        <w:trPr>
          <w:trHeight w:val="1110"/>
        </w:trPr>
        <w:tc>
          <w:tcPr>
            <w:tcW w:w="5601" w:type="dxa"/>
            <w:tcBorders>
              <w:top w:val="single" w:sz="4" w:space="0" w:color="auto"/>
              <w:left w:val="single" w:sz="4" w:space="0" w:color="auto"/>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Показатель, единица измерения</w:t>
            </w:r>
          </w:p>
        </w:tc>
        <w:tc>
          <w:tcPr>
            <w:tcW w:w="1546"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70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r>
      <w:tr w:rsidR="007564C0" w:rsidRPr="00976D27">
        <w:trPr>
          <w:trHeight w:val="467"/>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Среднегодовое число учащихся 1 - 4 классов</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381</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437</w:t>
            </w:r>
          </w:p>
        </w:tc>
      </w:tr>
      <w:tr w:rsidR="007564C0" w:rsidRPr="00976D27">
        <w:trPr>
          <w:trHeight w:val="543"/>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Среднегодовое число учащихся в ГПД: стр.1· 0,75</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286</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328</w:t>
            </w:r>
          </w:p>
        </w:tc>
      </w:tr>
      <w:tr w:rsidR="007564C0" w:rsidRPr="00976D27">
        <w:trPr>
          <w:trHeight w:val="246"/>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Расходы по заработной плате в год:</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90"/>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3.1. на 1 учащегося, руб.</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210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210</w:t>
            </w:r>
          </w:p>
        </w:tc>
      </w:tr>
      <w:tr w:rsidR="007564C0" w:rsidRPr="00976D27">
        <w:trPr>
          <w:trHeight w:val="128"/>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всех учащихся, руб.: стр.2 · стр.3.1.</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60 060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68 880</w:t>
            </w:r>
          </w:p>
        </w:tc>
      </w:tr>
      <w:tr w:rsidR="007564C0" w:rsidRPr="00976D27">
        <w:trPr>
          <w:trHeight w:val="138"/>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Начислено на заработную плату 26 %:</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1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4.1. на 1 учащегося, руб.</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54,6</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54,6</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всех учащихся, руб.: стр.2 · стр.4.1.</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15 615,6</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17 908,8</w:t>
            </w:r>
          </w:p>
        </w:tc>
      </w:tr>
      <w:tr w:rsidR="007564C0" w:rsidRPr="00976D27">
        <w:trPr>
          <w:trHeight w:val="182"/>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Расходы на мягкий инвентарь в год</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20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5.1. на 1 учащегося, руб.</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240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240</w:t>
            </w:r>
          </w:p>
        </w:tc>
      </w:tr>
      <w:tr w:rsidR="007564C0" w:rsidRPr="00976D27">
        <w:trPr>
          <w:trHeight w:val="244"/>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всех учащихся, руб.: стр.2 · стр.5.1.</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68 640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78720</w:t>
            </w:r>
          </w:p>
        </w:tc>
      </w:tr>
      <w:tr w:rsidR="007564C0" w:rsidRPr="00976D27">
        <w:trPr>
          <w:trHeight w:val="253"/>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расходы на питание:</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457"/>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6.1. норма расхода на питание 1 учащегося в день, руб.</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40</w:t>
            </w:r>
          </w:p>
        </w:tc>
      </w:tr>
      <w:tr w:rsidR="007564C0" w:rsidRPr="00976D27">
        <w:trPr>
          <w:trHeight w:val="173"/>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6.2. число дней функционирования групп</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248</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248</w:t>
            </w:r>
          </w:p>
        </w:tc>
      </w:tr>
      <w:tr w:rsidR="007564C0" w:rsidRPr="00976D27">
        <w:trPr>
          <w:trHeight w:val="557"/>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расходы на питание в год, руб.: стр.2 · стр.6.1. · стр.6.2.</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2 837 120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3253760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Итого расходов на ГПД, руб.</w:t>
            </w:r>
          </w:p>
        </w:tc>
        <w:tc>
          <w:tcPr>
            <w:tcW w:w="1546" w:type="dxa"/>
            <w:tcBorders>
              <w:top w:val="single" w:sz="4" w:space="0" w:color="auto"/>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2 981 435,6</w:t>
            </w:r>
          </w:p>
        </w:tc>
        <w:tc>
          <w:tcPr>
            <w:tcW w:w="1700" w:type="dxa"/>
            <w:tcBorders>
              <w:top w:val="single" w:sz="4" w:space="0" w:color="auto"/>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3 419 268,8</w:t>
            </w:r>
          </w:p>
        </w:tc>
      </w:tr>
    </w:tbl>
    <w:p w:rsidR="008A4FD6" w:rsidRDefault="008A4FD6" w:rsidP="00976D27">
      <w:pPr>
        <w:spacing w:line="360" w:lineRule="auto"/>
        <w:ind w:firstLine="709"/>
        <w:jc w:val="both"/>
        <w:rPr>
          <w:b/>
          <w:bCs/>
          <w:sz w:val="28"/>
          <w:szCs w:val="28"/>
        </w:rPr>
      </w:pPr>
    </w:p>
    <w:p w:rsidR="007564C0" w:rsidRPr="00976D27" w:rsidRDefault="007564C0" w:rsidP="00976D27">
      <w:pPr>
        <w:spacing w:line="360" w:lineRule="auto"/>
        <w:ind w:firstLine="709"/>
        <w:jc w:val="both"/>
        <w:rPr>
          <w:b/>
          <w:bCs/>
          <w:sz w:val="28"/>
          <w:szCs w:val="28"/>
        </w:rPr>
      </w:pPr>
      <w:r w:rsidRPr="00976D27">
        <w:rPr>
          <w:b/>
          <w:bCs/>
          <w:sz w:val="28"/>
          <w:szCs w:val="28"/>
        </w:rPr>
        <w:t>5. Свод расходов по общеобразовательным школам, руб.</w:t>
      </w:r>
    </w:p>
    <w:p w:rsidR="008A4FD6" w:rsidRDefault="008A4FD6" w:rsidP="00976D27">
      <w:pPr>
        <w:spacing w:line="360" w:lineRule="auto"/>
        <w:ind w:firstLine="709"/>
        <w:jc w:val="both"/>
        <w:rPr>
          <w:sz w:val="28"/>
          <w:szCs w:val="28"/>
        </w:rPr>
      </w:pPr>
    </w:p>
    <w:p w:rsidR="007564C0" w:rsidRPr="007D4DD0" w:rsidRDefault="007564C0" w:rsidP="00976D27">
      <w:pPr>
        <w:spacing w:line="360" w:lineRule="auto"/>
        <w:ind w:firstLine="709"/>
        <w:jc w:val="both"/>
        <w:rPr>
          <w:sz w:val="28"/>
          <w:szCs w:val="28"/>
        </w:rPr>
      </w:pPr>
      <w:r w:rsidRPr="007D4DD0">
        <w:rPr>
          <w:sz w:val="28"/>
          <w:szCs w:val="28"/>
        </w:rPr>
        <w:t xml:space="preserve">Таблица </w:t>
      </w:r>
      <w:r w:rsidR="007D4DD0">
        <w:rPr>
          <w:sz w:val="28"/>
          <w:szCs w:val="28"/>
        </w:rPr>
        <w:t>6</w:t>
      </w:r>
    </w:p>
    <w:tbl>
      <w:tblPr>
        <w:tblW w:w="8847" w:type="dxa"/>
        <w:tblInd w:w="288" w:type="dxa"/>
        <w:tblLook w:val="0000" w:firstRow="0" w:lastRow="0" w:firstColumn="0" w:lastColumn="0" w:noHBand="0" w:noVBand="0"/>
      </w:tblPr>
      <w:tblGrid>
        <w:gridCol w:w="5601"/>
        <w:gridCol w:w="1546"/>
        <w:gridCol w:w="1700"/>
      </w:tblGrid>
      <w:tr w:rsidR="007564C0" w:rsidRPr="00976D27">
        <w:trPr>
          <w:trHeight w:val="1224"/>
        </w:trPr>
        <w:tc>
          <w:tcPr>
            <w:tcW w:w="5601" w:type="dxa"/>
            <w:tcBorders>
              <w:top w:val="single" w:sz="4" w:space="0" w:color="auto"/>
              <w:left w:val="single" w:sz="4" w:space="0" w:color="auto"/>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Показатель</w:t>
            </w:r>
          </w:p>
        </w:tc>
        <w:tc>
          <w:tcPr>
            <w:tcW w:w="1546"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70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r>
      <w:tr w:rsidR="007564C0" w:rsidRPr="00976D27">
        <w:trPr>
          <w:trHeight w:val="463"/>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Заработная плата педагогического персонала</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347</w:t>
            </w:r>
            <w:r w:rsidR="0059555C" w:rsidRPr="007D4DD0">
              <w:rPr>
                <w:sz w:val="20"/>
                <w:szCs w:val="20"/>
              </w:rPr>
              <w:t xml:space="preserve"> </w:t>
            </w:r>
            <w:r w:rsidRPr="007D4DD0">
              <w:rPr>
                <w:sz w:val="20"/>
                <w:szCs w:val="20"/>
              </w:rPr>
              <w:t>744</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352</w:t>
            </w:r>
            <w:r w:rsidR="0059555C" w:rsidRPr="007D4DD0">
              <w:rPr>
                <w:sz w:val="20"/>
                <w:szCs w:val="20"/>
              </w:rPr>
              <w:t xml:space="preserve"> </w:t>
            </w:r>
            <w:r w:rsidRPr="007D4DD0">
              <w:rPr>
                <w:sz w:val="20"/>
                <w:szCs w:val="20"/>
              </w:rPr>
              <w:t>533</w:t>
            </w:r>
          </w:p>
        </w:tc>
      </w:tr>
      <w:tr w:rsidR="007564C0" w:rsidRPr="00976D27">
        <w:trPr>
          <w:trHeight w:val="912"/>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Заработная плата административно-обслуживающего и учебно-вспомогательного персонала</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66</w:t>
            </w:r>
            <w:r w:rsidR="0059555C" w:rsidRPr="007D4DD0">
              <w:rPr>
                <w:sz w:val="20"/>
                <w:szCs w:val="20"/>
              </w:rPr>
              <w:t xml:space="preserve"> </w:t>
            </w:r>
            <w:r w:rsidRPr="007D4DD0">
              <w:rPr>
                <w:sz w:val="20"/>
                <w:szCs w:val="20"/>
              </w:rPr>
              <w:t>200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78</w:t>
            </w:r>
            <w:r w:rsidR="0059555C" w:rsidRPr="007D4DD0">
              <w:rPr>
                <w:sz w:val="20"/>
                <w:szCs w:val="20"/>
              </w:rPr>
              <w:t xml:space="preserve"> </w:t>
            </w:r>
            <w:r w:rsidRPr="007D4DD0">
              <w:rPr>
                <w:sz w:val="20"/>
                <w:szCs w:val="20"/>
              </w:rPr>
              <w:t>542</w:t>
            </w:r>
          </w:p>
        </w:tc>
      </w:tr>
      <w:tr w:rsidR="007564C0" w:rsidRPr="00976D27">
        <w:trPr>
          <w:trHeight w:val="294"/>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Всего ФЗП</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496</w:t>
            </w:r>
            <w:r w:rsidR="0059555C" w:rsidRPr="007D4DD0">
              <w:rPr>
                <w:sz w:val="20"/>
                <w:szCs w:val="20"/>
              </w:rPr>
              <w:t xml:space="preserve"> </w:t>
            </w:r>
            <w:r w:rsidRPr="007D4DD0">
              <w:rPr>
                <w:sz w:val="20"/>
                <w:szCs w:val="20"/>
              </w:rPr>
              <w:t>733</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517</w:t>
            </w:r>
            <w:r w:rsidR="0059555C" w:rsidRPr="007D4DD0">
              <w:rPr>
                <w:sz w:val="20"/>
                <w:szCs w:val="20"/>
              </w:rPr>
              <w:t xml:space="preserve"> </w:t>
            </w:r>
            <w:r w:rsidRPr="007D4DD0">
              <w:rPr>
                <w:sz w:val="20"/>
                <w:szCs w:val="20"/>
              </w:rPr>
              <w:t>290</w:t>
            </w:r>
          </w:p>
        </w:tc>
      </w:tr>
      <w:tr w:rsidR="007564C0" w:rsidRPr="00976D27">
        <w:trPr>
          <w:trHeight w:val="303"/>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Начисления на заработную плату</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129</w:t>
            </w:r>
            <w:r w:rsidR="0059555C" w:rsidRPr="007D4DD0">
              <w:rPr>
                <w:sz w:val="20"/>
                <w:szCs w:val="20"/>
              </w:rPr>
              <w:t xml:space="preserve"> </w:t>
            </w:r>
            <w:r w:rsidRPr="007D4DD0">
              <w:rPr>
                <w:sz w:val="20"/>
                <w:szCs w:val="20"/>
              </w:rPr>
              <w:t>150,58</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134</w:t>
            </w:r>
            <w:r w:rsidR="0059555C" w:rsidRPr="007D4DD0">
              <w:rPr>
                <w:sz w:val="20"/>
                <w:szCs w:val="20"/>
              </w:rPr>
              <w:t xml:space="preserve"> </w:t>
            </w:r>
            <w:r w:rsidRPr="007D4DD0">
              <w:rPr>
                <w:sz w:val="20"/>
                <w:szCs w:val="20"/>
              </w:rPr>
              <w:t>495,4</w:t>
            </w:r>
          </w:p>
        </w:tc>
      </w:tr>
      <w:tr w:rsidR="007564C0" w:rsidRPr="00976D27">
        <w:trPr>
          <w:trHeight w:val="521"/>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Хозяйственные и командировочные расходы</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12</w:t>
            </w:r>
            <w:r w:rsidR="0059555C" w:rsidRPr="007D4DD0">
              <w:rPr>
                <w:sz w:val="20"/>
                <w:szCs w:val="20"/>
              </w:rPr>
              <w:t xml:space="preserve"> </w:t>
            </w:r>
            <w:r w:rsidRPr="007D4DD0">
              <w:rPr>
                <w:sz w:val="20"/>
                <w:szCs w:val="20"/>
              </w:rPr>
              <w:t>150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12</w:t>
            </w:r>
            <w:r w:rsidR="0059555C" w:rsidRPr="007D4DD0">
              <w:rPr>
                <w:sz w:val="20"/>
                <w:szCs w:val="20"/>
              </w:rPr>
              <w:t xml:space="preserve"> </w:t>
            </w:r>
            <w:r w:rsidRPr="007D4DD0">
              <w:rPr>
                <w:sz w:val="20"/>
                <w:szCs w:val="20"/>
              </w:rPr>
              <w:t>960</w:t>
            </w:r>
          </w:p>
        </w:tc>
      </w:tr>
      <w:tr w:rsidR="007564C0" w:rsidRPr="00976D27">
        <w:trPr>
          <w:trHeight w:val="223"/>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Учебные и прочие расходы</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59555C" w:rsidP="007D4DD0">
            <w:pPr>
              <w:spacing w:line="360" w:lineRule="auto"/>
              <w:rPr>
                <w:sz w:val="20"/>
                <w:szCs w:val="20"/>
              </w:rPr>
            </w:pPr>
            <w:r w:rsidRPr="007D4DD0">
              <w:rPr>
                <w:sz w:val="20"/>
                <w:szCs w:val="20"/>
              </w:rPr>
              <w:t>10 680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59555C" w:rsidP="007D4DD0">
            <w:pPr>
              <w:spacing w:line="360" w:lineRule="auto"/>
              <w:rPr>
                <w:sz w:val="20"/>
                <w:szCs w:val="20"/>
              </w:rPr>
            </w:pPr>
            <w:r w:rsidRPr="007D4DD0">
              <w:rPr>
                <w:sz w:val="20"/>
                <w:szCs w:val="20"/>
              </w:rPr>
              <w:t>11 820</w:t>
            </w:r>
          </w:p>
        </w:tc>
      </w:tr>
      <w:tr w:rsidR="007564C0" w:rsidRPr="00976D27">
        <w:trPr>
          <w:trHeight w:val="10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Итого расходов на текущее содержание школ</w:t>
            </w:r>
          </w:p>
        </w:tc>
        <w:tc>
          <w:tcPr>
            <w:tcW w:w="1546"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w:t>
            </w:r>
            <w:r w:rsidR="0059555C" w:rsidRPr="007D4DD0">
              <w:rPr>
                <w:sz w:val="20"/>
                <w:szCs w:val="20"/>
              </w:rPr>
              <w:t xml:space="preserve"> </w:t>
            </w:r>
            <w:r w:rsidRPr="007D4DD0">
              <w:rPr>
                <w:sz w:val="20"/>
                <w:szCs w:val="20"/>
              </w:rPr>
              <w:t>044</w:t>
            </w:r>
            <w:r w:rsidR="0059555C" w:rsidRPr="007D4DD0">
              <w:rPr>
                <w:sz w:val="20"/>
                <w:szCs w:val="20"/>
              </w:rPr>
              <w:t xml:space="preserve"> </w:t>
            </w:r>
            <w:r w:rsidRPr="007D4DD0">
              <w:rPr>
                <w:sz w:val="20"/>
                <w:szCs w:val="20"/>
              </w:rPr>
              <w:t>093</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w:t>
            </w:r>
            <w:r w:rsidR="005E3729" w:rsidRPr="007D4DD0">
              <w:rPr>
                <w:sz w:val="20"/>
                <w:szCs w:val="20"/>
              </w:rPr>
              <w:t> </w:t>
            </w:r>
            <w:r w:rsidRPr="007D4DD0">
              <w:rPr>
                <w:sz w:val="20"/>
                <w:szCs w:val="20"/>
              </w:rPr>
              <w:t>52</w:t>
            </w:r>
            <w:r w:rsidR="005E3729" w:rsidRPr="007D4DD0">
              <w:rPr>
                <w:sz w:val="20"/>
                <w:szCs w:val="20"/>
              </w:rPr>
              <w:t>4 303,1</w:t>
            </w:r>
          </w:p>
        </w:tc>
      </w:tr>
    </w:tbl>
    <w:p w:rsidR="007564C0" w:rsidRPr="00976D27" w:rsidRDefault="008A4FD6" w:rsidP="00976D27">
      <w:pPr>
        <w:spacing w:line="360" w:lineRule="auto"/>
        <w:ind w:firstLine="709"/>
        <w:jc w:val="both"/>
        <w:rPr>
          <w:b/>
          <w:bCs/>
          <w:sz w:val="28"/>
          <w:szCs w:val="28"/>
        </w:rPr>
      </w:pPr>
      <w:r>
        <w:rPr>
          <w:b/>
          <w:bCs/>
          <w:sz w:val="28"/>
          <w:szCs w:val="28"/>
        </w:rPr>
        <w:br w:type="page"/>
      </w:r>
      <w:r w:rsidR="007564C0" w:rsidRPr="00976D27">
        <w:rPr>
          <w:b/>
          <w:bCs/>
          <w:sz w:val="28"/>
          <w:szCs w:val="28"/>
        </w:rPr>
        <w:t>6. Расчет расходов на содержание ДОУ</w:t>
      </w:r>
    </w:p>
    <w:p w:rsidR="007D4DD0" w:rsidRDefault="007D4DD0" w:rsidP="00976D27">
      <w:pPr>
        <w:spacing w:line="360" w:lineRule="auto"/>
        <w:ind w:firstLine="709"/>
        <w:jc w:val="both"/>
        <w:rPr>
          <w:sz w:val="28"/>
          <w:szCs w:val="28"/>
        </w:rPr>
      </w:pPr>
    </w:p>
    <w:p w:rsidR="007564C0" w:rsidRPr="007D4DD0" w:rsidRDefault="007564C0" w:rsidP="00976D27">
      <w:pPr>
        <w:spacing w:line="360" w:lineRule="auto"/>
        <w:ind w:firstLine="709"/>
        <w:jc w:val="both"/>
        <w:rPr>
          <w:sz w:val="28"/>
          <w:szCs w:val="28"/>
        </w:rPr>
      </w:pPr>
      <w:r w:rsidRPr="007D4DD0">
        <w:rPr>
          <w:sz w:val="28"/>
          <w:szCs w:val="28"/>
        </w:rPr>
        <w:t xml:space="preserve">Таблица </w:t>
      </w:r>
      <w:r w:rsidR="007D4DD0">
        <w:rPr>
          <w:sz w:val="28"/>
          <w:szCs w:val="28"/>
        </w:rPr>
        <w:t>7</w:t>
      </w:r>
    </w:p>
    <w:tbl>
      <w:tblPr>
        <w:tblW w:w="8841" w:type="dxa"/>
        <w:tblInd w:w="288" w:type="dxa"/>
        <w:tblLook w:val="0000" w:firstRow="0" w:lastRow="0" w:firstColumn="0" w:lastColumn="0" w:noHBand="0" w:noVBand="0"/>
      </w:tblPr>
      <w:tblGrid>
        <w:gridCol w:w="5601"/>
        <w:gridCol w:w="1540"/>
        <w:gridCol w:w="1700"/>
      </w:tblGrid>
      <w:tr w:rsidR="007564C0" w:rsidRPr="00976D27">
        <w:trPr>
          <w:trHeight w:val="1080"/>
        </w:trPr>
        <w:tc>
          <w:tcPr>
            <w:tcW w:w="5601" w:type="dxa"/>
            <w:tcBorders>
              <w:top w:val="single" w:sz="4" w:space="0" w:color="auto"/>
              <w:left w:val="single" w:sz="4" w:space="0" w:color="auto"/>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Показатель</w:t>
            </w:r>
          </w:p>
        </w:tc>
        <w:tc>
          <w:tcPr>
            <w:tcW w:w="154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70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Число детей:</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330"/>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1.1. на начало года</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240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310</w:t>
            </w:r>
          </w:p>
        </w:tc>
      </w:tr>
      <w:tr w:rsidR="007564C0" w:rsidRPr="00976D27">
        <w:trPr>
          <w:trHeight w:val="360"/>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 xml:space="preserve">1.2. наконец года </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340</w:t>
            </w:r>
          </w:p>
        </w:tc>
      </w:tr>
      <w:tr w:rsidR="007564C0" w:rsidRPr="00976D27">
        <w:trPr>
          <w:trHeight w:val="360"/>
        </w:trPr>
        <w:tc>
          <w:tcPr>
            <w:tcW w:w="5601" w:type="dxa"/>
            <w:tcBorders>
              <w:top w:val="single" w:sz="4" w:space="0" w:color="auto"/>
              <w:left w:val="single" w:sz="4" w:space="0" w:color="auto"/>
              <w:bottom w:val="single" w:sz="4" w:space="0" w:color="auto"/>
              <w:right w:val="nil"/>
            </w:tcBorders>
            <w:vAlign w:val="bottom"/>
          </w:tcPr>
          <w:p w:rsidR="007564C0" w:rsidRPr="007D4DD0" w:rsidRDefault="007564C0" w:rsidP="007D4DD0">
            <w:pPr>
              <w:spacing w:line="360" w:lineRule="auto"/>
              <w:rPr>
                <w:sz w:val="20"/>
                <w:szCs w:val="20"/>
              </w:rPr>
            </w:pPr>
            <w:r w:rsidRPr="007D4DD0">
              <w:rPr>
                <w:sz w:val="20"/>
                <w:szCs w:val="20"/>
              </w:rPr>
              <w:t>1.3. среднегодовое (прирост с 01.07)</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270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325</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Расходы на заработную плату,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2.1. на 1 ребенка,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240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240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всех детей, руб.: стр.1.3.· стр.2.1.</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64</w:t>
            </w:r>
            <w:r w:rsidR="005E3729" w:rsidRPr="007D4DD0">
              <w:rPr>
                <w:b/>
                <w:bCs/>
                <w:sz w:val="20"/>
                <w:szCs w:val="20"/>
              </w:rPr>
              <w:t xml:space="preserve"> </w:t>
            </w:r>
            <w:r w:rsidRPr="007D4DD0">
              <w:rPr>
                <w:b/>
                <w:bCs/>
                <w:sz w:val="20"/>
                <w:szCs w:val="20"/>
              </w:rPr>
              <w:t>800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78</w:t>
            </w:r>
            <w:r w:rsidR="005E3729" w:rsidRPr="007D4DD0">
              <w:rPr>
                <w:b/>
                <w:bCs/>
                <w:sz w:val="20"/>
                <w:szCs w:val="20"/>
              </w:rPr>
              <w:t xml:space="preserve"> </w:t>
            </w:r>
            <w:r w:rsidRPr="007D4DD0">
              <w:rPr>
                <w:b/>
                <w:bCs/>
                <w:sz w:val="20"/>
                <w:szCs w:val="20"/>
              </w:rPr>
              <w:t>000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Начисления на заработную плату,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16</w:t>
            </w:r>
            <w:r w:rsidR="005E3729" w:rsidRPr="007D4DD0">
              <w:rPr>
                <w:b/>
                <w:bCs/>
                <w:sz w:val="20"/>
                <w:szCs w:val="20"/>
              </w:rPr>
              <w:t xml:space="preserve"> </w:t>
            </w:r>
            <w:r w:rsidRPr="007D4DD0">
              <w:rPr>
                <w:b/>
                <w:bCs/>
                <w:sz w:val="20"/>
                <w:szCs w:val="20"/>
              </w:rPr>
              <w:t>848</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20</w:t>
            </w:r>
            <w:r w:rsidR="005E3729" w:rsidRPr="007D4DD0">
              <w:rPr>
                <w:b/>
                <w:bCs/>
                <w:sz w:val="20"/>
                <w:szCs w:val="20"/>
              </w:rPr>
              <w:t xml:space="preserve"> </w:t>
            </w:r>
            <w:r w:rsidRPr="007D4DD0">
              <w:rPr>
                <w:b/>
                <w:bCs/>
                <w:sz w:val="20"/>
                <w:szCs w:val="20"/>
              </w:rPr>
              <w:t>280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Расходы на питание:</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4.1. норма расхода на 1 ребенка вдень,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40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4.2. число дней функционирования групп</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230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230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4.3. число дето-дней: стр. 1.3.· стр.4.2.</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62</w:t>
            </w:r>
            <w:r w:rsidR="005E3729" w:rsidRPr="007D4DD0">
              <w:rPr>
                <w:sz w:val="20"/>
                <w:szCs w:val="20"/>
              </w:rPr>
              <w:t xml:space="preserve"> </w:t>
            </w:r>
            <w:r w:rsidRPr="007D4DD0">
              <w:rPr>
                <w:sz w:val="20"/>
                <w:szCs w:val="20"/>
              </w:rPr>
              <w:t>100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74</w:t>
            </w:r>
            <w:r w:rsidR="005E3729" w:rsidRPr="007D4DD0">
              <w:rPr>
                <w:sz w:val="20"/>
                <w:szCs w:val="20"/>
              </w:rPr>
              <w:t xml:space="preserve"> </w:t>
            </w:r>
            <w:r w:rsidRPr="007D4DD0">
              <w:rPr>
                <w:sz w:val="20"/>
                <w:szCs w:val="20"/>
              </w:rPr>
              <w:t>750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расходы на питание всех детей в год, руб.: стр.4.1.· стр.4.3.</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2</w:t>
            </w:r>
            <w:r w:rsidR="005E3729" w:rsidRPr="007D4DD0">
              <w:rPr>
                <w:b/>
                <w:bCs/>
                <w:sz w:val="20"/>
                <w:szCs w:val="20"/>
              </w:rPr>
              <w:t xml:space="preserve"> </w:t>
            </w:r>
            <w:r w:rsidRPr="007D4DD0">
              <w:rPr>
                <w:b/>
                <w:bCs/>
                <w:sz w:val="20"/>
                <w:szCs w:val="20"/>
              </w:rPr>
              <w:t>484</w:t>
            </w:r>
            <w:r w:rsidR="005E3729" w:rsidRPr="007D4DD0">
              <w:rPr>
                <w:b/>
                <w:bCs/>
                <w:sz w:val="20"/>
                <w:szCs w:val="20"/>
              </w:rPr>
              <w:t xml:space="preserve"> </w:t>
            </w:r>
            <w:r w:rsidRPr="007D4DD0">
              <w:rPr>
                <w:b/>
                <w:bCs/>
                <w:sz w:val="20"/>
                <w:szCs w:val="20"/>
              </w:rPr>
              <w:t>000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2</w:t>
            </w:r>
            <w:r w:rsidR="005E3729" w:rsidRPr="007D4DD0">
              <w:rPr>
                <w:b/>
                <w:bCs/>
                <w:sz w:val="20"/>
                <w:szCs w:val="20"/>
              </w:rPr>
              <w:t xml:space="preserve"> </w:t>
            </w:r>
            <w:r w:rsidRPr="007D4DD0">
              <w:rPr>
                <w:b/>
                <w:bCs/>
                <w:sz w:val="20"/>
                <w:szCs w:val="20"/>
              </w:rPr>
              <w:t>990</w:t>
            </w:r>
            <w:r w:rsidR="005E3729" w:rsidRPr="007D4DD0">
              <w:rPr>
                <w:b/>
                <w:bCs/>
                <w:sz w:val="20"/>
                <w:szCs w:val="20"/>
              </w:rPr>
              <w:t xml:space="preserve"> </w:t>
            </w:r>
            <w:r w:rsidRPr="007D4DD0">
              <w:rPr>
                <w:b/>
                <w:bCs/>
                <w:sz w:val="20"/>
                <w:szCs w:val="20"/>
              </w:rPr>
              <w:t>000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Расходы на мягкий инвентарь:</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5.1. на оборудование1 нового места,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520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520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оборудование всех новых мест, руб.:</w:t>
            </w:r>
            <w:r w:rsidR="00976D27" w:rsidRPr="007D4DD0">
              <w:rPr>
                <w:sz w:val="20"/>
                <w:szCs w:val="20"/>
              </w:rPr>
              <w:t xml:space="preserve"> </w:t>
            </w:r>
            <w:r w:rsidRPr="007D4DD0">
              <w:rPr>
                <w:sz w:val="20"/>
                <w:szCs w:val="20"/>
              </w:rPr>
              <w:t>стр. 1.3.· стр.5.1.</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31</w:t>
            </w:r>
            <w:r w:rsidR="005E3729" w:rsidRPr="007D4DD0">
              <w:rPr>
                <w:b/>
                <w:bCs/>
                <w:sz w:val="20"/>
                <w:szCs w:val="20"/>
              </w:rPr>
              <w:t xml:space="preserve"> </w:t>
            </w:r>
            <w:r w:rsidRPr="007D4DD0">
              <w:rPr>
                <w:b/>
                <w:bCs/>
                <w:sz w:val="20"/>
                <w:szCs w:val="20"/>
              </w:rPr>
              <w:t>200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15</w:t>
            </w:r>
            <w:r w:rsidR="005E3729" w:rsidRPr="007D4DD0">
              <w:rPr>
                <w:b/>
                <w:bCs/>
                <w:sz w:val="20"/>
                <w:szCs w:val="20"/>
              </w:rPr>
              <w:t xml:space="preserve"> </w:t>
            </w:r>
            <w:r w:rsidRPr="007D4DD0">
              <w:rPr>
                <w:b/>
                <w:bCs/>
                <w:sz w:val="20"/>
                <w:szCs w:val="20"/>
              </w:rPr>
              <w:t>600</w:t>
            </w:r>
          </w:p>
        </w:tc>
      </w:tr>
      <w:tr w:rsidR="007564C0" w:rsidRPr="00976D27">
        <w:trPr>
          <w:trHeight w:val="690"/>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5.2. на дооборудование 1 ранее действовавшего места,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330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330</w:t>
            </w:r>
          </w:p>
        </w:tc>
      </w:tr>
      <w:tr w:rsidR="007564C0" w:rsidRPr="00976D27">
        <w:trPr>
          <w:trHeight w:val="79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дооборудование всех ранее действовавших мест, руб.: стр. 1.3.· стр.5.2.</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79</w:t>
            </w:r>
            <w:r w:rsidR="005E3729" w:rsidRPr="007D4DD0">
              <w:rPr>
                <w:b/>
                <w:bCs/>
                <w:sz w:val="20"/>
                <w:szCs w:val="20"/>
              </w:rPr>
              <w:t xml:space="preserve"> </w:t>
            </w:r>
            <w:r w:rsidRPr="007D4DD0">
              <w:rPr>
                <w:b/>
                <w:bCs/>
                <w:sz w:val="20"/>
                <w:szCs w:val="20"/>
              </w:rPr>
              <w:t>200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102</w:t>
            </w:r>
            <w:r w:rsidR="005E3729" w:rsidRPr="007D4DD0">
              <w:rPr>
                <w:b/>
                <w:bCs/>
                <w:sz w:val="20"/>
                <w:szCs w:val="20"/>
              </w:rPr>
              <w:t xml:space="preserve"> </w:t>
            </w:r>
            <w:r w:rsidRPr="007D4DD0">
              <w:rPr>
                <w:b/>
                <w:bCs/>
                <w:sz w:val="20"/>
                <w:szCs w:val="20"/>
              </w:rPr>
              <w:t>300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Хозяйственные и прочие расходы:</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6.1. на 1 ребенка,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620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620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всех детей, руб.: стр. 1.3.· стр.6.1..</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167</w:t>
            </w:r>
            <w:r w:rsidR="005E3729" w:rsidRPr="007D4DD0">
              <w:rPr>
                <w:b/>
                <w:bCs/>
                <w:sz w:val="20"/>
                <w:szCs w:val="20"/>
              </w:rPr>
              <w:t xml:space="preserve"> </w:t>
            </w:r>
            <w:r w:rsidRPr="007D4DD0">
              <w:rPr>
                <w:b/>
                <w:bCs/>
                <w:sz w:val="20"/>
                <w:szCs w:val="20"/>
              </w:rPr>
              <w:t>400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201</w:t>
            </w:r>
            <w:r w:rsidR="005E3729" w:rsidRPr="007D4DD0">
              <w:rPr>
                <w:b/>
                <w:bCs/>
                <w:sz w:val="20"/>
                <w:szCs w:val="20"/>
              </w:rPr>
              <w:t xml:space="preserve"> </w:t>
            </w:r>
            <w:r w:rsidRPr="007D4DD0">
              <w:rPr>
                <w:b/>
                <w:bCs/>
                <w:sz w:val="20"/>
                <w:szCs w:val="20"/>
              </w:rPr>
              <w:t>500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7. Родительская плата:</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7.1. на 1 ребенка,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на всех детей, руб.: стр. 1.3.· стр.7.1.</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8</w:t>
            </w:r>
            <w:r w:rsidR="005E3729" w:rsidRPr="007D4DD0">
              <w:rPr>
                <w:b/>
                <w:bCs/>
                <w:sz w:val="20"/>
                <w:szCs w:val="20"/>
              </w:rPr>
              <w:t xml:space="preserve"> </w:t>
            </w:r>
            <w:r w:rsidRPr="007D4DD0">
              <w:rPr>
                <w:b/>
                <w:bCs/>
                <w:sz w:val="20"/>
                <w:szCs w:val="20"/>
              </w:rPr>
              <w:t>100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9</w:t>
            </w:r>
            <w:r w:rsidR="005E3729" w:rsidRPr="007D4DD0">
              <w:rPr>
                <w:b/>
                <w:bCs/>
                <w:sz w:val="20"/>
                <w:szCs w:val="20"/>
              </w:rPr>
              <w:t xml:space="preserve"> </w:t>
            </w:r>
            <w:r w:rsidRPr="007D4DD0">
              <w:rPr>
                <w:b/>
                <w:bCs/>
                <w:sz w:val="20"/>
                <w:szCs w:val="20"/>
              </w:rPr>
              <w:t>750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8. Всего расходов, руб.</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2</w:t>
            </w:r>
            <w:r w:rsidR="005E3729" w:rsidRPr="007D4DD0">
              <w:rPr>
                <w:b/>
                <w:bCs/>
                <w:sz w:val="20"/>
                <w:szCs w:val="20"/>
              </w:rPr>
              <w:t xml:space="preserve"> </w:t>
            </w:r>
            <w:r w:rsidRPr="007D4DD0">
              <w:rPr>
                <w:b/>
                <w:bCs/>
                <w:sz w:val="20"/>
                <w:szCs w:val="20"/>
              </w:rPr>
              <w:t>851</w:t>
            </w:r>
            <w:r w:rsidR="005E3729" w:rsidRPr="007D4DD0">
              <w:rPr>
                <w:b/>
                <w:bCs/>
                <w:sz w:val="20"/>
                <w:szCs w:val="20"/>
              </w:rPr>
              <w:t xml:space="preserve"> </w:t>
            </w:r>
            <w:r w:rsidRPr="007D4DD0">
              <w:rPr>
                <w:b/>
                <w:bCs/>
                <w:sz w:val="20"/>
                <w:szCs w:val="20"/>
              </w:rPr>
              <w:t>548</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b/>
                <w:bCs/>
                <w:sz w:val="20"/>
                <w:szCs w:val="20"/>
              </w:rPr>
            </w:pPr>
            <w:r w:rsidRPr="007D4DD0">
              <w:rPr>
                <w:b/>
                <w:bCs/>
                <w:sz w:val="20"/>
                <w:szCs w:val="20"/>
              </w:rPr>
              <w:t>3</w:t>
            </w:r>
            <w:r w:rsidR="005E3729" w:rsidRPr="007D4DD0">
              <w:rPr>
                <w:b/>
                <w:bCs/>
                <w:sz w:val="20"/>
                <w:szCs w:val="20"/>
              </w:rPr>
              <w:t xml:space="preserve"> </w:t>
            </w:r>
            <w:r w:rsidRPr="007D4DD0">
              <w:rPr>
                <w:b/>
                <w:bCs/>
                <w:sz w:val="20"/>
                <w:szCs w:val="20"/>
              </w:rPr>
              <w:t>417</w:t>
            </w:r>
            <w:r w:rsidR="005E3729" w:rsidRPr="007D4DD0">
              <w:rPr>
                <w:b/>
                <w:bCs/>
                <w:sz w:val="20"/>
                <w:szCs w:val="20"/>
              </w:rPr>
              <w:t xml:space="preserve"> </w:t>
            </w:r>
            <w:r w:rsidRPr="007D4DD0">
              <w:rPr>
                <w:b/>
                <w:bCs/>
                <w:sz w:val="20"/>
                <w:szCs w:val="20"/>
              </w:rPr>
              <w:t>430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в том числе:</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 </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средства родителей</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8100</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9750</w:t>
            </w:r>
          </w:p>
        </w:tc>
      </w:tr>
      <w:tr w:rsidR="007564C0" w:rsidRPr="00976D27">
        <w:trPr>
          <w:trHeight w:val="375"/>
        </w:trPr>
        <w:tc>
          <w:tcPr>
            <w:tcW w:w="5601"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финансирование из бюджета</w:t>
            </w:r>
          </w:p>
        </w:tc>
        <w:tc>
          <w:tcPr>
            <w:tcW w:w="154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2</w:t>
            </w:r>
            <w:r w:rsidR="005E3729" w:rsidRPr="007D4DD0">
              <w:rPr>
                <w:sz w:val="20"/>
                <w:szCs w:val="20"/>
              </w:rPr>
              <w:t xml:space="preserve"> </w:t>
            </w:r>
            <w:r w:rsidRPr="007D4DD0">
              <w:rPr>
                <w:sz w:val="20"/>
                <w:szCs w:val="20"/>
              </w:rPr>
              <w:t>843</w:t>
            </w:r>
            <w:r w:rsidR="005E3729" w:rsidRPr="007D4DD0">
              <w:rPr>
                <w:sz w:val="20"/>
                <w:szCs w:val="20"/>
              </w:rPr>
              <w:t xml:space="preserve"> </w:t>
            </w:r>
            <w:r w:rsidRPr="007D4DD0">
              <w:rPr>
                <w:sz w:val="20"/>
                <w:szCs w:val="20"/>
              </w:rPr>
              <w:t>448</w:t>
            </w:r>
          </w:p>
        </w:tc>
        <w:tc>
          <w:tcPr>
            <w:tcW w:w="1700" w:type="dxa"/>
            <w:tcBorders>
              <w:top w:val="single" w:sz="4" w:space="0" w:color="auto"/>
              <w:left w:val="nil"/>
              <w:bottom w:val="single" w:sz="4" w:space="0" w:color="auto"/>
              <w:right w:val="single" w:sz="4" w:space="0" w:color="000000"/>
            </w:tcBorders>
            <w:noWrap/>
            <w:vAlign w:val="bottom"/>
          </w:tcPr>
          <w:p w:rsidR="007564C0" w:rsidRPr="007D4DD0" w:rsidRDefault="007564C0" w:rsidP="007D4DD0">
            <w:pPr>
              <w:spacing w:line="360" w:lineRule="auto"/>
              <w:rPr>
                <w:sz w:val="20"/>
                <w:szCs w:val="20"/>
              </w:rPr>
            </w:pPr>
            <w:r w:rsidRPr="007D4DD0">
              <w:rPr>
                <w:sz w:val="20"/>
                <w:szCs w:val="20"/>
              </w:rPr>
              <w:t>3</w:t>
            </w:r>
            <w:r w:rsidR="005E3729" w:rsidRPr="007D4DD0">
              <w:rPr>
                <w:sz w:val="20"/>
                <w:szCs w:val="20"/>
              </w:rPr>
              <w:t xml:space="preserve"> </w:t>
            </w:r>
            <w:r w:rsidRPr="007D4DD0">
              <w:rPr>
                <w:sz w:val="20"/>
                <w:szCs w:val="20"/>
              </w:rPr>
              <w:t>407</w:t>
            </w:r>
            <w:r w:rsidR="005E3729" w:rsidRPr="007D4DD0">
              <w:rPr>
                <w:sz w:val="20"/>
                <w:szCs w:val="20"/>
              </w:rPr>
              <w:t xml:space="preserve"> </w:t>
            </w:r>
            <w:r w:rsidRPr="007D4DD0">
              <w:rPr>
                <w:sz w:val="20"/>
                <w:szCs w:val="20"/>
              </w:rPr>
              <w:t>680</w:t>
            </w:r>
          </w:p>
        </w:tc>
      </w:tr>
    </w:tbl>
    <w:p w:rsidR="007564C0" w:rsidRPr="00976D27" w:rsidRDefault="007D4DD0" w:rsidP="00976D27">
      <w:pPr>
        <w:spacing w:line="360" w:lineRule="auto"/>
        <w:ind w:firstLine="709"/>
        <w:jc w:val="both"/>
        <w:rPr>
          <w:b/>
          <w:bCs/>
          <w:sz w:val="28"/>
          <w:szCs w:val="28"/>
        </w:rPr>
      </w:pPr>
      <w:r>
        <w:rPr>
          <w:sz w:val="28"/>
          <w:szCs w:val="28"/>
        </w:rPr>
        <w:br w:type="page"/>
      </w:r>
      <w:r w:rsidR="007564C0" w:rsidRPr="00976D27">
        <w:rPr>
          <w:b/>
          <w:bCs/>
          <w:sz w:val="28"/>
          <w:szCs w:val="28"/>
        </w:rPr>
        <w:t>7. Свод расходов на образование, руб.</w:t>
      </w:r>
    </w:p>
    <w:p w:rsidR="007D4DD0" w:rsidRDefault="007D4DD0"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Фонд всеобуча создается в размере 1% общей сумме расходов на содержание общеобразовательных школ.</w:t>
      </w:r>
    </w:p>
    <w:p w:rsidR="007D4DD0" w:rsidRDefault="007D4DD0" w:rsidP="00976D27">
      <w:pPr>
        <w:spacing w:line="360" w:lineRule="auto"/>
        <w:ind w:firstLine="709"/>
        <w:jc w:val="both"/>
        <w:rPr>
          <w:sz w:val="28"/>
          <w:szCs w:val="28"/>
        </w:rPr>
      </w:pPr>
    </w:p>
    <w:p w:rsidR="007564C0" w:rsidRPr="007D4DD0" w:rsidRDefault="007564C0" w:rsidP="00976D27">
      <w:pPr>
        <w:spacing w:line="360" w:lineRule="auto"/>
        <w:ind w:firstLine="709"/>
        <w:jc w:val="both"/>
        <w:rPr>
          <w:sz w:val="28"/>
          <w:szCs w:val="28"/>
        </w:rPr>
      </w:pPr>
      <w:r w:rsidRPr="007D4DD0">
        <w:rPr>
          <w:sz w:val="28"/>
          <w:szCs w:val="28"/>
        </w:rPr>
        <w:t xml:space="preserve">Таблица </w:t>
      </w:r>
      <w:r w:rsidR="007D4DD0">
        <w:rPr>
          <w:sz w:val="28"/>
          <w:szCs w:val="28"/>
        </w:rPr>
        <w:t>8</w:t>
      </w:r>
    </w:p>
    <w:tbl>
      <w:tblPr>
        <w:tblW w:w="8841" w:type="dxa"/>
        <w:tblInd w:w="288" w:type="dxa"/>
        <w:tblLook w:val="0000" w:firstRow="0" w:lastRow="0" w:firstColumn="0" w:lastColumn="0" w:noHBand="0" w:noVBand="0"/>
      </w:tblPr>
      <w:tblGrid>
        <w:gridCol w:w="2918"/>
        <w:gridCol w:w="1480"/>
        <w:gridCol w:w="1463"/>
        <w:gridCol w:w="1480"/>
        <w:gridCol w:w="1500"/>
      </w:tblGrid>
      <w:tr w:rsidR="007564C0" w:rsidRPr="00976D27">
        <w:trPr>
          <w:trHeight w:val="1125"/>
        </w:trPr>
        <w:tc>
          <w:tcPr>
            <w:tcW w:w="2918" w:type="dxa"/>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Наименование</w:t>
            </w:r>
          </w:p>
        </w:tc>
        <w:tc>
          <w:tcPr>
            <w:tcW w:w="148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Принято</w:t>
            </w:r>
          </w:p>
        </w:tc>
        <w:tc>
          <w:tcPr>
            <w:tcW w:w="1463"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Исполнение за 6 месяцев</w:t>
            </w:r>
          </w:p>
        </w:tc>
        <w:tc>
          <w:tcPr>
            <w:tcW w:w="148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Ожидаемое исполнение</w:t>
            </w:r>
          </w:p>
        </w:tc>
        <w:tc>
          <w:tcPr>
            <w:tcW w:w="150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Проект на следующий год</w:t>
            </w:r>
          </w:p>
        </w:tc>
      </w:tr>
      <w:tr w:rsidR="000C3385" w:rsidRPr="00976D27">
        <w:trPr>
          <w:trHeight w:val="439"/>
        </w:trPr>
        <w:tc>
          <w:tcPr>
            <w:tcW w:w="2918" w:type="dxa"/>
            <w:tcBorders>
              <w:top w:val="nil"/>
              <w:left w:val="single" w:sz="4" w:space="0" w:color="auto"/>
              <w:bottom w:val="single" w:sz="4" w:space="0" w:color="auto"/>
              <w:right w:val="single" w:sz="4" w:space="0" w:color="auto"/>
            </w:tcBorders>
            <w:vAlign w:val="bottom"/>
          </w:tcPr>
          <w:p w:rsidR="000C3385" w:rsidRPr="007D4DD0" w:rsidRDefault="000C3385" w:rsidP="007D4DD0">
            <w:pPr>
              <w:spacing w:line="360" w:lineRule="auto"/>
              <w:rPr>
                <w:sz w:val="20"/>
                <w:szCs w:val="20"/>
              </w:rPr>
            </w:pPr>
            <w:r w:rsidRPr="007D4DD0">
              <w:rPr>
                <w:sz w:val="20"/>
                <w:szCs w:val="20"/>
              </w:rPr>
              <w:t>1. ДОУ в городах</w:t>
            </w:r>
          </w:p>
        </w:tc>
        <w:tc>
          <w:tcPr>
            <w:tcW w:w="1480" w:type="dxa"/>
            <w:tcBorders>
              <w:top w:val="nil"/>
              <w:left w:val="nil"/>
              <w:bottom w:val="single" w:sz="4" w:space="0" w:color="auto"/>
              <w:right w:val="single" w:sz="4" w:space="0" w:color="auto"/>
            </w:tcBorders>
            <w:noWrap/>
            <w:vAlign w:val="center"/>
          </w:tcPr>
          <w:p w:rsidR="000C3385" w:rsidRPr="007D4DD0" w:rsidRDefault="000C3385" w:rsidP="007D4DD0">
            <w:pPr>
              <w:spacing w:line="360" w:lineRule="auto"/>
              <w:rPr>
                <w:sz w:val="20"/>
                <w:szCs w:val="20"/>
              </w:rPr>
            </w:pPr>
            <w:r w:rsidRPr="007D4DD0">
              <w:rPr>
                <w:sz w:val="20"/>
                <w:szCs w:val="20"/>
              </w:rPr>
              <w:t>2 851 548</w:t>
            </w:r>
          </w:p>
        </w:tc>
        <w:tc>
          <w:tcPr>
            <w:tcW w:w="1463" w:type="dxa"/>
            <w:tcBorders>
              <w:top w:val="nil"/>
              <w:left w:val="nil"/>
              <w:bottom w:val="single" w:sz="4" w:space="0" w:color="auto"/>
              <w:right w:val="single" w:sz="4" w:space="0" w:color="auto"/>
            </w:tcBorders>
            <w:noWrap/>
            <w:vAlign w:val="center"/>
          </w:tcPr>
          <w:p w:rsidR="000C3385" w:rsidRPr="007D4DD0" w:rsidRDefault="000C3385" w:rsidP="007D4DD0">
            <w:pPr>
              <w:spacing w:line="360" w:lineRule="auto"/>
              <w:rPr>
                <w:sz w:val="20"/>
                <w:szCs w:val="20"/>
              </w:rPr>
            </w:pPr>
            <w:r w:rsidRPr="007D4DD0">
              <w:rPr>
                <w:sz w:val="20"/>
                <w:szCs w:val="20"/>
              </w:rPr>
              <w:t>1 425 774</w:t>
            </w:r>
          </w:p>
        </w:tc>
        <w:tc>
          <w:tcPr>
            <w:tcW w:w="1480" w:type="dxa"/>
            <w:tcBorders>
              <w:top w:val="nil"/>
              <w:left w:val="nil"/>
              <w:bottom w:val="single" w:sz="4" w:space="0" w:color="auto"/>
              <w:right w:val="single" w:sz="4" w:space="0" w:color="auto"/>
            </w:tcBorders>
            <w:noWrap/>
            <w:vAlign w:val="center"/>
          </w:tcPr>
          <w:p w:rsidR="000C3385" w:rsidRPr="007D4DD0" w:rsidRDefault="000C3385" w:rsidP="007D4DD0">
            <w:pPr>
              <w:spacing w:line="360" w:lineRule="auto"/>
              <w:rPr>
                <w:sz w:val="20"/>
                <w:szCs w:val="20"/>
              </w:rPr>
            </w:pPr>
            <w:r w:rsidRPr="007D4DD0">
              <w:rPr>
                <w:sz w:val="20"/>
                <w:szCs w:val="20"/>
              </w:rPr>
              <w:t>2 851 548</w:t>
            </w:r>
          </w:p>
        </w:tc>
        <w:tc>
          <w:tcPr>
            <w:tcW w:w="1500" w:type="dxa"/>
            <w:tcBorders>
              <w:top w:val="nil"/>
              <w:left w:val="nil"/>
              <w:bottom w:val="single" w:sz="4" w:space="0" w:color="auto"/>
              <w:right w:val="single" w:sz="4" w:space="0" w:color="auto"/>
            </w:tcBorders>
            <w:noWrap/>
            <w:vAlign w:val="center"/>
          </w:tcPr>
          <w:p w:rsidR="000C3385" w:rsidRPr="007D4DD0" w:rsidRDefault="000C3385" w:rsidP="007D4DD0">
            <w:pPr>
              <w:spacing w:line="360" w:lineRule="auto"/>
              <w:rPr>
                <w:sz w:val="20"/>
                <w:szCs w:val="20"/>
              </w:rPr>
            </w:pPr>
            <w:r w:rsidRPr="007D4DD0">
              <w:rPr>
                <w:sz w:val="20"/>
                <w:szCs w:val="20"/>
              </w:rPr>
              <w:t>3 417 430</w:t>
            </w:r>
          </w:p>
        </w:tc>
      </w:tr>
      <w:tr w:rsidR="007564C0" w:rsidRPr="00976D27">
        <w:trPr>
          <w:trHeight w:val="34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ДОУ в сельской местности</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400 000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900 000</w:t>
            </w:r>
          </w:p>
        </w:tc>
      </w:tr>
      <w:tr w:rsidR="007564C0" w:rsidRPr="00976D27">
        <w:trPr>
          <w:trHeight w:val="761"/>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Школы общеобразовательные в городах</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4 044 093</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2 022 047</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4 044 093</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4 523 783</w:t>
            </w:r>
          </w:p>
        </w:tc>
      </w:tr>
      <w:tr w:rsidR="007564C0" w:rsidRPr="00976D27">
        <w:trPr>
          <w:trHeight w:val="820"/>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Школы общеобразовательные в сельской местности</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850 000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475 000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850 000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900 000</w:t>
            </w:r>
          </w:p>
        </w:tc>
      </w:tr>
      <w:tr w:rsidR="007564C0" w:rsidRPr="00976D27">
        <w:trPr>
          <w:trHeight w:val="720"/>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Школы-интернаты в городах и сельской местности</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498 191</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250 000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498 191</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550 000</w:t>
            </w:r>
          </w:p>
        </w:tc>
      </w:tr>
      <w:tr w:rsidR="007564C0" w:rsidRPr="00976D27">
        <w:trPr>
          <w:trHeight w:val="331"/>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Приобретение учебников</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460 000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230 000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460 000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400 000</w:t>
            </w:r>
          </w:p>
        </w:tc>
      </w:tr>
      <w:tr w:rsidR="007564C0" w:rsidRPr="00976D27">
        <w:trPr>
          <w:trHeight w:val="76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7. Вечерние и заочные общеобразовательные школы</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46 923</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23 460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46 923</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48 220</w:t>
            </w:r>
          </w:p>
        </w:tc>
      </w:tr>
      <w:tr w:rsidR="007564C0" w:rsidRPr="00976D27">
        <w:trPr>
          <w:trHeight w:val="109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8. Учреждения и мероприятия по внешкольной работе с детьми</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300 000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700 000</w:t>
            </w:r>
          </w:p>
        </w:tc>
      </w:tr>
      <w:tr w:rsidR="007564C0" w:rsidRPr="00976D27">
        <w:trPr>
          <w:trHeight w:val="357"/>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9. Детские дома</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40 000</w:t>
            </w:r>
          </w:p>
        </w:tc>
      </w:tr>
      <w:tr w:rsidR="007564C0" w:rsidRPr="00976D27">
        <w:trPr>
          <w:trHeight w:val="37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10. Фонд всеобуча: (стр.3. + стр.4. + стр.5. + стр.7.)· 0,01</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54</w:t>
            </w:r>
            <w:r w:rsidR="00A46EE2" w:rsidRPr="007D4DD0">
              <w:rPr>
                <w:sz w:val="20"/>
                <w:szCs w:val="20"/>
              </w:rPr>
              <w:t xml:space="preserve"> </w:t>
            </w:r>
            <w:r w:rsidRPr="007D4DD0">
              <w:rPr>
                <w:sz w:val="20"/>
                <w:szCs w:val="20"/>
              </w:rPr>
              <w:t>392,072</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27</w:t>
            </w:r>
            <w:r w:rsidR="00A46EE2" w:rsidRPr="007D4DD0">
              <w:rPr>
                <w:sz w:val="20"/>
                <w:szCs w:val="20"/>
              </w:rPr>
              <w:t xml:space="preserve"> </w:t>
            </w:r>
            <w:r w:rsidRPr="007D4DD0">
              <w:rPr>
                <w:sz w:val="20"/>
                <w:szCs w:val="20"/>
              </w:rPr>
              <w:t>705,066</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54</w:t>
            </w:r>
            <w:r w:rsidR="00A46EE2" w:rsidRPr="007D4DD0">
              <w:rPr>
                <w:sz w:val="20"/>
                <w:szCs w:val="20"/>
              </w:rPr>
              <w:t xml:space="preserve"> </w:t>
            </w:r>
            <w:r w:rsidRPr="007D4DD0">
              <w:rPr>
                <w:sz w:val="20"/>
                <w:szCs w:val="20"/>
              </w:rPr>
              <w:t>392,072</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w:t>
            </w:r>
            <w:r w:rsidR="00A46EE2" w:rsidRPr="007D4DD0">
              <w:rPr>
                <w:sz w:val="20"/>
                <w:szCs w:val="20"/>
              </w:rPr>
              <w:t xml:space="preserve"> </w:t>
            </w:r>
            <w:r w:rsidRPr="007D4DD0">
              <w:rPr>
                <w:sz w:val="20"/>
                <w:szCs w:val="20"/>
              </w:rPr>
              <w:t>220,031</w:t>
            </w:r>
          </w:p>
        </w:tc>
      </w:tr>
      <w:tr w:rsidR="007564C0" w:rsidRPr="00976D27">
        <w:trPr>
          <w:trHeight w:val="831"/>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11. Прочие учреждения и мероприятия в области образования</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270 000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600 000</w:t>
            </w:r>
          </w:p>
        </w:tc>
      </w:tr>
      <w:tr w:rsidR="007564C0" w:rsidRPr="00976D27">
        <w:trPr>
          <w:trHeight w:val="133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12. Финансирование мероприятий по организации оздоровительной компании среди детей и подростков</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25 000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70 000</w:t>
            </w:r>
          </w:p>
        </w:tc>
      </w:tr>
      <w:tr w:rsidR="007564C0" w:rsidRPr="00976D27">
        <w:trPr>
          <w:trHeight w:val="37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13. Итого расходов</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10 795 147</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5 468 986</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10 795 147</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12 209 653</w:t>
            </w:r>
          </w:p>
        </w:tc>
      </w:tr>
      <w:tr w:rsidR="007564C0" w:rsidRPr="00976D27">
        <w:trPr>
          <w:trHeight w:val="64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14. Приобретение инвентаря и оборудования</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1 500 000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750 000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1 500 000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1 875 000</w:t>
            </w:r>
          </w:p>
        </w:tc>
      </w:tr>
      <w:tr w:rsidR="007564C0" w:rsidRPr="00976D27">
        <w:trPr>
          <w:trHeight w:val="64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15. Капитальные вложения на строительство</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900 000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900 000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1 200 000</w:t>
            </w:r>
          </w:p>
        </w:tc>
      </w:tr>
      <w:tr w:rsidR="007564C0" w:rsidRPr="00976D27">
        <w:trPr>
          <w:trHeight w:val="37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16. Капитальный ремонт</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600 000</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300 000</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600 000</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500 000</w:t>
            </w:r>
          </w:p>
        </w:tc>
      </w:tr>
      <w:tr w:rsidR="007564C0" w:rsidRPr="00976D27">
        <w:trPr>
          <w:trHeight w:val="375"/>
        </w:trPr>
        <w:tc>
          <w:tcPr>
            <w:tcW w:w="2918"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17. Всего расходов</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13 795 147</w:t>
            </w:r>
          </w:p>
        </w:tc>
        <w:tc>
          <w:tcPr>
            <w:tcW w:w="146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7 018 986</w:t>
            </w:r>
          </w:p>
        </w:tc>
        <w:tc>
          <w:tcPr>
            <w:tcW w:w="14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13 795 147</w:t>
            </w:r>
          </w:p>
        </w:tc>
        <w:tc>
          <w:tcPr>
            <w:tcW w:w="15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15 784 653</w:t>
            </w:r>
          </w:p>
        </w:tc>
      </w:tr>
    </w:tbl>
    <w:p w:rsidR="007564C0" w:rsidRPr="00976D27" w:rsidRDefault="007564C0" w:rsidP="00976D27">
      <w:pPr>
        <w:spacing w:line="360" w:lineRule="auto"/>
        <w:ind w:firstLine="709"/>
        <w:jc w:val="both"/>
        <w:rPr>
          <w:b/>
          <w:bCs/>
          <w:i/>
          <w:iCs/>
          <w:sz w:val="28"/>
          <w:szCs w:val="28"/>
        </w:rPr>
      </w:pPr>
    </w:p>
    <w:p w:rsidR="007564C0" w:rsidRPr="00976D27" w:rsidRDefault="007564C0" w:rsidP="00976D27">
      <w:pPr>
        <w:spacing w:line="360" w:lineRule="auto"/>
        <w:ind w:firstLine="709"/>
        <w:jc w:val="both"/>
        <w:rPr>
          <w:b/>
          <w:bCs/>
          <w:i/>
          <w:iCs/>
          <w:sz w:val="28"/>
          <w:szCs w:val="28"/>
        </w:rPr>
      </w:pPr>
      <w:r w:rsidRPr="00976D27">
        <w:rPr>
          <w:b/>
          <w:bCs/>
          <w:i/>
          <w:iCs/>
          <w:sz w:val="28"/>
          <w:szCs w:val="28"/>
        </w:rPr>
        <w:t>Здравоохранение</w:t>
      </w:r>
    </w:p>
    <w:p w:rsidR="007564C0" w:rsidRPr="00976D27" w:rsidRDefault="007564C0" w:rsidP="00976D27">
      <w:pPr>
        <w:spacing w:line="360" w:lineRule="auto"/>
        <w:ind w:firstLine="709"/>
        <w:jc w:val="both"/>
        <w:rPr>
          <w:b/>
          <w:bCs/>
          <w:sz w:val="28"/>
          <w:szCs w:val="28"/>
        </w:rPr>
      </w:pPr>
      <w:r w:rsidRPr="00976D27">
        <w:rPr>
          <w:b/>
          <w:bCs/>
          <w:sz w:val="28"/>
          <w:szCs w:val="28"/>
        </w:rPr>
        <w:t>1. Расчет расходов на питание и медикаменты по учреждениям здравоохранения</w:t>
      </w:r>
    </w:p>
    <w:p w:rsidR="007564C0" w:rsidRPr="00976D27" w:rsidRDefault="007564C0" w:rsidP="00976D27">
      <w:pPr>
        <w:spacing w:line="360" w:lineRule="auto"/>
        <w:ind w:firstLine="709"/>
        <w:jc w:val="both"/>
        <w:rPr>
          <w:sz w:val="28"/>
          <w:szCs w:val="28"/>
        </w:rPr>
      </w:pPr>
      <w:r w:rsidRPr="00976D27">
        <w:rPr>
          <w:sz w:val="28"/>
          <w:szCs w:val="28"/>
        </w:rPr>
        <w:t>Среднегодовое количество коек рассчитывается по следующей формуле:</w:t>
      </w:r>
    </w:p>
    <w:p w:rsidR="007D4DD0" w:rsidRDefault="007D4DD0" w:rsidP="007D4DD0">
      <w:pPr>
        <w:spacing w:line="360" w:lineRule="auto"/>
        <w:ind w:left="2123" w:firstLine="709"/>
        <w:jc w:val="both"/>
        <w:rPr>
          <w:sz w:val="28"/>
          <w:szCs w:val="28"/>
        </w:rPr>
      </w:pPr>
    </w:p>
    <w:p w:rsidR="007564C0" w:rsidRPr="00976D27" w:rsidRDefault="007564C0" w:rsidP="007D4DD0">
      <w:pPr>
        <w:spacing w:line="360" w:lineRule="auto"/>
        <w:ind w:left="2123" w:firstLine="709"/>
        <w:jc w:val="both"/>
        <w:rPr>
          <w:i/>
          <w:iCs/>
          <w:sz w:val="28"/>
          <w:szCs w:val="28"/>
        </w:rPr>
      </w:pPr>
      <w:r w:rsidRPr="00976D27">
        <w:rPr>
          <w:sz w:val="28"/>
          <w:szCs w:val="28"/>
        </w:rPr>
        <w:t xml:space="preserve">Кн </w:t>
      </w:r>
      <w:r w:rsidRPr="00976D27">
        <w:rPr>
          <w:i/>
          <w:iCs/>
          <w:sz w:val="28"/>
          <w:szCs w:val="28"/>
          <w:lang w:val="en-US"/>
        </w:rPr>
        <w:t>m</w:t>
      </w:r>
    </w:p>
    <w:p w:rsidR="007564C0" w:rsidRPr="00976D27" w:rsidRDefault="007564C0" w:rsidP="00976D27">
      <w:pPr>
        <w:spacing w:line="360" w:lineRule="auto"/>
        <w:ind w:firstLine="709"/>
        <w:jc w:val="both"/>
        <w:rPr>
          <w:sz w:val="28"/>
          <w:szCs w:val="28"/>
        </w:rPr>
      </w:pPr>
      <w:r w:rsidRPr="00976D27">
        <w:rPr>
          <w:sz w:val="28"/>
          <w:szCs w:val="28"/>
        </w:rPr>
        <w:t xml:space="preserve">Кср = К01.01 + ––––––––, </w:t>
      </w:r>
    </w:p>
    <w:p w:rsidR="007564C0" w:rsidRPr="00976D27" w:rsidRDefault="007564C0" w:rsidP="007D4DD0">
      <w:pPr>
        <w:spacing w:line="360" w:lineRule="auto"/>
        <w:ind w:left="2123" w:firstLine="709"/>
        <w:jc w:val="both"/>
        <w:rPr>
          <w:sz w:val="28"/>
          <w:szCs w:val="28"/>
        </w:rPr>
      </w:pPr>
      <w:r w:rsidRPr="00976D27">
        <w:rPr>
          <w:sz w:val="28"/>
          <w:szCs w:val="28"/>
        </w:rPr>
        <w:t>12</w:t>
      </w:r>
    </w:p>
    <w:p w:rsidR="007D4DD0" w:rsidRDefault="007D4DD0"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где</w:t>
      </w:r>
      <w:r w:rsidR="00976D27">
        <w:rPr>
          <w:sz w:val="28"/>
          <w:szCs w:val="28"/>
        </w:rPr>
        <w:t xml:space="preserve"> </w:t>
      </w:r>
      <w:r w:rsidRPr="00976D27">
        <w:rPr>
          <w:sz w:val="28"/>
          <w:szCs w:val="28"/>
        </w:rPr>
        <w:t>Кср – среднегодовое количество коек;</w:t>
      </w:r>
    </w:p>
    <w:p w:rsidR="007564C0" w:rsidRPr="00976D27" w:rsidRDefault="007564C0" w:rsidP="00976D27">
      <w:pPr>
        <w:spacing w:line="360" w:lineRule="auto"/>
        <w:ind w:firstLine="709"/>
        <w:jc w:val="both"/>
        <w:rPr>
          <w:sz w:val="28"/>
          <w:szCs w:val="28"/>
        </w:rPr>
      </w:pPr>
      <w:r w:rsidRPr="00976D27">
        <w:rPr>
          <w:sz w:val="28"/>
          <w:szCs w:val="28"/>
        </w:rPr>
        <w:t>К01.01 – количество коек на начло года;</w:t>
      </w:r>
    </w:p>
    <w:p w:rsidR="007564C0" w:rsidRPr="00976D27" w:rsidRDefault="007564C0" w:rsidP="00976D27">
      <w:pPr>
        <w:spacing w:line="360" w:lineRule="auto"/>
        <w:ind w:firstLine="709"/>
        <w:jc w:val="both"/>
        <w:rPr>
          <w:sz w:val="28"/>
          <w:szCs w:val="28"/>
        </w:rPr>
      </w:pPr>
      <w:r w:rsidRPr="00976D27">
        <w:rPr>
          <w:i/>
          <w:iCs/>
          <w:sz w:val="28"/>
          <w:szCs w:val="28"/>
          <w:lang w:val="en-US"/>
        </w:rPr>
        <w:t>m</w:t>
      </w:r>
      <w:r w:rsidRPr="00976D27">
        <w:rPr>
          <w:i/>
          <w:iCs/>
          <w:sz w:val="28"/>
          <w:szCs w:val="28"/>
        </w:rPr>
        <w:t xml:space="preserve"> –</w:t>
      </w:r>
      <w:r w:rsidRPr="00976D27">
        <w:rPr>
          <w:sz w:val="28"/>
          <w:szCs w:val="28"/>
        </w:rPr>
        <w:t xml:space="preserve"> количество</w:t>
      </w:r>
      <w:r w:rsidRPr="00976D27">
        <w:rPr>
          <w:i/>
          <w:iCs/>
          <w:sz w:val="28"/>
          <w:szCs w:val="28"/>
        </w:rPr>
        <w:t xml:space="preserve"> </w:t>
      </w:r>
      <w:r w:rsidRPr="00976D27">
        <w:rPr>
          <w:sz w:val="28"/>
          <w:szCs w:val="28"/>
        </w:rPr>
        <w:t>месяцев функционирования новой койки в первый год.</w:t>
      </w:r>
    </w:p>
    <w:p w:rsidR="007564C0" w:rsidRPr="00976D27" w:rsidRDefault="007564C0" w:rsidP="00976D27">
      <w:pPr>
        <w:spacing w:line="360" w:lineRule="auto"/>
        <w:ind w:firstLine="709"/>
        <w:jc w:val="both"/>
        <w:rPr>
          <w:sz w:val="28"/>
          <w:szCs w:val="28"/>
        </w:rPr>
      </w:pPr>
      <w:r w:rsidRPr="00976D27">
        <w:rPr>
          <w:sz w:val="28"/>
          <w:szCs w:val="28"/>
        </w:rPr>
        <w:t>1) Больницы и диспансеры в сельской местности:</w:t>
      </w:r>
    </w:p>
    <w:p w:rsidR="007564C0" w:rsidRPr="00976D27" w:rsidRDefault="007564C0" w:rsidP="00976D27">
      <w:pPr>
        <w:spacing w:line="360" w:lineRule="auto"/>
        <w:ind w:firstLine="709"/>
        <w:jc w:val="both"/>
        <w:rPr>
          <w:sz w:val="28"/>
          <w:szCs w:val="28"/>
        </w:rPr>
      </w:pPr>
      <w:r w:rsidRPr="00976D27">
        <w:rPr>
          <w:sz w:val="28"/>
          <w:szCs w:val="28"/>
        </w:rPr>
        <w:t>Хирургические койки: 70 + (16*8)/12 = 81;</w:t>
      </w:r>
    </w:p>
    <w:p w:rsidR="007564C0" w:rsidRPr="00976D27" w:rsidRDefault="007564C0" w:rsidP="00976D27">
      <w:pPr>
        <w:spacing w:line="360" w:lineRule="auto"/>
        <w:ind w:firstLine="709"/>
        <w:jc w:val="both"/>
        <w:rPr>
          <w:sz w:val="28"/>
          <w:szCs w:val="28"/>
        </w:rPr>
      </w:pPr>
      <w:r w:rsidRPr="00976D27">
        <w:rPr>
          <w:sz w:val="28"/>
          <w:szCs w:val="28"/>
        </w:rPr>
        <w:t>Детские койки: 55 + (5*7)12 = 58;</w:t>
      </w:r>
    </w:p>
    <w:p w:rsidR="007564C0" w:rsidRPr="00976D27" w:rsidRDefault="007564C0" w:rsidP="00976D27">
      <w:pPr>
        <w:spacing w:line="360" w:lineRule="auto"/>
        <w:ind w:firstLine="709"/>
        <w:jc w:val="both"/>
        <w:rPr>
          <w:sz w:val="28"/>
          <w:szCs w:val="28"/>
        </w:rPr>
      </w:pPr>
      <w:r w:rsidRPr="00976D27">
        <w:rPr>
          <w:sz w:val="28"/>
          <w:szCs w:val="28"/>
        </w:rPr>
        <w:t>Терапевтические койки: 60 + (15*8)/12 = 70;</w:t>
      </w:r>
    </w:p>
    <w:p w:rsidR="007564C0" w:rsidRPr="00976D27" w:rsidRDefault="007564C0" w:rsidP="00976D27">
      <w:pPr>
        <w:spacing w:line="360" w:lineRule="auto"/>
        <w:ind w:firstLine="709"/>
        <w:jc w:val="both"/>
        <w:rPr>
          <w:sz w:val="28"/>
          <w:szCs w:val="28"/>
        </w:rPr>
      </w:pPr>
      <w:r w:rsidRPr="00976D27">
        <w:rPr>
          <w:sz w:val="28"/>
          <w:szCs w:val="28"/>
        </w:rPr>
        <w:t>Родильные койки: 45;</w:t>
      </w:r>
    </w:p>
    <w:p w:rsidR="007564C0" w:rsidRPr="00976D27" w:rsidRDefault="007564C0" w:rsidP="00976D27">
      <w:pPr>
        <w:spacing w:line="360" w:lineRule="auto"/>
        <w:ind w:firstLine="709"/>
        <w:jc w:val="both"/>
        <w:rPr>
          <w:sz w:val="28"/>
          <w:szCs w:val="28"/>
        </w:rPr>
      </w:pPr>
      <w:r w:rsidRPr="00976D27">
        <w:rPr>
          <w:sz w:val="28"/>
          <w:szCs w:val="28"/>
        </w:rPr>
        <w:t>Прочие койки: 75.</w:t>
      </w:r>
    </w:p>
    <w:p w:rsidR="007564C0" w:rsidRPr="00976D27" w:rsidRDefault="007564C0" w:rsidP="00976D27">
      <w:pPr>
        <w:spacing w:line="360" w:lineRule="auto"/>
        <w:ind w:firstLine="709"/>
        <w:jc w:val="both"/>
        <w:rPr>
          <w:sz w:val="28"/>
          <w:szCs w:val="28"/>
        </w:rPr>
      </w:pPr>
      <w:r w:rsidRPr="00976D27">
        <w:rPr>
          <w:sz w:val="28"/>
          <w:szCs w:val="28"/>
        </w:rPr>
        <w:t>2) Больницы и диспансеры в городах:</w:t>
      </w:r>
    </w:p>
    <w:p w:rsidR="007564C0" w:rsidRPr="00976D27" w:rsidRDefault="007564C0" w:rsidP="00976D27">
      <w:pPr>
        <w:spacing w:line="360" w:lineRule="auto"/>
        <w:ind w:firstLine="709"/>
        <w:jc w:val="both"/>
        <w:rPr>
          <w:sz w:val="28"/>
          <w:szCs w:val="28"/>
        </w:rPr>
      </w:pPr>
      <w:r w:rsidRPr="00976D27">
        <w:rPr>
          <w:sz w:val="28"/>
          <w:szCs w:val="28"/>
        </w:rPr>
        <w:t>Хирургические койки: 85 + (10*5)/12 = 89;</w:t>
      </w:r>
    </w:p>
    <w:p w:rsidR="007564C0" w:rsidRPr="00976D27" w:rsidRDefault="007564C0" w:rsidP="00976D27">
      <w:pPr>
        <w:spacing w:line="360" w:lineRule="auto"/>
        <w:ind w:firstLine="709"/>
        <w:jc w:val="both"/>
        <w:rPr>
          <w:sz w:val="28"/>
          <w:szCs w:val="28"/>
        </w:rPr>
      </w:pPr>
      <w:r w:rsidRPr="00976D27">
        <w:rPr>
          <w:sz w:val="28"/>
          <w:szCs w:val="28"/>
        </w:rPr>
        <w:t>Детские койки: 90 + (10*8)12 = 97;</w:t>
      </w:r>
    </w:p>
    <w:p w:rsidR="007564C0" w:rsidRPr="00976D27" w:rsidRDefault="007564C0" w:rsidP="00976D27">
      <w:pPr>
        <w:spacing w:line="360" w:lineRule="auto"/>
        <w:ind w:firstLine="709"/>
        <w:jc w:val="both"/>
        <w:rPr>
          <w:sz w:val="28"/>
          <w:szCs w:val="28"/>
        </w:rPr>
      </w:pPr>
      <w:r w:rsidRPr="00976D27">
        <w:rPr>
          <w:sz w:val="28"/>
          <w:szCs w:val="28"/>
        </w:rPr>
        <w:t>Терапевтические койки: 130 + (20*9)/12 = 145;</w:t>
      </w:r>
    </w:p>
    <w:p w:rsidR="007564C0" w:rsidRPr="00976D27" w:rsidRDefault="007564C0" w:rsidP="00976D27">
      <w:pPr>
        <w:spacing w:line="360" w:lineRule="auto"/>
        <w:ind w:firstLine="709"/>
        <w:jc w:val="both"/>
        <w:rPr>
          <w:sz w:val="28"/>
          <w:szCs w:val="28"/>
        </w:rPr>
      </w:pPr>
      <w:r w:rsidRPr="00976D27">
        <w:rPr>
          <w:sz w:val="28"/>
          <w:szCs w:val="28"/>
        </w:rPr>
        <w:t>Родильные койки: 120+ (20*4)12 = 127;</w:t>
      </w:r>
    </w:p>
    <w:p w:rsidR="007564C0" w:rsidRPr="00976D27" w:rsidRDefault="007564C0" w:rsidP="00976D27">
      <w:pPr>
        <w:spacing w:line="360" w:lineRule="auto"/>
        <w:ind w:firstLine="709"/>
        <w:jc w:val="both"/>
        <w:rPr>
          <w:sz w:val="28"/>
          <w:szCs w:val="28"/>
        </w:rPr>
      </w:pPr>
      <w:r w:rsidRPr="00976D27">
        <w:rPr>
          <w:sz w:val="28"/>
          <w:szCs w:val="28"/>
        </w:rPr>
        <w:t>Прочие койки: 90 + (20*2)12 = 93.</w:t>
      </w:r>
    </w:p>
    <w:p w:rsidR="007218CF" w:rsidRDefault="007564C0" w:rsidP="00976D27">
      <w:pPr>
        <w:spacing w:line="360" w:lineRule="auto"/>
        <w:ind w:firstLine="709"/>
        <w:jc w:val="both"/>
        <w:rPr>
          <w:sz w:val="28"/>
          <w:szCs w:val="28"/>
        </w:rPr>
        <w:sectPr w:rsidR="007218CF" w:rsidSect="00820A3F">
          <w:footerReference w:type="default" r:id="rId7"/>
          <w:pgSz w:w="11906" w:h="16838"/>
          <w:pgMar w:top="1134" w:right="851" w:bottom="1134" w:left="1701" w:header="709" w:footer="709" w:gutter="0"/>
          <w:cols w:space="708"/>
          <w:titlePg/>
          <w:docGrid w:linePitch="360"/>
        </w:sectPr>
      </w:pPr>
      <w:r w:rsidRPr="00976D27">
        <w:rPr>
          <w:sz w:val="28"/>
          <w:szCs w:val="28"/>
        </w:rPr>
        <w:t>Число койко-дней = Среднегодовое число коек · Число дней функционирования 1 койки.</w:t>
      </w:r>
    </w:p>
    <w:p w:rsidR="007564C0" w:rsidRPr="007D4DD0" w:rsidRDefault="007564C0" w:rsidP="007218CF">
      <w:pPr>
        <w:spacing w:line="360" w:lineRule="auto"/>
        <w:ind w:firstLine="708"/>
        <w:jc w:val="both"/>
        <w:rPr>
          <w:sz w:val="28"/>
          <w:szCs w:val="28"/>
        </w:rPr>
      </w:pPr>
      <w:r w:rsidRPr="007D4DD0">
        <w:rPr>
          <w:sz w:val="28"/>
          <w:szCs w:val="28"/>
        </w:rPr>
        <w:t xml:space="preserve">Таблица </w:t>
      </w:r>
      <w:r w:rsidR="007D4DD0" w:rsidRPr="007D4DD0">
        <w:rPr>
          <w:sz w:val="28"/>
          <w:szCs w:val="28"/>
        </w:rPr>
        <w:t>9</w:t>
      </w:r>
    </w:p>
    <w:tbl>
      <w:tblPr>
        <w:tblW w:w="13500" w:type="dxa"/>
        <w:tblInd w:w="108" w:type="dxa"/>
        <w:tblLayout w:type="fixed"/>
        <w:tblLook w:val="0000" w:firstRow="0" w:lastRow="0" w:firstColumn="0" w:lastColumn="0" w:noHBand="0" w:noVBand="0"/>
      </w:tblPr>
      <w:tblGrid>
        <w:gridCol w:w="1620"/>
        <w:gridCol w:w="1440"/>
        <w:gridCol w:w="900"/>
        <w:gridCol w:w="900"/>
        <w:gridCol w:w="900"/>
        <w:gridCol w:w="900"/>
        <w:gridCol w:w="1260"/>
        <w:gridCol w:w="900"/>
        <w:gridCol w:w="1080"/>
        <w:gridCol w:w="900"/>
        <w:gridCol w:w="1080"/>
        <w:gridCol w:w="1620"/>
      </w:tblGrid>
      <w:tr w:rsidR="007564C0" w:rsidRPr="00976D27" w:rsidTr="007218CF">
        <w:trPr>
          <w:trHeight w:val="31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Учреждение</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Показатель</w:t>
            </w:r>
          </w:p>
        </w:tc>
        <w:tc>
          <w:tcPr>
            <w:tcW w:w="10440" w:type="dxa"/>
            <w:gridSpan w:val="10"/>
            <w:tcBorders>
              <w:top w:val="single" w:sz="4" w:space="0" w:color="auto"/>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Проект</w:t>
            </w:r>
          </w:p>
        </w:tc>
      </w:tr>
      <w:tr w:rsidR="007564C0" w:rsidRPr="00976D27" w:rsidTr="007218CF">
        <w:trPr>
          <w:trHeight w:val="900"/>
        </w:trPr>
        <w:tc>
          <w:tcPr>
            <w:tcW w:w="162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На начало года</w:t>
            </w:r>
          </w:p>
        </w:tc>
        <w:tc>
          <w:tcPr>
            <w:tcW w:w="90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На конец года</w:t>
            </w:r>
          </w:p>
        </w:tc>
        <w:tc>
          <w:tcPr>
            <w:tcW w:w="90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Среднегодо</w:t>
            </w:r>
            <w:r w:rsidR="007218CF">
              <w:rPr>
                <w:b/>
                <w:bCs/>
                <w:sz w:val="20"/>
                <w:szCs w:val="20"/>
              </w:rPr>
              <w:t>-</w:t>
            </w:r>
            <w:r w:rsidRPr="007D4DD0">
              <w:rPr>
                <w:b/>
                <w:bCs/>
                <w:sz w:val="20"/>
                <w:szCs w:val="20"/>
              </w:rPr>
              <w:t>вое</w:t>
            </w:r>
          </w:p>
        </w:tc>
        <w:tc>
          <w:tcPr>
            <w:tcW w:w="90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Сроки свертывания сети</w:t>
            </w:r>
          </w:p>
        </w:tc>
        <w:tc>
          <w:tcPr>
            <w:tcW w:w="126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Число дней функционирования</w:t>
            </w:r>
          </w:p>
        </w:tc>
        <w:tc>
          <w:tcPr>
            <w:tcW w:w="90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Число койко-дней</w:t>
            </w:r>
          </w:p>
        </w:tc>
        <w:tc>
          <w:tcPr>
            <w:tcW w:w="1980"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Норма расходов на 1 койко-день</w:t>
            </w:r>
          </w:p>
        </w:tc>
        <w:tc>
          <w:tcPr>
            <w:tcW w:w="2700"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Сумма расходов в год, руб..</w:t>
            </w:r>
          </w:p>
        </w:tc>
      </w:tr>
      <w:tr w:rsidR="007564C0" w:rsidRPr="00976D27" w:rsidTr="007218CF">
        <w:trPr>
          <w:trHeight w:val="960"/>
        </w:trPr>
        <w:tc>
          <w:tcPr>
            <w:tcW w:w="162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26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питание</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медикаменты</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питание</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медикаменты</w:t>
            </w:r>
          </w:p>
        </w:tc>
      </w:tr>
      <w:tr w:rsidR="007564C0" w:rsidRPr="00976D27" w:rsidTr="007218CF">
        <w:trPr>
          <w:trHeight w:val="315"/>
        </w:trPr>
        <w:tc>
          <w:tcPr>
            <w:tcW w:w="1620" w:type="dxa"/>
            <w:tcBorders>
              <w:top w:val="nil"/>
              <w:left w:val="single" w:sz="4" w:space="0" w:color="auto"/>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w:t>
            </w:r>
          </w:p>
        </w:tc>
        <w:tc>
          <w:tcPr>
            <w:tcW w:w="14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2</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3</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4</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5</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6</w:t>
            </w:r>
          </w:p>
        </w:tc>
        <w:tc>
          <w:tcPr>
            <w:tcW w:w="126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7</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8 = гр7· гр5</w:t>
            </w:r>
          </w:p>
        </w:tc>
        <w:tc>
          <w:tcPr>
            <w:tcW w:w="10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9</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10</w:t>
            </w:r>
          </w:p>
        </w:tc>
        <w:tc>
          <w:tcPr>
            <w:tcW w:w="10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11= гр9· гр8</w:t>
            </w:r>
          </w:p>
        </w:tc>
        <w:tc>
          <w:tcPr>
            <w:tcW w:w="162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12= гр10· гр8</w:t>
            </w:r>
          </w:p>
        </w:tc>
      </w:tr>
      <w:tr w:rsidR="007564C0" w:rsidRPr="00976D27" w:rsidTr="007218CF">
        <w:trPr>
          <w:trHeight w:val="630"/>
        </w:trPr>
        <w:tc>
          <w:tcPr>
            <w:tcW w:w="162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 Больницы и диспансеры в сельской местности</w:t>
            </w: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Хирургические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70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86</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81</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01.05</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310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25110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627750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502200</w:t>
            </w:r>
          </w:p>
        </w:tc>
      </w:tr>
      <w:tr w:rsidR="007564C0" w:rsidRPr="00976D27" w:rsidTr="007218CF">
        <w:trPr>
          <w:trHeight w:val="31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Детские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60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58</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01.06</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315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18270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24</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28</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438480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511560</w:t>
            </w:r>
          </w:p>
        </w:tc>
      </w:tr>
      <w:tr w:rsidR="007564C0" w:rsidRPr="00976D27" w:rsidTr="007218CF">
        <w:trPr>
          <w:trHeight w:val="61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Терапевтические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60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75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70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01.05</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330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23100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19</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462000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438900</w:t>
            </w:r>
          </w:p>
        </w:tc>
      </w:tr>
      <w:tr w:rsidR="007564C0" w:rsidRPr="00976D27" w:rsidTr="007218CF">
        <w:trPr>
          <w:trHeight w:val="341"/>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Родильные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320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14400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21</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23</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302400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331200</w:t>
            </w:r>
          </w:p>
        </w:tc>
      </w:tr>
      <w:tr w:rsidR="007564C0" w:rsidRPr="00976D27" w:rsidTr="007218CF">
        <w:trPr>
          <w:trHeight w:val="31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Прочие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75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75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75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300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22500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21</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25</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472500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562500</w:t>
            </w:r>
          </w:p>
        </w:tc>
      </w:tr>
      <w:tr w:rsidR="007564C0" w:rsidRPr="00976D27" w:rsidTr="007218CF">
        <w:trPr>
          <w:trHeight w:val="31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D4DD0" w:rsidP="007D4DD0">
            <w:pPr>
              <w:spacing w:line="360" w:lineRule="auto"/>
              <w:rPr>
                <w:b/>
                <w:bCs/>
                <w:sz w:val="20"/>
                <w:szCs w:val="20"/>
              </w:rPr>
            </w:pPr>
            <w:r>
              <w:rPr>
                <w:b/>
                <w:bCs/>
                <w:sz w:val="20"/>
                <w:szCs w:val="20"/>
              </w:rPr>
              <w:t>итого</w:t>
            </w:r>
            <w:r w:rsidR="007564C0" w:rsidRPr="007D4DD0">
              <w:rPr>
                <w:b/>
                <w:bCs/>
                <w:sz w:val="20"/>
                <w:szCs w:val="20"/>
              </w:rPr>
              <w:t>:</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305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341</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329</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2303130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2346360</w:t>
            </w:r>
          </w:p>
        </w:tc>
      </w:tr>
      <w:tr w:rsidR="007564C0" w:rsidRPr="00976D27" w:rsidTr="007218CF">
        <w:trPr>
          <w:trHeight w:val="630"/>
        </w:trPr>
        <w:tc>
          <w:tcPr>
            <w:tcW w:w="1620" w:type="dxa"/>
            <w:vMerge w:val="restart"/>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 Больницы и диспансеры в городах</w:t>
            </w: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Хирургические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85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89</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01.08</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310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27590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22</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23</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606980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634570</w:t>
            </w:r>
          </w:p>
        </w:tc>
      </w:tr>
      <w:tr w:rsidR="007564C0" w:rsidRPr="00976D27" w:rsidTr="007218CF">
        <w:trPr>
          <w:trHeight w:val="31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Детские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100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97</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01.05</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305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29585</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23</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25</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680455</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739625</w:t>
            </w:r>
          </w:p>
        </w:tc>
      </w:tr>
      <w:tr w:rsidR="007564C0" w:rsidRPr="00976D27" w:rsidTr="007218CF">
        <w:trPr>
          <w:trHeight w:val="64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Терапевтические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130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150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145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01.04</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300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43500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21</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22</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913500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957000</w:t>
            </w:r>
          </w:p>
        </w:tc>
      </w:tr>
      <w:tr w:rsidR="007564C0" w:rsidRPr="00976D27" w:rsidTr="007218CF">
        <w:trPr>
          <w:trHeight w:val="284"/>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Родильные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120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140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127</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01.09</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310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39370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27</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984250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1062990</w:t>
            </w:r>
          </w:p>
        </w:tc>
      </w:tr>
      <w:tr w:rsidR="007564C0" w:rsidRPr="00976D27" w:rsidTr="007218CF">
        <w:trPr>
          <w:trHeight w:val="31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Прочие койки</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110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93</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с 01.11</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330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30690</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20</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27</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613800</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828630</w:t>
            </w:r>
          </w:p>
        </w:tc>
      </w:tr>
      <w:tr w:rsidR="007564C0" w:rsidRPr="00976D27" w:rsidTr="007218CF">
        <w:trPr>
          <w:trHeight w:val="315"/>
        </w:trPr>
        <w:tc>
          <w:tcPr>
            <w:tcW w:w="162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sz w:val="20"/>
                <w:szCs w:val="20"/>
              </w:rPr>
            </w:pPr>
          </w:p>
        </w:tc>
        <w:tc>
          <w:tcPr>
            <w:tcW w:w="1440" w:type="dxa"/>
            <w:tcBorders>
              <w:top w:val="nil"/>
              <w:left w:val="nil"/>
              <w:bottom w:val="single" w:sz="4" w:space="0" w:color="auto"/>
              <w:right w:val="single" w:sz="4" w:space="0" w:color="auto"/>
            </w:tcBorders>
            <w:vAlign w:val="bottom"/>
          </w:tcPr>
          <w:p w:rsidR="007564C0" w:rsidRPr="007D4DD0" w:rsidRDefault="007564C0" w:rsidP="007D4DD0">
            <w:pPr>
              <w:spacing w:line="360" w:lineRule="auto"/>
              <w:rPr>
                <w:b/>
                <w:bCs/>
                <w:sz w:val="20"/>
                <w:szCs w:val="20"/>
              </w:rPr>
            </w:pPr>
            <w:r w:rsidRPr="007D4DD0">
              <w:rPr>
                <w:b/>
                <w:bCs/>
                <w:sz w:val="20"/>
                <w:szCs w:val="20"/>
              </w:rPr>
              <w:t>ИТОГО:</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515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595</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551</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126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х</w:t>
            </w:r>
          </w:p>
        </w:tc>
        <w:tc>
          <w:tcPr>
            <w:tcW w:w="108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3798985</w:t>
            </w:r>
          </w:p>
        </w:tc>
        <w:tc>
          <w:tcPr>
            <w:tcW w:w="16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sz w:val="20"/>
                <w:szCs w:val="20"/>
              </w:rPr>
            </w:pPr>
            <w:r w:rsidRPr="007D4DD0">
              <w:rPr>
                <w:sz w:val="20"/>
                <w:szCs w:val="20"/>
              </w:rPr>
              <w:t>4222815</w:t>
            </w:r>
          </w:p>
        </w:tc>
      </w:tr>
    </w:tbl>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b/>
          <w:bCs/>
          <w:sz w:val="28"/>
          <w:szCs w:val="28"/>
        </w:rPr>
      </w:pPr>
      <w:r w:rsidRPr="00976D27">
        <w:rPr>
          <w:b/>
          <w:bCs/>
          <w:sz w:val="28"/>
          <w:szCs w:val="28"/>
        </w:rPr>
        <w:t>2. План амбулаторно-проликлинических посещений. Планирование медикаментов</w:t>
      </w:r>
    </w:p>
    <w:p w:rsidR="007D4DD0" w:rsidRDefault="007D4DD0" w:rsidP="00976D27">
      <w:pPr>
        <w:spacing w:line="360" w:lineRule="auto"/>
        <w:ind w:firstLine="709"/>
        <w:jc w:val="both"/>
        <w:rPr>
          <w:sz w:val="28"/>
          <w:szCs w:val="28"/>
        </w:rPr>
      </w:pPr>
    </w:p>
    <w:p w:rsidR="007564C0" w:rsidRPr="007D4DD0" w:rsidRDefault="007564C0" w:rsidP="00976D27">
      <w:pPr>
        <w:spacing w:line="360" w:lineRule="auto"/>
        <w:ind w:firstLine="709"/>
        <w:jc w:val="both"/>
        <w:rPr>
          <w:sz w:val="28"/>
          <w:szCs w:val="28"/>
        </w:rPr>
      </w:pPr>
      <w:r w:rsidRPr="007D4DD0">
        <w:rPr>
          <w:sz w:val="28"/>
          <w:szCs w:val="28"/>
        </w:rPr>
        <w:t xml:space="preserve">Таблица </w:t>
      </w:r>
      <w:r w:rsidR="007D4DD0">
        <w:rPr>
          <w:sz w:val="28"/>
          <w:szCs w:val="28"/>
        </w:rPr>
        <w:t>10</w:t>
      </w:r>
    </w:p>
    <w:tbl>
      <w:tblPr>
        <w:tblW w:w="13860" w:type="dxa"/>
        <w:tblInd w:w="108" w:type="dxa"/>
        <w:tblLayout w:type="fixed"/>
        <w:tblLook w:val="0000" w:firstRow="0" w:lastRow="0" w:firstColumn="0" w:lastColumn="0" w:noHBand="0" w:noVBand="0"/>
      </w:tblPr>
      <w:tblGrid>
        <w:gridCol w:w="1080"/>
        <w:gridCol w:w="900"/>
        <w:gridCol w:w="900"/>
        <w:gridCol w:w="720"/>
        <w:gridCol w:w="900"/>
        <w:gridCol w:w="720"/>
        <w:gridCol w:w="900"/>
        <w:gridCol w:w="720"/>
        <w:gridCol w:w="540"/>
        <w:gridCol w:w="1080"/>
        <w:gridCol w:w="1080"/>
        <w:gridCol w:w="1440"/>
        <w:gridCol w:w="1620"/>
        <w:gridCol w:w="1260"/>
      </w:tblGrid>
      <w:tr w:rsidR="007564C0" w:rsidRPr="007D4DD0" w:rsidTr="007218CF">
        <w:trPr>
          <w:trHeight w:val="112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Долж</w:t>
            </w:r>
            <w:r w:rsidR="007218CF">
              <w:rPr>
                <w:b/>
                <w:bCs/>
                <w:sz w:val="20"/>
                <w:szCs w:val="20"/>
              </w:rPr>
              <w:t>-</w:t>
            </w:r>
            <w:r w:rsidRPr="007D4DD0">
              <w:rPr>
                <w:b/>
                <w:bCs/>
                <w:sz w:val="20"/>
                <w:szCs w:val="20"/>
              </w:rPr>
              <w:t>ность</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Число ставок должностей</w:t>
            </w:r>
          </w:p>
        </w:tc>
        <w:tc>
          <w:tcPr>
            <w:tcW w:w="1620"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Расчет нормы обслуживания в час</w:t>
            </w:r>
          </w:p>
        </w:tc>
        <w:tc>
          <w:tcPr>
            <w:tcW w:w="1620"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Число часов работы в день</w:t>
            </w:r>
          </w:p>
        </w:tc>
        <w:tc>
          <w:tcPr>
            <w:tcW w:w="2160" w:type="dxa"/>
            <w:gridSpan w:val="3"/>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Дневная нагрузка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Чис</w:t>
            </w:r>
            <w:r w:rsidR="007218CF">
              <w:rPr>
                <w:b/>
                <w:bCs/>
                <w:sz w:val="20"/>
                <w:szCs w:val="20"/>
              </w:rPr>
              <w:t>ло рабо</w:t>
            </w:r>
            <w:r w:rsidRPr="007D4DD0">
              <w:rPr>
                <w:b/>
                <w:bCs/>
                <w:sz w:val="20"/>
                <w:szCs w:val="20"/>
              </w:rPr>
              <w:t>чих дней в году</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Годовая нагрузка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Число врачебных посещений</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Средний расход на медикаменты на 1 посещение</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Сумма расходов на медикаменты, руб.</w:t>
            </w:r>
          </w:p>
        </w:tc>
      </w:tr>
      <w:tr w:rsidR="007564C0" w:rsidRPr="007D4DD0" w:rsidTr="007218CF">
        <w:trPr>
          <w:trHeight w:val="1485"/>
        </w:trPr>
        <w:tc>
          <w:tcPr>
            <w:tcW w:w="108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в полик</w:t>
            </w:r>
            <w:r w:rsidR="007218CF">
              <w:rPr>
                <w:b/>
                <w:bCs/>
                <w:sz w:val="20"/>
                <w:szCs w:val="20"/>
              </w:rPr>
              <w:t>-</w:t>
            </w:r>
            <w:r w:rsidRPr="007D4DD0">
              <w:rPr>
                <w:b/>
                <w:bCs/>
                <w:sz w:val="20"/>
                <w:szCs w:val="20"/>
              </w:rPr>
              <w:t>линике</w:t>
            </w:r>
          </w:p>
        </w:tc>
        <w:tc>
          <w:tcPr>
            <w:tcW w:w="7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на дому</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в полик</w:t>
            </w:r>
            <w:r w:rsidR="007218CF">
              <w:rPr>
                <w:b/>
                <w:bCs/>
                <w:sz w:val="20"/>
                <w:szCs w:val="20"/>
              </w:rPr>
              <w:t>-</w:t>
            </w:r>
            <w:r w:rsidRPr="007D4DD0">
              <w:rPr>
                <w:b/>
                <w:bCs/>
                <w:sz w:val="20"/>
                <w:szCs w:val="20"/>
              </w:rPr>
              <w:t>линике</w:t>
            </w:r>
          </w:p>
        </w:tc>
        <w:tc>
          <w:tcPr>
            <w:tcW w:w="7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на дому</w:t>
            </w:r>
          </w:p>
        </w:tc>
        <w:tc>
          <w:tcPr>
            <w:tcW w:w="90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в полик</w:t>
            </w:r>
            <w:r w:rsidR="007218CF">
              <w:rPr>
                <w:b/>
                <w:bCs/>
                <w:sz w:val="20"/>
                <w:szCs w:val="20"/>
              </w:rPr>
              <w:t>-</w:t>
            </w:r>
            <w:r w:rsidRPr="007D4DD0">
              <w:rPr>
                <w:b/>
                <w:bCs/>
                <w:sz w:val="20"/>
                <w:szCs w:val="20"/>
              </w:rPr>
              <w:t>линике</w:t>
            </w:r>
          </w:p>
        </w:tc>
        <w:tc>
          <w:tcPr>
            <w:tcW w:w="72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на дому</w:t>
            </w:r>
          </w:p>
        </w:tc>
        <w:tc>
          <w:tcPr>
            <w:tcW w:w="54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всего</w:t>
            </w:r>
          </w:p>
        </w:tc>
        <w:tc>
          <w:tcPr>
            <w:tcW w:w="1080" w:type="dxa"/>
            <w:vMerge/>
            <w:tcBorders>
              <w:top w:val="nil"/>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2</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3</w:t>
            </w:r>
          </w:p>
        </w:tc>
        <w:tc>
          <w:tcPr>
            <w:tcW w:w="72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4</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5</w:t>
            </w:r>
          </w:p>
        </w:tc>
        <w:tc>
          <w:tcPr>
            <w:tcW w:w="72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6</w:t>
            </w:r>
          </w:p>
        </w:tc>
        <w:tc>
          <w:tcPr>
            <w:tcW w:w="90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7 = гр5 · гр3</w:t>
            </w:r>
          </w:p>
        </w:tc>
        <w:tc>
          <w:tcPr>
            <w:tcW w:w="72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8 = гр6 · гр4</w:t>
            </w:r>
          </w:p>
        </w:tc>
        <w:tc>
          <w:tcPr>
            <w:tcW w:w="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9 = гр7 + гр8</w:t>
            </w:r>
          </w:p>
        </w:tc>
        <w:tc>
          <w:tcPr>
            <w:tcW w:w="10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10</w:t>
            </w:r>
          </w:p>
        </w:tc>
        <w:tc>
          <w:tcPr>
            <w:tcW w:w="108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11 = гр10 · гр9</w:t>
            </w:r>
          </w:p>
        </w:tc>
        <w:tc>
          <w:tcPr>
            <w:tcW w:w="14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12 = гр11/гр2</w:t>
            </w:r>
          </w:p>
        </w:tc>
        <w:tc>
          <w:tcPr>
            <w:tcW w:w="162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13</w:t>
            </w:r>
          </w:p>
        </w:tc>
        <w:tc>
          <w:tcPr>
            <w:tcW w:w="126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14= гр13 · гр12</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 Терапия</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6</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18</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8</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26</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281</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7306</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2435,3</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10</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24353,33</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 Хирургия</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1,5</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8</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1,25</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4,5</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36</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1,25</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37,25</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281</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10467,25</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6978,2</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21</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146541,5</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 Гинекология</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6</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1,25</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0,5</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30</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0,625</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30,63</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281</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8605,625</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8605,6</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20</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172112,5</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 Педиатрия</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2,5</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17,5</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6</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23,5</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281</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6603,5</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3301,8</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13</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42922,75</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 Неврология</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1,25</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281</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7868</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7868</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8</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62944</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6. Дерматология</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9</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1,25</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45</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45</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281</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12645</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12645</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18</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227610</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Стоматология</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1,5</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20</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20</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281</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5620</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3746,7</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23</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86173,33</w:t>
            </w:r>
          </w:p>
        </w:tc>
      </w:tr>
      <w:tr w:rsidR="007564C0" w:rsidRPr="007D4DD0" w:rsidTr="007218CF">
        <w:trPr>
          <w:trHeight w:val="315"/>
        </w:trPr>
        <w:tc>
          <w:tcPr>
            <w:tcW w:w="108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ВСЕГО:</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90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7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108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14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16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12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762657,4</w:t>
            </w:r>
          </w:p>
        </w:tc>
      </w:tr>
    </w:tbl>
    <w:p w:rsidR="007218CF" w:rsidRDefault="007218CF" w:rsidP="00976D27">
      <w:pPr>
        <w:spacing w:line="360" w:lineRule="auto"/>
        <w:ind w:firstLine="709"/>
        <w:jc w:val="both"/>
        <w:rPr>
          <w:sz w:val="28"/>
          <w:szCs w:val="28"/>
        </w:rPr>
        <w:sectPr w:rsidR="007218CF" w:rsidSect="007218CF">
          <w:pgSz w:w="16838" w:h="11906" w:orient="landscape"/>
          <w:pgMar w:top="1701" w:right="1134" w:bottom="851" w:left="1134" w:header="709" w:footer="709" w:gutter="0"/>
          <w:cols w:space="708"/>
          <w:titlePg/>
          <w:docGrid w:linePitch="360"/>
        </w:sectPr>
      </w:pPr>
    </w:p>
    <w:p w:rsidR="007564C0" w:rsidRPr="00976D27" w:rsidRDefault="007564C0" w:rsidP="007218CF">
      <w:pPr>
        <w:spacing w:line="360" w:lineRule="auto"/>
        <w:ind w:firstLine="708"/>
        <w:jc w:val="both"/>
        <w:rPr>
          <w:b/>
          <w:bCs/>
          <w:sz w:val="28"/>
          <w:szCs w:val="28"/>
        </w:rPr>
      </w:pPr>
      <w:r w:rsidRPr="00976D27">
        <w:rPr>
          <w:b/>
          <w:bCs/>
          <w:sz w:val="28"/>
          <w:szCs w:val="28"/>
        </w:rPr>
        <w:t>3. Расчет расходов на заработную плату медицинского персонала по больницам и диспансерам в городах и сельской местности</w:t>
      </w:r>
    </w:p>
    <w:p w:rsidR="007D4DD0" w:rsidRDefault="007D4DD0" w:rsidP="00976D27">
      <w:pPr>
        <w:spacing w:line="360" w:lineRule="auto"/>
        <w:ind w:firstLine="709"/>
        <w:jc w:val="both"/>
        <w:rPr>
          <w:sz w:val="28"/>
          <w:szCs w:val="28"/>
        </w:rPr>
      </w:pPr>
    </w:p>
    <w:p w:rsidR="007564C0" w:rsidRPr="007D4DD0" w:rsidRDefault="007564C0" w:rsidP="00976D27">
      <w:pPr>
        <w:spacing w:line="360" w:lineRule="auto"/>
        <w:ind w:firstLine="709"/>
        <w:jc w:val="both"/>
        <w:rPr>
          <w:sz w:val="28"/>
          <w:szCs w:val="28"/>
        </w:rPr>
      </w:pPr>
      <w:r w:rsidRPr="007D4DD0">
        <w:rPr>
          <w:sz w:val="28"/>
          <w:szCs w:val="28"/>
        </w:rPr>
        <w:t xml:space="preserve">Таблица </w:t>
      </w:r>
      <w:r w:rsidR="007D4DD0">
        <w:rPr>
          <w:sz w:val="28"/>
          <w:szCs w:val="28"/>
        </w:rPr>
        <w:t>11</w:t>
      </w:r>
    </w:p>
    <w:tbl>
      <w:tblPr>
        <w:tblW w:w="8820" w:type="dxa"/>
        <w:tblInd w:w="468" w:type="dxa"/>
        <w:tblLook w:val="0000" w:firstRow="0" w:lastRow="0" w:firstColumn="0" w:lastColumn="0" w:noHBand="0" w:noVBand="0"/>
      </w:tblPr>
      <w:tblGrid>
        <w:gridCol w:w="2740"/>
        <w:gridCol w:w="1540"/>
        <w:gridCol w:w="1677"/>
        <w:gridCol w:w="1540"/>
        <w:gridCol w:w="1323"/>
      </w:tblGrid>
      <w:tr w:rsidR="007564C0" w:rsidRPr="00976D27">
        <w:trPr>
          <w:trHeight w:val="1110"/>
        </w:trPr>
        <w:tc>
          <w:tcPr>
            <w:tcW w:w="274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Показатель</w:t>
            </w:r>
          </w:p>
        </w:tc>
        <w:tc>
          <w:tcPr>
            <w:tcW w:w="3217"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Больницы и диспансеры в городах</w:t>
            </w:r>
          </w:p>
        </w:tc>
        <w:tc>
          <w:tcPr>
            <w:tcW w:w="2863"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Больницы и диспансеры в сельской местности</w:t>
            </w:r>
          </w:p>
        </w:tc>
      </w:tr>
      <w:tr w:rsidR="007564C0" w:rsidRPr="00976D27">
        <w:trPr>
          <w:trHeight w:val="1215"/>
        </w:trPr>
        <w:tc>
          <w:tcPr>
            <w:tcW w:w="274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54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677"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c>
          <w:tcPr>
            <w:tcW w:w="154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323"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r>
      <w:tr w:rsidR="007564C0" w:rsidRPr="00976D27">
        <w:trPr>
          <w:trHeight w:val="375"/>
        </w:trPr>
        <w:tc>
          <w:tcPr>
            <w:tcW w:w="274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w:t>
            </w:r>
          </w:p>
        </w:tc>
        <w:tc>
          <w:tcPr>
            <w:tcW w:w="1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w:t>
            </w:r>
          </w:p>
        </w:tc>
        <w:tc>
          <w:tcPr>
            <w:tcW w:w="1677"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w:t>
            </w:r>
          </w:p>
        </w:tc>
        <w:tc>
          <w:tcPr>
            <w:tcW w:w="1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w:t>
            </w:r>
          </w:p>
        </w:tc>
        <w:tc>
          <w:tcPr>
            <w:tcW w:w="1323"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w:t>
            </w:r>
          </w:p>
        </w:tc>
      </w:tr>
      <w:tr w:rsidR="007564C0" w:rsidRPr="00976D27">
        <w:trPr>
          <w:trHeight w:val="750"/>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Среднегодовое количество коек</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551</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32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329</w:t>
            </w:r>
          </w:p>
        </w:tc>
      </w:tr>
      <w:tr w:rsidR="007564C0" w:rsidRPr="00976D27">
        <w:trPr>
          <w:trHeight w:val="112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Средняя заработная плата на 1 койку в год, руб.</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750</w:t>
            </w:r>
          </w:p>
        </w:tc>
        <w:tc>
          <w:tcPr>
            <w:tcW w:w="132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750</w:t>
            </w:r>
          </w:p>
        </w:tc>
      </w:tr>
      <w:tr w:rsidR="007564C0" w:rsidRPr="00976D27">
        <w:trPr>
          <w:trHeight w:val="750"/>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Годовой ФЗП в год, руб.</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450 000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440800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390 000</w:t>
            </w:r>
          </w:p>
        </w:tc>
        <w:tc>
          <w:tcPr>
            <w:tcW w:w="132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246</w:t>
            </w:r>
            <w:r w:rsidR="00F26767" w:rsidRPr="007D4DD0">
              <w:rPr>
                <w:sz w:val="20"/>
                <w:szCs w:val="20"/>
              </w:rPr>
              <w:t xml:space="preserve"> </w:t>
            </w:r>
            <w:r w:rsidRPr="007D4DD0">
              <w:rPr>
                <w:sz w:val="20"/>
                <w:szCs w:val="20"/>
              </w:rPr>
              <w:t>750</w:t>
            </w:r>
          </w:p>
        </w:tc>
      </w:tr>
    </w:tbl>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b/>
          <w:bCs/>
          <w:sz w:val="28"/>
          <w:szCs w:val="28"/>
        </w:rPr>
      </w:pPr>
      <w:r w:rsidRPr="00976D27">
        <w:rPr>
          <w:b/>
          <w:bCs/>
          <w:sz w:val="28"/>
          <w:szCs w:val="28"/>
        </w:rPr>
        <w:t>4. Расчет расходов на канцелярские и хозяйственные принадлежности, мягкий инвентарь по больницам и диспансерам в городах и сельской местности</w:t>
      </w:r>
    </w:p>
    <w:p w:rsidR="007D4DD0" w:rsidRDefault="007D4DD0" w:rsidP="00976D27">
      <w:pPr>
        <w:spacing w:line="360" w:lineRule="auto"/>
        <w:ind w:firstLine="709"/>
        <w:jc w:val="both"/>
        <w:rPr>
          <w:i/>
          <w:iCs/>
          <w:sz w:val="28"/>
          <w:szCs w:val="28"/>
        </w:rPr>
      </w:pPr>
    </w:p>
    <w:p w:rsidR="007564C0" w:rsidRPr="007D4DD0" w:rsidRDefault="007564C0" w:rsidP="00976D27">
      <w:pPr>
        <w:spacing w:line="360" w:lineRule="auto"/>
        <w:ind w:firstLine="709"/>
        <w:jc w:val="both"/>
        <w:rPr>
          <w:sz w:val="28"/>
          <w:szCs w:val="28"/>
        </w:rPr>
      </w:pPr>
      <w:r w:rsidRPr="007D4DD0">
        <w:rPr>
          <w:sz w:val="28"/>
          <w:szCs w:val="28"/>
        </w:rPr>
        <w:t xml:space="preserve">Таблица </w:t>
      </w:r>
      <w:r w:rsidR="007D4DD0">
        <w:rPr>
          <w:sz w:val="28"/>
          <w:szCs w:val="28"/>
        </w:rPr>
        <w:t>12</w:t>
      </w:r>
    </w:p>
    <w:tbl>
      <w:tblPr>
        <w:tblW w:w="9174" w:type="dxa"/>
        <w:tblInd w:w="288" w:type="dxa"/>
        <w:tblLook w:val="0000" w:firstRow="0" w:lastRow="0" w:firstColumn="0" w:lastColumn="0" w:noHBand="0" w:noVBand="0"/>
      </w:tblPr>
      <w:tblGrid>
        <w:gridCol w:w="2740"/>
        <w:gridCol w:w="1540"/>
        <w:gridCol w:w="1677"/>
        <w:gridCol w:w="1540"/>
        <w:gridCol w:w="1677"/>
      </w:tblGrid>
      <w:tr w:rsidR="007564C0" w:rsidRPr="00976D27">
        <w:trPr>
          <w:trHeight w:val="1035"/>
        </w:trPr>
        <w:tc>
          <w:tcPr>
            <w:tcW w:w="274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Показатель</w:t>
            </w:r>
          </w:p>
        </w:tc>
        <w:tc>
          <w:tcPr>
            <w:tcW w:w="3217"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Больницы и диспансеры в городах</w:t>
            </w:r>
          </w:p>
        </w:tc>
        <w:tc>
          <w:tcPr>
            <w:tcW w:w="3217"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Больницы и диспансеры в сельской местности</w:t>
            </w:r>
          </w:p>
        </w:tc>
      </w:tr>
      <w:tr w:rsidR="007564C0" w:rsidRPr="00976D27">
        <w:trPr>
          <w:trHeight w:val="1125"/>
        </w:trPr>
        <w:tc>
          <w:tcPr>
            <w:tcW w:w="274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54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677"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c>
          <w:tcPr>
            <w:tcW w:w="154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677"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w:t>
            </w:r>
          </w:p>
          <w:p w:rsidR="007564C0" w:rsidRPr="007D4DD0" w:rsidRDefault="007564C0" w:rsidP="007D4DD0">
            <w:pPr>
              <w:spacing w:line="360" w:lineRule="auto"/>
              <w:rPr>
                <w:b/>
                <w:bCs/>
                <w:sz w:val="20"/>
                <w:szCs w:val="20"/>
              </w:rPr>
            </w:pPr>
            <w:r w:rsidRPr="007D4DD0">
              <w:rPr>
                <w:b/>
                <w:bCs/>
                <w:sz w:val="20"/>
                <w:szCs w:val="20"/>
              </w:rPr>
              <w:t xml:space="preserve"> на следующий год</w:t>
            </w:r>
          </w:p>
        </w:tc>
      </w:tr>
      <w:tr w:rsidR="007564C0" w:rsidRPr="00976D27">
        <w:trPr>
          <w:trHeight w:val="375"/>
        </w:trPr>
        <w:tc>
          <w:tcPr>
            <w:tcW w:w="274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w:t>
            </w:r>
          </w:p>
        </w:tc>
        <w:tc>
          <w:tcPr>
            <w:tcW w:w="1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w:t>
            </w:r>
          </w:p>
        </w:tc>
        <w:tc>
          <w:tcPr>
            <w:tcW w:w="1677"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w:t>
            </w:r>
          </w:p>
        </w:tc>
        <w:tc>
          <w:tcPr>
            <w:tcW w:w="1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w:t>
            </w:r>
          </w:p>
        </w:tc>
        <w:tc>
          <w:tcPr>
            <w:tcW w:w="1677"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w:t>
            </w:r>
          </w:p>
        </w:tc>
      </w:tr>
      <w:tr w:rsidR="007564C0" w:rsidRPr="00976D27">
        <w:trPr>
          <w:trHeight w:val="375"/>
        </w:trPr>
        <w:tc>
          <w:tcPr>
            <w:tcW w:w="9174" w:type="dxa"/>
            <w:gridSpan w:val="5"/>
            <w:tcBorders>
              <w:top w:val="single" w:sz="4" w:space="0" w:color="auto"/>
              <w:left w:val="single" w:sz="4" w:space="0" w:color="auto"/>
              <w:bottom w:val="single" w:sz="4" w:space="0" w:color="auto"/>
              <w:right w:val="single" w:sz="4" w:space="0" w:color="000000"/>
            </w:tcBorders>
            <w:vAlign w:val="bottom"/>
          </w:tcPr>
          <w:p w:rsidR="007564C0" w:rsidRPr="007D4DD0" w:rsidRDefault="007564C0" w:rsidP="007D4DD0">
            <w:pPr>
              <w:spacing w:line="360" w:lineRule="auto"/>
              <w:rPr>
                <w:i/>
                <w:iCs/>
                <w:sz w:val="20"/>
                <w:szCs w:val="20"/>
              </w:rPr>
            </w:pPr>
            <w:r w:rsidRPr="007D4DD0">
              <w:rPr>
                <w:i/>
                <w:iCs/>
                <w:sz w:val="20"/>
                <w:szCs w:val="20"/>
              </w:rPr>
              <w:t>1. Канцелярские и хозяйственные расходы</w:t>
            </w:r>
          </w:p>
        </w:tc>
      </w:tr>
      <w:tr w:rsidR="007564C0" w:rsidRPr="00976D27">
        <w:trPr>
          <w:trHeight w:val="62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Среднегодовое количество коек</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551</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329</w:t>
            </w:r>
          </w:p>
        </w:tc>
      </w:tr>
      <w:tr w:rsidR="007564C0" w:rsidRPr="00976D27">
        <w:trPr>
          <w:trHeight w:val="521"/>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Расходы на 1 койку в год, руб.</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230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230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230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230</w:t>
            </w:r>
          </w:p>
        </w:tc>
      </w:tr>
      <w:tr w:rsidR="007564C0" w:rsidRPr="00976D27">
        <w:trPr>
          <w:trHeight w:val="763"/>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Итого канцелярских и хозяйственных расходов, руб.: стр.1·стр.2</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126730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75670</w:t>
            </w:r>
          </w:p>
        </w:tc>
      </w:tr>
      <w:tr w:rsidR="007564C0" w:rsidRPr="00976D27">
        <w:trPr>
          <w:trHeight w:val="375"/>
        </w:trPr>
        <w:tc>
          <w:tcPr>
            <w:tcW w:w="9174" w:type="dxa"/>
            <w:gridSpan w:val="5"/>
            <w:tcBorders>
              <w:top w:val="single" w:sz="4" w:space="0" w:color="auto"/>
              <w:left w:val="single" w:sz="4" w:space="0" w:color="auto"/>
              <w:bottom w:val="single" w:sz="4" w:space="0" w:color="auto"/>
              <w:right w:val="single" w:sz="4" w:space="0" w:color="000000"/>
            </w:tcBorders>
            <w:vAlign w:val="bottom"/>
          </w:tcPr>
          <w:p w:rsidR="007564C0" w:rsidRPr="007D4DD0" w:rsidRDefault="007564C0" w:rsidP="007D4DD0">
            <w:pPr>
              <w:spacing w:line="360" w:lineRule="auto"/>
              <w:rPr>
                <w:i/>
                <w:iCs/>
                <w:sz w:val="20"/>
                <w:szCs w:val="20"/>
              </w:rPr>
            </w:pPr>
            <w:r w:rsidRPr="007D4DD0">
              <w:rPr>
                <w:i/>
                <w:iCs/>
                <w:sz w:val="20"/>
                <w:szCs w:val="20"/>
              </w:rPr>
              <w:t>2. Мягкий инвентарь</w:t>
            </w:r>
          </w:p>
        </w:tc>
      </w:tr>
      <w:tr w:rsidR="007564C0" w:rsidRPr="00976D27">
        <w:trPr>
          <w:trHeight w:val="291"/>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Количество коек на начало года</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515</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305</w:t>
            </w:r>
          </w:p>
        </w:tc>
      </w:tr>
      <w:tr w:rsidR="007564C0" w:rsidRPr="00976D27">
        <w:trPr>
          <w:trHeight w:val="533"/>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Расходы на дооборудование 1 койки в год, руб.</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600</w:t>
            </w:r>
          </w:p>
        </w:tc>
      </w:tr>
      <w:tr w:rsidR="007564C0" w:rsidRPr="00976D27">
        <w:trPr>
          <w:trHeight w:val="633"/>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Итого расходов на дооборудование, руб.: стр.1·стр.2</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309000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183000</w:t>
            </w:r>
          </w:p>
        </w:tc>
      </w:tr>
      <w:tr w:rsidR="007564C0" w:rsidRPr="00976D27">
        <w:trPr>
          <w:trHeight w:val="194"/>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Прирост коек за год</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36</w:t>
            </w:r>
          </w:p>
        </w:tc>
      </w:tr>
      <w:tr w:rsidR="007564C0" w:rsidRPr="00976D27">
        <w:trPr>
          <w:trHeight w:val="809"/>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Расходы на дооборудование 1 новой койки, руб.</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800</w:t>
            </w:r>
          </w:p>
        </w:tc>
      </w:tr>
      <w:tr w:rsidR="007564C0" w:rsidRPr="00976D27">
        <w:trPr>
          <w:trHeight w:val="729"/>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Итого расходов на дооборудование новых коек, руб.: стр.4·стр.5</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64000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28800</w:t>
            </w:r>
          </w:p>
        </w:tc>
      </w:tr>
      <w:tr w:rsidR="007564C0" w:rsidRPr="00976D27">
        <w:trPr>
          <w:trHeight w:val="648"/>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7. Всего расходов на мягкий инвентарь, тыс. руб.: стр.3+стр.6</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373000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211800</w:t>
            </w:r>
          </w:p>
        </w:tc>
      </w:tr>
    </w:tbl>
    <w:p w:rsidR="007D4DD0" w:rsidRDefault="007D4DD0" w:rsidP="00976D27">
      <w:pPr>
        <w:spacing w:line="360" w:lineRule="auto"/>
        <w:ind w:firstLine="709"/>
        <w:jc w:val="both"/>
        <w:rPr>
          <w:b/>
          <w:bCs/>
          <w:sz w:val="28"/>
          <w:szCs w:val="28"/>
        </w:rPr>
      </w:pPr>
    </w:p>
    <w:p w:rsidR="007564C0" w:rsidRPr="00976D27" w:rsidRDefault="007564C0" w:rsidP="00976D27">
      <w:pPr>
        <w:spacing w:line="360" w:lineRule="auto"/>
        <w:ind w:firstLine="709"/>
        <w:jc w:val="both"/>
        <w:rPr>
          <w:b/>
          <w:bCs/>
          <w:sz w:val="28"/>
          <w:szCs w:val="28"/>
        </w:rPr>
      </w:pPr>
      <w:r w:rsidRPr="00976D27">
        <w:rPr>
          <w:b/>
          <w:bCs/>
          <w:sz w:val="28"/>
          <w:szCs w:val="28"/>
        </w:rPr>
        <w:t>5. Свод расходов по больницам и диспансерам в городах и сельской местности, руб.</w:t>
      </w:r>
    </w:p>
    <w:p w:rsidR="007564C0" w:rsidRPr="00976D27" w:rsidRDefault="007564C0" w:rsidP="00976D27">
      <w:pPr>
        <w:spacing w:line="360" w:lineRule="auto"/>
        <w:ind w:firstLine="709"/>
        <w:jc w:val="both"/>
        <w:rPr>
          <w:sz w:val="28"/>
          <w:szCs w:val="28"/>
        </w:rPr>
      </w:pPr>
      <w:r w:rsidRPr="00976D27">
        <w:rPr>
          <w:sz w:val="28"/>
          <w:szCs w:val="28"/>
        </w:rPr>
        <w:t>На следующий год в сфере здравоохранения планируется увеличение расходов:</w:t>
      </w:r>
    </w:p>
    <w:p w:rsidR="007564C0" w:rsidRPr="00976D27" w:rsidRDefault="007564C0" w:rsidP="007D4DD0">
      <w:pPr>
        <w:numPr>
          <w:ilvl w:val="0"/>
          <w:numId w:val="32"/>
        </w:numPr>
        <w:tabs>
          <w:tab w:val="clear" w:pos="1260"/>
          <w:tab w:val="num" w:pos="0"/>
        </w:tabs>
        <w:spacing w:line="360" w:lineRule="auto"/>
        <w:ind w:left="0" w:firstLine="709"/>
        <w:jc w:val="both"/>
        <w:rPr>
          <w:sz w:val="28"/>
          <w:szCs w:val="28"/>
        </w:rPr>
      </w:pPr>
      <w:r w:rsidRPr="00976D27">
        <w:rPr>
          <w:sz w:val="28"/>
          <w:szCs w:val="28"/>
        </w:rPr>
        <w:t>на приобретение оборудования на 25%;</w:t>
      </w:r>
    </w:p>
    <w:p w:rsidR="007564C0" w:rsidRPr="00976D27" w:rsidRDefault="007564C0" w:rsidP="007D4DD0">
      <w:pPr>
        <w:numPr>
          <w:ilvl w:val="0"/>
          <w:numId w:val="32"/>
        </w:numPr>
        <w:tabs>
          <w:tab w:val="clear" w:pos="1260"/>
          <w:tab w:val="num" w:pos="0"/>
        </w:tabs>
        <w:spacing w:line="360" w:lineRule="auto"/>
        <w:ind w:left="0" w:firstLine="709"/>
        <w:jc w:val="both"/>
        <w:rPr>
          <w:sz w:val="28"/>
          <w:szCs w:val="28"/>
        </w:rPr>
      </w:pPr>
      <w:r w:rsidRPr="00976D27">
        <w:rPr>
          <w:sz w:val="28"/>
          <w:szCs w:val="28"/>
        </w:rPr>
        <w:t>на капитальный ремонт – на 15%.</w:t>
      </w:r>
    </w:p>
    <w:p w:rsidR="007564C0" w:rsidRPr="007218CF" w:rsidRDefault="007218CF" w:rsidP="007218CF">
      <w:pPr>
        <w:spacing w:line="360" w:lineRule="auto"/>
        <w:ind w:firstLine="709"/>
        <w:jc w:val="both"/>
        <w:rPr>
          <w:i/>
          <w:iCs/>
          <w:sz w:val="28"/>
          <w:szCs w:val="28"/>
        </w:rPr>
      </w:pPr>
      <w:r>
        <w:rPr>
          <w:i/>
          <w:iCs/>
          <w:sz w:val="28"/>
          <w:szCs w:val="28"/>
        </w:rPr>
        <w:br w:type="page"/>
      </w:r>
      <w:r w:rsidR="007564C0" w:rsidRPr="007D4DD0">
        <w:rPr>
          <w:sz w:val="28"/>
          <w:szCs w:val="28"/>
        </w:rPr>
        <w:t xml:space="preserve">Таблица </w:t>
      </w:r>
      <w:r w:rsidR="007D4DD0">
        <w:rPr>
          <w:sz w:val="28"/>
          <w:szCs w:val="28"/>
        </w:rPr>
        <w:t>13</w:t>
      </w:r>
    </w:p>
    <w:tbl>
      <w:tblPr>
        <w:tblW w:w="9000" w:type="dxa"/>
        <w:tblInd w:w="468" w:type="dxa"/>
        <w:tblLook w:val="0000" w:firstRow="0" w:lastRow="0" w:firstColumn="0" w:lastColumn="0" w:noHBand="0" w:noVBand="0"/>
      </w:tblPr>
      <w:tblGrid>
        <w:gridCol w:w="2740"/>
        <w:gridCol w:w="1540"/>
        <w:gridCol w:w="1677"/>
        <w:gridCol w:w="1540"/>
        <w:gridCol w:w="1503"/>
      </w:tblGrid>
      <w:tr w:rsidR="007564C0" w:rsidRPr="007D4DD0">
        <w:trPr>
          <w:trHeight w:val="1155"/>
        </w:trPr>
        <w:tc>
          <w:tcPr>
            <w:tcW w:w="274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Показатель</w:t>
            </w:r>
          </w:p>
        </w:tc>
        <w:tc>
          <w:tcPr>
            <w:tcW w:w="3217"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Больницы и диспансеры в городах</w:t>
            </w:r>
          </w:p>
        </w:tc>
        <w:tc>
          <w:tcPr>
            <w:tcW w:w="3043" w:type="dxa"/>
            <w:gridSpan w:val="2"/>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Больницы и диспансеры в сельской местности</w:t>
            </w:r>
          </w:p>
        </w:tc>
      </w:tr>
      <w:tr w:rsidR="007564C0" w:rsidRPr="007D4DD0">
        <w:trPr>
          <w:trHeight w:val="1125"/>
        </w:trPr>
        <w:tc>
          <w:tcPr>
            <w:tcW w:w="274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54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677"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c>
          <w:tcPr>
            <w:tcW w:w="1540"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503"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r>
      <w:tr w:rsidR="007564C0" w:rsidRPr="007D4DD0">
        <w:trPr>
          <w:trHeight w:val="375"/>
        </w:trPr>
        <w:tc>
          <w:tcPr>
            <w:tcW w:w="274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w:t>
            </w:r>
          </w:p>
        </w:tc>
        <w:tc>
          <w:tcPr>
            <w:tcW w:w="1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w:t>
            </w:r>
          </w:p>
        </w:tc>
        <w:tc>
          <w:tcPr>
            <w:tcW w:w="1677"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w:t>
            </w:r>
          </w:p>
        </w:tc>
        <w:tc>
          <w:tcPr>
            <w:tcW w:w="154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w:t>
            </w:r>
          </w:p>
        </w:tc>
        <w:tc>
          <w:tcPr>
            <w:tcW w:w="1503"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w:t>
            </w:r>
          </w:p>
        </w:tc>
      </w:tr>
      <w:tr w:rsidR="007564C0" w:rsidRPr="007D4DD0">
        <w:trPr>
          <w:trHeight w:val="118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Заработная плата мед. персонала больниц и диспансеров</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450 000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440 800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390 000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246 750</w:t>
            </w:r>
          </w:p>
        </w:tc>
      </w:tr>
      <w:tr w:rsidR="007564C0" w:rsidRPr="007D4DD0">
        <w:trPr>
          <w:trHeight w:val="112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Начисления на заработную плату (26%)</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117000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114608</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101400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64155</w:t>
            </w:r>
          </w:p>
        </w:tc>
      </w:tr>
      <w:tr w:rsidR="007564C0" w:rsidRPr="007D4DD0">
        <w:trPr>
          <w:trHeight w:val="37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Питание</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3 500 000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3 798 985</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2 000 000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2 303 130</w:t>
            </w:r>
          </w:p>
        </w:tc>
      </w:tr>
      <w:tr w:rsidR="007564C0" w:rsidRPr="007D4DD0">
        <w:trPr>
          <w:trHeight w:val="37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Медикаменты</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4 000 000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4 222 815</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2 100 000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2 346 360</w:t>
            </w:r>
          </w:p>
        </w:tc>
      </w:tr>
      <w:tr w:rsidR="007564C0" w:rsidRPr="007D4DD0">
        <w:trPr>
          <w:trHeight w:val="37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Мягкий инвентарь</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373 000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211 800</w:t>
            </w:r>
          </w:p>
        </w:tc>
      </w:tr>
      <w:tr w:rsidR="007564C0" w:rsidRPr="007D4DD0">
        <w:trPr>
          <w:trHeight w:val="112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Канцелярские и хозяйственные расходы</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126 730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75 670</w:t>
            </w:r>
          </w:p>
        </w:tc>
      </w:tr>
      <w:tr w:rsidR="007564C0" w:rsidRPr="007D4DD0">
        <w:trPr>
          <w:trHeight w:val="112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7. Приобретение оборудования и инвентаря</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250 000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312500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150 000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187500</w:t>
            </w:r>
          </w:p>
        </w:tc>
      </w:tr>
      <w:tr w:rsidR="007564C0" w:rsidRPr="007D4DD0">
        <w:trPr>
          <w:trHeight w:val="750"/>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8. Капитальный ремонт</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1 200 000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1380000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700 000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805000</w:t>
            </w:r>
          </w:p>
        </w:tc>
      </w:tr>
      <w:tr w:rsidR="007564C0" w:rsidRPr="007D4DD0">
        <w:trPr>
          <w:trHeight w:val="37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9.Прочие расходы</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400 000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450 000</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300 000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350 000</w:t>
            </w:r>
          </w:p>
        </w:tc>
      </w:tr>
      <w:tr w:rsidR="007564C0" w:rsidRPr="007D4DD0">
        <w:trPr>
          <w:trHeight w:val="375"/>
        </w:trPr>
        <w:tc>
          <w:tcPr>
            <w:tcW w:w="274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Итого расходов</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9 917 000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11 219 438</w:t>
            </w:r>
          </w:p>
        </w:tc>
        <w:tc>
          <w:tcPr>
            <w:tcW w:w="1540"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5 741 400</w:t>
            </w:r>
          </w:p>
        </w:tc>
        <w:tc>
          <w:tcPr>
            <w:tcW w:w="150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6 590 365</w:t>
            </w:r>
          </w:p>
        </w:tc>
      </w:tr>
    </w:tbl>
    <w:p w:rsidR="007564C0" w:rsidRPr="00976D27" w:rsidRDefault="007564C0" w:rsidP="00976D27">
      <w:pPr>
        <w:spacing w:line="360" w:lineRule="auto"/>
        <w:ind w:firstLine="709"/>
        <w:jc w:val="both"/>
        <w:rPr>
          <w:sz w:val="28"/>
          <w:szCs w:val="28"/>
        </w:rPr>
      </w:pPr>
    </w:p>
    <w:p w:rsidR="007564C0" w:rsidRPr="00976D27" w:rsidRDefault="007564C0" w:rsidP="00976D27">
      <w:pPr>
        <w:numPr>
          <w:ilvl w:val="0"/>
          <w:numId w:val="33"/>
        </w:numPr>
        <w:tabs>
          <w:tab w:val="clear" w:pos="720"/>
          <w:tab w:val="num" w:pos="0"/>
        </w:tabs>
        <w:spacing w:line="360" w:lineRule="auto"/>
        <w:ind w:left="0" w:firstLine="709"/>
        <w:jc w:val="both"/>
        <w:rPr>
          <w:b/>
          <w:bCs/>
          <w:sz w:val="28"/>
          <w:szCs w:val="28"/>
        </w:rPr>
      </w:pPr>
      <w:r w:rsidRPr="00976D27">
        <w:rPr>
          <w:b/>
          <w:bCs/>
          <w:sz w:val="28"/>
          <w:szCs w:val="28"/>
        </w:rPr>
        <w:t>Свод расходов по амбулаторно-поликлиническим учреждениям, руб.</w:t>
      </w:r>
    </w:p>
    <w:p w:rsidR="007D4DD0" w:rsidRDefault="007D4DD0"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На следующий год планируется снижение расходов на капитальный ремонт в амбулаторно-поликлинических учреждениях на 4%.</w:t>
      </w:r>
    </w:p>
    <w:p w:rsidR="007564C0" w:rsidRPr="007D4DD0" w:rsidRDefault="007218CF" w:rsidP="007218CF">
      <w:pPr>
        <w:spacing w:line="360" w:lineRule="auto"/>
        <w:ind w:firstLine="709"/>
        <w:jc w:val="both"/>
        <w:rPr>
          <w:sz w:val="28"/>
          <w:szCs w:val="28"/>
        </w:rPr>
      </w:pPr>
      <w:r>
        <w:rPr>
          <w:sz w:val="28"/>
          <w:szCs w:val="28"/>
        </w:rPr>
        <w:br w:type="page"/>
      </w:r>
      <w:r w:rsidR="007564C0" w:rsidRPr="007D4DD0">
        <w:rPr>
          <w:sz w:val="28"/>
          <w:szCs w:val="28"/>
        </w:rPr>
        <w:t xml:space="preserve">Таблица </w:t>
      </w:r>
      <w:r w:rsidR="007D4DD0">
        <w:rPr>
          <w:sz w:val="28"/>
          <w:szCs w:val="28"/>
        </w:rPr>
        <w:t>14</w:t>
      </w:r>
    </w:p>
    <w:tbl>
      <w:tblPr>
        <w:tblW w:w="8941" w:type="dxa"/>
        <w:tblInd w:w="288" w:type="dxa"/>
        <w:tblLook w:val="0000" w:firstRow="0" w:lastRow="0" w:firstColumn="0" w:lastColumn="0" w:noHBand="0" w:noVBand="0"/>
      </w:tblPr>
      <w:tblGrid>
        <w:gridCol w:w="5261"/>
        <w:gridCol w:w="1920"/>
        <w:gridCol w:w="1760"/>
      </w:tblGrid>
      <w:tr w:rsidR="007564C0" w:rsidRPr="00976D27">
        <w:trPr>
          <w:trHeight w:val="1170"/>
        </w:trPr>
        <w:tc>
          <w:tcPr>
            <w:tcW w:w="5261" w:type="dxa"/>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Показатель</w:t>
            </w:r>
          </w:p>
        </w:tc>
        <w:tc>
          <w:tcPr>
            <w:tcW w:w="192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 в текущем году</w:t>
            </w:r>
          </w:p>
        </w:tc>
        <w:tc>
          <w:tcPr>
            <w:tcW w:w="1760" w:type="dxa"/>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Заработная плата мед. персонала</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750 000</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800 000</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Начисления на заработную плату (26%)</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195000</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208000</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Медикаменты</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765 657,40</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900 000</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Мягкий инвентарь</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300 000</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Канцелярские и хозяйственные расходы</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х</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250 000</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Приобретение оборудования и инвентаря</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400 000</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500000</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7. Капитальный ремонт</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1 000 000</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sz w:val="20"/>
                <w:szCs w:val="20"/>
              </w:rPr>
            </w:pPr>
            <w:r w:rsidRPr="007D4DD0">
              <w:rPr>
                <w:sz w:val="20"/>
                <w:szCs w:val="20"/>
              </w:rPr>
              <w:t>960000</w:t>
            </w:r>
          </w:p>
        </w:tc>
      </w:tr>
      <w:tr w:rsidR="007564C0" w:rsidRPr="00976D27">
        <w:trPr>
          <w:trHeight w:val="375"/>
        </w:trPr>
        <w:tc>
          <w:tcPr>
            <w:tcW w:w="5261"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Итого расходов</w:t>
            </w:r>
          </w:p>
        </w:tc>
        <w:tc>
          <w:tcPr>
            <w:tcW w:w="192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3 110 657</w:t>
            </w:r>
          </w:p>
        </w:tc>
        <w:tc>
          <w:tcPr>
            <w:tcW w:w="1760"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4 168 000</w:t>
            </w:r>
          </w:p>
        </w:tc>
      </w:tr>
    </w:tbl>
    <w:p w:rsidR="007218CF" w:rsidRDefault="007218CF" w:rsidP="007D4DD0">
      <w:pPr>
        <w:tabs>
          <w:tab w:val="num" w:pos="0"/>
        </w:tabs>
        <w:spacing w:line="360" w:lineRule="auto"/>
        <w:ind w:firstLine="709"/>
        <w:jc w:val="both"/>
        <w:rPr>
          <w:b/>
          <w:bCs/>
          <w:sz w:val="28"/>
          <w:szCs w:val="28"/>
        </w:rPr>
      </w:pPr>
    </w:p>
    <w:p w:rsidR="007564C0" w:rsidRPr="00976D27" w:rsidRDefault="007D4DD0" w:rsidP="007D4DD0">
      <w:pPr>
        <w:tabs>
          <w:tab w:val="num" w:pos="0"/>
        </w:tabs>
        <w:spacing w:line="360" w:lineRule="auto"/>
        <w:ind w:firstLine="709"/>
        <w:jc w:val="both"/>
        <w:rPr>
          <w:b/>
          <w:bCs/>
          <w:sz w:val="28"/>
          <w:szCs w:val="28"/>
        </w:rPr>
      </w:pPr>
      <w:r w:rsidRPr="007D4DD0">
        <w:rPr>
          <w:b/>
          <w:bCs/>
          <w:sz w:val="28"/>
          <w:szCs w:val="28"/>
        </w:rPr>
        <w:t>7</w:t>
      </w:r>
      <w:r>
        <w:rPr>
          <w:sz w:val="28"/>
          <w:szCs w:val="28"/>
        </w:rPr>
        <w:t xml:space="preserve">. </w:t>
      </w:r>
      <w:r w:rsidR="007564C0" w:rsidRPr="00976D27">
        <w:rPr>
          <w:b/>
          <w:bCs/>
          <w:sz w:val="28"/>
          <w:szCs w:val="28"/>
        </w:rPr>
        <w:t>Свод расходов на здравоохранение, руб.</w:t>
      </w:r>
    </w:p>
    <w:p w:rsidR="007D4DD0" w:rsidRDefault="007D4DD0" w:rsidP="00976D27">
      <w:pPr>
        <w:spacing w:line="360" w:lineRule="auto"/>
        <w:ind w:firstLine="709"/>
        <w:jc w:val="both"/>
        <w:rPr>
          <w:sz w:val="28"/>
          <w:szCs w:val="28"/>
        </w:rPr>
      </w:pPr>
    </w:p>
    <w:p w:rsidR="007564C0" w:rsidRPr="007D4DD0" w:rsidRDefault="007564C0" w:rsidP="00976D27">
      <w:pPr>
        <w:spacing w:line="360" w:lineRule="auto"/>
        <w:ind w:firstLine="709"/>
        <w:jc w:val="both"/>
        <w:rPr>
          <w:sz w:val="28"/>
          <w:szCs w:val="28"/>
        </w:rPr>
      </w:pPr>
      <w:r w:rsidRPr="007D4DD0">
        <w:rPr>
          <w:sz w:val="28"/>
          <w:szCs w:val="28"/>
        </w:rPr>
        <w:t xml:space="preserve">Таблица </w:t>
      </w:r>
      <w:r w:rsidR="007D4DD0">
        <w:rPr>
          <w:sz w:val="28"/>
          <w:szCs w:val="28"/>
        </w:rPr>
        <w:t>15</w:t>
      </w:r>
    </w:p>
    <w:tbl>
      <w:tblPr>
        <w:tblW w:w="8961" w:type="dxa"/>
        <w:tblInd w:w="288" w:type="dxa"/>
        <w:tblLook w:val="0000" w:firstRow="0" w:lastRow="0" w:firstColumn="0" w:lastColumn="0" w:noHBand="0" w:noVBand="0"/>
      </w:tblPr>
      <w:tblGrid>
        <w:gridCol w:w="2557"/>
        <w:gridCol w:w="1487"/>
        <w:gridCol w:w="1547"/>
        <w:gridCol w:w="1693"/>
        <w:gridCol w:w="1677"/>
      </w:tblGrid>
      <w:tr w:rsidR="007564C0" w:rsidRPr="007D4DD0">
        <w:trPr>
          <w:trHeight w:val="375"/>
        </w:trPr>
        <w:tc>
          <w:tcPr>
            <w:tcW w:w="2557"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r w:rsidRPr="007D4DD0">
              <w:rPr>
                <w:b/>
                <w:bCs/>
                <w:sz w:val="20"/>
                <w:szCs w:val="20"/>
              </w:rPr>
              <w:t>Учреждение</w:t>
            </w:r>
          </w:p>
        </w:tc>
        <w:tc>
          <w:tcPr>
            <w:tcW w:w="4727" w:type="dxa"/>
            <w:gridSpan w:val="3"/>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r w:rsidRPr="007D4DD0">
              <w:rPr>
                <w:b/>
                <w:bCs/>
                <w:sz w:val="20"/>
                <w:szCs w:val="20"/>
              </w:rPr>
              <w:t>Текущий год</w:t>
            </w: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r w:rsidRPr="007D4DD0">
              <w:rPr>
                <w:b/>
                <w:bCs/>
                <w:sz w:val="20"/>
                <w:szCs w:val="20"/>
              </w:rPr>
              <w:t>Проект на следующий год</w:t>
            </w:r>
          </w:p>
        </w:tc>
      </w:tr>
      <w:tr w:rsidR="007564C0" w:rsidRPr="007D4DD0">
        <w:trPr>
          <w:trHeight w:val="1500"/>
        </w:trPr>
        <w:tc>
          <w:tcPr>
            <w:tcW w:w="2557"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p>
        </w:tc>
        <w:tc>
          <w:tcPr>
            <w:tcW w:w="1487" w:type="dxa"/>
            <w:tcBorders>
              <w:top w:val="nil"/>
              <w:left w:val="nil"/>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r w:rsidRPr="007D4DD0">
              <w:rPr>
                <w:b/>
                <w:bCs/>
                <w:sz w:val="20"/>
                <w:szCs w:val="20"/>
              </w:rPr>
              <w:t>принято</w:t>
            </w:r>
          </w:p>
        </w:tc>
        <w:tc>
          <w:tcPr>
            <w:tcW w:w="1547" w:type="dxa"/>
            <w:tcBorders>
              <w:top w:val="nil"/>
              <w:left w:val="nil"/>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r w:rsidRPr="007D4DD0">
              <w:rPr>
                <w:b/>
                <w:bCs/>
                <w:sz w:val="20"/>
                <w:szCs w:val="20"/>
              </w:rPr>
              <w:t>исполнено за 6 месяцев</w:t>
            </w:r>
          </w:p>
        </w:tc>
        <w:tc>
          <w:tcPr>
            <w:tcW w:w="1693" w:type="dxa"/>
            <w:tcBorders>
              <w:top w:val="nil"/>
              <w:left w:val="nil"/>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r w:rsidRPr="007D4DD0">
              <w:rPr>
                <w:b/>
                <w:bCs/>
                <w:sz w:val="20"/>
                <w:szCs w:val="20"/>
              </w:rPr>
              <w:t>ожидаемое исполнение</w:t>
            </w:r>
          </w:p>
        </w:tc>
        <w:tc>
          <w:tcPr>
            <w:tcW w:w="1677"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jc w:val="both"/>
              <w:rPr>
                <w:b/>
                <w:bCs/>
                <w:sz w:val="20"/>
                <w:szCs w:val="20"/>
              </w:rPr>
            </w:pPr>
          </w:p>
        </w:tc>
      </w:tr>
      <w:tr w:rsidR="007564C0" w:rsidRPr="007D4DD0">
        <w:trPr>
          <w:trHeight w:val="750"/>
        </w:trPr>
        <w:tc>
          <w:tcPr>
            <w:tcW w:w="2557"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jc w:val="both"/>
              <w:rPr>
                <w:sz w:val="20"/>
                <w:szCs w:val="20"/>
              </w:rPr>
            </w:pPr>
            <w:r w:rsidRPr="007D4DD0">
              <w:rPr>
                <w:sz w:val="20"/>
                <w:szCs w:val="20"/>
              </w:rPr>
              <w:t>1. Больницы и диспансеры в городах</w:t>
            </w:r>
          </w:p>
        </w:tc>
        <w:tc>
          <w:tcPr>
            <w:tcW w:w="148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9 917 000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4958500</w:t>
            </w:r>
          </w:p>
        </w:tc>
        <w:tc>
          <w:tcPr>
            <w:tcW w:w="169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9 917 000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11 219 438</w:t>
            </w:r>
          </w:p>
        </w:tc>
      </w:tr>
      <w:tr w:rsidR="007564C0" w:rsidRPr="007D4DD0">
        <w:trPr>
          <w:trHeight w:val="750"/>
        </w:trPr>
        <w:tc>
          <w:tcPr>
            <w:tcW w:w="2557"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jc w:val="both"/>
              <w:rPr>
                <w:sz w:val="20"/>
                <w:szCs w:val="20"/>
              </w:rPr>
            </w:pPr>
            <w:r w:rsidRPr="007D4DD0">
              <w:rPr>
                <w:sz w:val="20"/>
                <w:szCs w:val="20"/>
              </w:rPr>
              <w:t>2. Больницы и диспансеры в сельской местности</w:t>
            </w:r>
          </w:p>
        </w:tc>
        <w:tc>
          <w:tcPr>
            <w:tcW w:w="148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5 741 400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2870700</w:t>
            </w:r>
          </w:p>
        </w:tc>
        <w:tc>
          <w:tcPr>
            <w:tcW w:w="169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5 741 400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6 590 365</w:t>
            </w:r>
          </w:p>
        </w:tc>
      </w:tr>
      <w:tr w:rsidR="007564C0" w:rsidRPr="007D4DD0">
        <w:trPr>
          <w:trHeight w:val="854"/>
        </w:trPr>
        <w:tc>
          <w:tcPr>
            <w:tcW w:w="2557"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jc w:val="both"/>
              <w:rPr>
                <w:sz w:val="20"/>
                <w:szCs w:val="20"/>
              </w:rPr>
            </w:pPr>
            <w:r w:rsidRPr="007D4DD0">
              <w:rPr>
                <w:sz w:val="20"/>
                <w:szCs w:val="20"/>
              </w:rPr>
              <w:t>3. Амбулаторно-поликлинические учреждения</w:t>
            </w:r>
          </w:p>
        </w:tc>
        <w:tc>
          <w:tcPr>
            <w:tcW w:w="148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3 110 657</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1555328,5</w:t>
            </w:r>
          </w:p>
        </w:tc>
        <w:tc>
          <w:tcPr>
            <w:tcW w:w="169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3 110 657</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4 168 000</w:t>
            </w:r>
          </w:p>
        </w:tc>
      </w:tr>
      <w:tr w:rsidR="007564C0" w:rsidRPr="007D4DD0">
        <w:trPr>
          <w:trHeight w:val="750"/>
        </w:trPr>
        <w:tc>
          <w:tcPr>
            <w:tcW w:w="2557"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jc w:val="both"/>
              <w:rPr>
                <w:sz w:val="20"/>
                <w:szCs w:val="20"/>
              </w:rPr>
            </w:pPr>
            <w:r w:rsidRPr="007D4DD0">
              <w:rPr>
                <w:sz w:val="20"/>
                <w:szCs w:val="20"/>
              </w:rPr>
              <w:t>4. Прочие учреждения здравоохранения</w:t>
            </w:r>
          </w:p>
        </w:tc>
        <w:tc>
          <w:tcPr>
            <w:tcW w:w="148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2 400 000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1 200 000</w:t>
            </w:r>
          </w:p>
        </w:tc>
        <w:tc>
          <w:tcPr>
            <w:tcW w:w="169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2 400 000</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sz w:val="20"/>
                <w:szCs w:val="20"/>
              </w:rPr>
            </w:pPr>
            <w:r w:rsidRPr="007D4DD0">
              <w:rPr>
                <w:sz w:val="20"/>
                <w:szCs w:val="20"/>
              </w:rPr>
              <w:t>2 600 000</w:t>
            </w:r>
          </w:p>
        </w:tc>
      </w:tr>
      <w:tr w:rsidR="007564C0" w:rsidRPr="007D4DD0">
        <w:trPr>
          <w:trHeight w:val="375"/>
        </w:trPr>
        <w:tc>
          <w:tcPr>
            <w:tcW w:w="2557"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jc w:val="both"/>
              <w:rPr>
                <w:sz w:val="20"/>
                <w:szCs w:val="20"/>
              </w:rPr>
            </w:pPr>
            <w:r w:rsidRPr="007D4DD0">
              <w:rPr>
                <w:sz w:val="20"/>
                <w:szCs w:val="20"/>
              </w:rPr>
              <w:t>Итого расходов</w:t>
            </w:r>
          </w:p>
        </w:tc>
        <w:tc>
          <w:tcPr>
            <w:tcW w:w="148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b/>
                <w:bCs/>
                <w:sz w:val="20"/>
                <w:szCs w:val="20"/>
              </w:rPr>
            </w:pPr>
            <w:r w:rsidRPr="007D4DD0">
              <w:rPr>
                <w:b/>
                <w:bCs/>
                <w:sz w:val="20"/>
                <w:szCs w:val="20"/>
              </w:rPr>
              <w:t>21 169 057</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b/>
                <w:bCs/>
                <w:sz w:val="20"/>
                <w:szCs w:val="20"/>
              </w:rPr>
            </w:pPr>
            <w:r w:rsidRPr="007D4DD0">
              <w:rPr>
                <w:b/>
                <w:bCs/>
                <w:sz w:val="20"/>
                <w:szCs w:val="20"/>
              </w:rPr>
              <w:t>10584528,5</w:t>
            </w:r>
          </w:p>
        </w:tc>
        <w:tc>
          <w:tcPr>
            <w:tcW w:w="1693"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b/>
                <w:bCs/>
                <w:sz w:val="20"/>
                <w:szCs w:val="20"/>
              </w:rPr>
            </w:pPr>
            <w:r w:rsidRPr="007D4DD0">
              <w:rPr>
                <w:b/>
                <w:bCs/>
                <w:sz w:val="20"/>
                <w:szCs w:val="20"/>
              </w:rPr>
              <w:t>21 169 057</w:t>
            </w:r>
          </w:p>
        </w:tc>
        <w:tc>
          <w:tcPr>
            <w:tcW w:w="167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jc w:val="both"/>
              <w:rPr>
                <w:b/>
                <w:bCs/>
                <w:sz w:val="20"/>
                <w:szCs w:val="20"/>
              </w:rPr>
            </w:pPr>
            <w:r w:rsidRPr="007D4DD0">
              <w:rPr>
                <w:b/>
                <w:bCs/>
                <w:sz w:val="20"/>
                <w:szCs w:val="20"/>
              </w:rPr>
              <w:t>24 577 803</w:t>
            </w:r>
          </w:p>
        </w:tc>
      </w:tr>
    </w:tbl>
    <w:p w:rsidR="007564C0" w:rsidRPr="00976D27" w:rsidRDefault="007564C0"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Форма № 1- Б</w:t>
      </w:r>
    </w:p>
    <w:p w:rsidR="007564C0" w:rsidRPr="00976D27" w:rsidRDefault="007218CF" w:rsidP="007218CF">
      <w:pPr>
        <w:spacing w:line="360" w:lineRule="auto"/>
        <w:ind w:firstLine="709"/>
        <w:jc w:val="both"/>
        <w:rPr>
          <w:b/>
          <w:bCs/>
          <w:sz w:val="28"/>
          <w:szCs w:val="28"/>
        </w:rPr>
      </w:pPr>
      <w:r>
        <w:rPr>
          <w:b/>
          <w:bCs/>
          <w:sz w:val="28"/>
          <w:szCs w:val="28"/>
        </w:rPr>
        <w:br w:type="page"/>
      </w:r>
      <w:r w:rsidR="007564C0" w:rsidRPr="00976D27">
        <w:rPr>
          <w:b/>
          <w:bCs/>
          <w:sz w:val="28"/>
          <w:szCs w:val="28"/>
        </w:rPr>
        <w:t>ПРОЕКТ БЮДЖЕТА РАЙОНА, год, тыс. руб.</w:t>
      </w:r>
    </w:p>
    <w:tbl>
      <w:tblPr>
        <w:tblW w:w="9211" w:type="dxa"/>
        <w:tblInd w:w="288" w:type="dxa"/>
        <w:tblLayout w:type="fixed"/>
        <w:tblLook w:val="0000" w:firstRow="0" w:lastRow="0" w:firstColumn="0" w:lastColumn="0" w:noHBand="0" w:noVBand="0"/>
      </w:tblPr>
      <w:tblGrid>
        <w:gridCol w:w="3060"/>
        <w:gridCol w:w="1409"/>
        <w:gridCol w:w="1547"/>
        <w:gridCol w:w="1724"/>
        <w:gridCol w:w="1471"/>
      </w:tblGrid>
      <w:tr w:rsidR="007564C0" w:rsidRPr="00976D27">
        <w:trPr>
          <w:trHeight w:val="222"/>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Показатели</w:t>
            </w:r>
          </w:p>
        </w:tc>
        <w:tc>
          <w:tcPr>
            <w:tcW w:w="4680" w:type="dxa"/>
            <w:gridSpan w:val="3"/>
            <w:tcBorders>
              <w:top w:val="single" w:sz="4" w:space="0" w:color="auto"/>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Текущий год</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Проект на следующий год</w:t>
            </w:r>
          </w:p>
        </w:tc>
      </w:tr>
      <w:tr w:rsidR="007564C0" w:rsidRPr="00976D27">
        <w:trPr>
          <w:trHeight w:val="743"/>
        </w:trPr>
        <w:tc>
          <w:tcPr>
            <w:tcW w:w="3060"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c>
          <w:tcPr>
            <w:tcW w:w="1409"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принято</w:t>
            </w:r>
          </w:p>
        </w:tc>
        <w:tc>
          <w:tcPr>
            <w:tcW w:w="1547"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исполнено за 6 месяцев</w:t>
            </w:r>
          </w:p>
        </w:tc>
        <w:tc>
          <w:tcPr>
            <w:tcW w:w="1724" w:type="dxa"/>
            <w:tcBorders>
              <w:top w:val="nil"/>
              <w:left w:val="nil"/>
              <w:bottom w:val="single" w:sz="4" w:space="0" w:color="auto"/>
              <w:right w:val="single" w:sz="4" w:space="0" w:color="auto"/>
            </w:tcBorders>
            <w:vAlign w:val="center"/>
          </w:tcPr>
          <w:p w:rsidR="007564C0" w:rsidRPr="007D4DD0" w:rsidRDefault="007564C0" w:rsidP="007D4DD0">
            <w:pPr>
              <w:spacing w:line="360" w:lineRule="auto"/>
              <w:rPr>
                <w:b/>
                <w:bCs/>
                <w:sz w:val="20"/>
                <w:szCs w:val="20"/>
              </w:rPr>
            </w:pPr>
            <w:r w:rsidRPr="007D4DD0">
              <w:rPr>
                <w:b/>
                <w:bCs/>
                <w:sz w:val="20"/>
                <w:szCs w:val="20"/>
              </w:rPr>
              <w:t>ожидаемое исполнение</w:t>
            </w:r>
          </w:p>
        </w:tc>
        <w:tc>
          <w:tcPr>
            <w:tcW w:w="1471" w:type="dxa"/>
            <w:vMerge/>
            <w:tcBorders>
              <w:top w:val="single" w:sz="4" w:space="0" w:color="auto"/>
              <w:left w:val="single" w:sz="4" w:space="0" w:color="auto"/>
              <w:bottom w:val="single" w:sz="4" w:space="0" w:color="auto"/>
              <w:right w:val="single" w:sz="4" w:space="0" w:color="auto"/>
            </w:tcBorders>
            <w:vAlign w:val="center"/>
          </w:tcPr>
          <w:p w:rsidR="007564C0" w:rsidRPr="007D4DD0" w:rsidRDefault="007564C0" w:rsidP="007D4DD0">
            <w:pPr>
              <w:spacing w:line="360" w:lineRule="auto"/>
              <w:rPr>
                <w:b/>
                <w:bCs/>
                <w:sz w:val="20"/>
                <w:szCs w:val="20"/>
              </w:rPr>
            </w:pPr>
          </w:p>
        </w:tc>
      </w:tr>
      <w:tr w:rsidR="007564C0" w:rsidRPr="00976D27">
        <w:trPr>
          <w:trHeight w:val="217"/>
        </w:trPr>
        <w:tc>
          <w:tcPr>
            <w:tcW w:w="306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1</w:t>
            </w:r>
          </w:p>
        </w:tc>
        <w:tc>
          <w:tcPr>
            <w:tcW w:w="1409"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2</w:t>
            </w:r>
          </w:p>
        </w:tc>
        <w:tc>
          <w:tcPr>
            <w:tcW w:w="1547"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3</w:t>
            </w:r>
          </w:p>
        </w:tc>
        <w:tc>
          <w:tcPr>
            <w:tcW w:w="1724"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4</w:t>
            </w:r>
          </w:p>
        </w:tc>
        <w:tc>
          <w:tcPr>
            <w:tcW w:w="1471" w:type="dxa"/>
            <w:tcBorders>
              <w:top w:val="nil"/>
              <w:left w:val="nil"/>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5</w:t>
            </w:r>
          </w:p>
        </w:tc>
      </w:tr>
      <w:tr w:rsidR="007564C0" w:rsidRPr="00976D27">
        <w:trPr>
          <w:trHeight w:val="90"/>
        </w:trPr>
        <w:tc>
          <w:tcPr>
            <w:tcW w:w="9211" w:type="dxa"/>
            <w:gridSpan w:val="5"/>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i/>
                <w:iCs/>
                <w:sz w:val="20"/>
                <w:szCs w:val="20"/>
              </w:rPr>
            </w:pPr>
            <w:r w:rsidRPr="007D4DD0">
              <w:rPr>
                <w:i/>
                <w:iCs/>
                <w:sz w:val="20"/>
                <w:szCs w:val="20"/>
              </w:rPr>
              <w:t>Наименование доходов</w:t>
            </w:r>
          </w:p>
        </w:tc>
      </w:tr>
      <w:tr w:rsidR="007564C0" w:rsidRPr="00976D27">
        <w:trPr>
          <w:trHeight w:val="279"/>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Налог на имущество физических лиц</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32 000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16</w:t>
            </w:r>
            <w:r w:rsidR="000C3385" w:rsidRPr="007D4DD0">
              <w:rPr>
                <w:sz w:val="20"/>
                <w:szCs w:val="20"/>
              </w:rPr>
              <w:t xml:space="preserve"> </w:t>
            </w:r>
            <w:r w:rsidRPr="007D4DD0">
              <w:rPr>
                <w:sz w:val="20"/>
                <w:szCs w:val="20"/>
              </w:rPr>
              <w:t>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32 000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40 000</w:t>
            </w:r>
          </w:p>
        </w:tc>
      </w:tr>
      <w:tr w:rsidR="007564C0" w:rsidRPr="00976D27">
        <w:trPr>
          <w:trHeight w:val="161"/>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Земельный налог</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109 200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54</w:t>
            </w:r>
            <w:r w:rsidR="000C3385" w:rsidRPr="007D4DD0">
              <w:rPr>
                <w:sz w:val="20"/>
                <w:szCs w:val="20"/>
              </w:rPr>
              <w:t xml:space="preserve"> </w:t>
            </w:r>
            <w:r w:rsidRPr="007D4DD0">
              <w:rPr>
                <w:sz w:val="20"/>
                <w:szCs w:val="20"/>
              </w:rPr>
              <w:t>600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109 200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300 900</w:t>
            </w:r>
          </w:p>
        </w:tc>
      </w:tr>
      <w:tr w:rsidR="007564C0" w:rsidRPr="00976D27">
        <w:trPr>
          <w:trHeight w:val="91"/>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Единый налог на вмененный доход</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272 000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136</w:t>
            </w:r>
            <w:r w:rsidR="000C3385" w:rsidRPr="007D4DD0">
              <w:rPr>
                <w:sz w:val="20"/>
                <w:szCs w:val="20"/>
              </w:rPr>
              <w:t xml:space="preserve"> </w:t>
            </w:r>
            <w:r w:rsidRPr="007D4DD0">
              <w:rPr>
                <w:sz w:val="20"/>
                <w:szCs w:val="20"/>
              </w:rPr>
              <w:t>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272 000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312 800</w:t>
            </w:r>
          </w:p>
        </w:tc>
      </w:tr>
      <w:tr w:rsidR="007564C0" w:rsidRPr="00976D27">
        <w:trPr>
          <w:trHeight w:val="90"/>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Транспортный налог</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35 264</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17632</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35 264</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35 264</w:t>
            </w:r>
          </w:p>
        </w:tc>
      </w:tr>
      <w:tr w:rsidR="007564C0" w:rsidRPr="00976D27">
        <w:trPr>
          <w:trHeight w:val="90"/>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Налог на доходы физических лиц</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786 658</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393329</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786 658</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726 875</w:t>
            </w:r>
          </w:p>
        </w:tc>
      </w:tr>
      <w:tr w:rsidR="007564C0" w:rsidRPr="00976D27">
        <w:trPr>
          <w:trHeight w:val="90"/>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Неналоговые доходы</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250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575</w:t>
            </w:r>
          </w:p>
        </w:tc>
      </w:tr>
      <w:tr w:rsidR="007564C0" w:rsidRPr="00976D27">
        <w:trPr>
          <w:trHeight w:val="191"/>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b/>
                <w:bCs/>
                <w:sz w:val="20"/>
                <w:szCs w:val="20"/>
              </w:rPr>
            </w:pPr>
            <w:r w:rsidRPr="007D4DD0">
              <w:rPr>
                <w:b/>
                <w:bCs/>
                <w:sz w:val="20"/>
                <w:szCs w:val="20"/>
              </w:rPr>
              <w:t>ИТОГО доходов</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1 235 622</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617811</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1 235 622</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1 416 414</w:t>
            </w:r>
          </w:p>
        </w:tc>
      </w:tr>
      <w:tr w:rsidR="007564C0" w:rsidRPr="00976D27">
        <w:trPr>
          <w:trHeight w:val="395"/>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Дотации и субвенции из бюджета области</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759 342</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349 671</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759 342</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807 799</w:t>
            </w:r>
          </w:p>
        </w:tc>
      </w:tr>
      <w:tr w:rsidR="007564C0" w:rsidRPr="00976D27">
        <w:trPr>
          <w:trHeight w:val="90"/>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b/>
                <w:bCs/>
                <w:sz w:val="20"/>
                <w:szCs w:val="20"/>
              </w:rPr>
            </w:pPr>
            <w:r w:rsidRPr="007D4DD0">
              <w:rPr>
                <w:b/>
                <w:bCs/>
                <w:sz w:val="20"/>
                <w:szCs w:val="20"/>
              </w:rPr>
              <w:t>ВСЕГО доходов</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1 994 964</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967 482</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1 994 964</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2 224 213</w:t>
            </w:r>
          </w:p>
        </w:tc>
      </w:tr>
      <w:tr w:rsidR="007564C0" w:rsidRPr="00976D27">
        <w:trPr>
          <w:trHeight w:val="135"/>
        </w:trPr>
        <w:tc>
          <w:tcPr>
            <w:tcW w:w="9211" w:type="dxa"/>
            <w:gridSpan w:val="5"/>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i/>
                <w:iCs/>
                <w:sz w:val="20"/>
                <w:szCs w:val="20"/>
              </w:rPr>
            </w:pPr>
            <w:r w:rsidRPr="007D4DD0">
              <w:rPr>
                <w:i/>
                <w:iCs/>
                <w:sz w:val="20"/>
                <w:szCs w:val="20"/>
              </w:rPr>
              <w:t>Наименование расходов</w:t>
            </w:r>
          </w:p>
        </w:tc>
      </w:tr>
      <w:tr w:rsidR="007564C0" w:rsidRPr="00976D27">
        <w:trPr>
          <w:trHeight w:val="505"/>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1. Общегосударственные расходы</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110 000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50 000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110 000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113850</w:t>
            </w:r>
          </w:p>
        </w:tc>
      </w:tr>
      <w:tr w:rsidR="007564C0" w:rsidRPr="00976D27">
        <w:trPr>
          <w:trHeight w:val="940"/>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2. Национальная безопасность и правоохранительная деятельность</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100 000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50 000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100 000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110000</w:t>
            </w:r>
          </w:p>
        </w:tc>
      </w:tr>
      <w:tr w:rsidR="007564C0" w:rsidRPr="00976D27">
        <w:trPr>
          <w:trHeight w:val="358"/>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3. Национальная экономика</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350 000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175000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350 000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376250</w:t>
            </w:r>
          </w:p>
        </w:tc>
      </w:tr>
      <w:tr w:rsidR="007564C0" w:rsidRPr="00976D27">
        <w:trPr>
          <w:trHeight w:val="421"/>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4. Жилищно-ко</w:t>
            </w:r>
            <w:r w:rsidR="00F26767" w:rsidRPr="007D4DD0">
              <w:rPr>
                <w:sz w:val="20"/>
                <w:szCs w:val="20"/>
              </w:rPr>
              <w:t>м</w:t>
            </w:r>
            <w:r w:rsidRPr="007D4DD0">
              <w:rPr>
                <w:sz w:val="20"/>
                <w:szCs w:val="20"/>
              </w:rPr>
              <w:t>мунальное хозяйство</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950 000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450 000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950 000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1068750</w:t>
            </w:r>
          </w:p>
        </w:tc>
      </w:tr>
      <w:tr w:rsidR="007564C0" w:rsidRPr="00976D27">
        <w:trPr>
          <w:trHeight w:val="303"/>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5. Охрана окружающей среды</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100 000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50 000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100 000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105000</w:t>
            </w:r>
          </w:p>
        </w:tc>
      </w:tr>
      <w:tr w:rsidR="007564C0" w:rsidRPr="00976D27">
        <w:trPr>
          <w:trHeight w:val="90"/>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6. Образование</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13 795</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6 898</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13 795</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15 785</w:t>
            </w:r>
          </w:p>
        </w:tc>
      </w:tr>
      <w:tr w:rsidR="007564C0" w:rsidRPr="00976D27">
        <w:trPr>
          <w:trHeight w:val="1122"/>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7. Культура, кинематография и средства массовой информации</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350 000</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175 000</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350 000</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410 000</w:t>
            </w:r>
          </w:p>
        </w:tc>
      </w:tr>
      <w:tr w:rsidR="007564C0" w:rsidRPr="00976D27">
        <w:trPr>
          <w:trHeight w:val="361"/>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8. Здравоохранение и спорт</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21 169</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10 585</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21 169</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24 578</w:t>
            </w:r>
          </w:p>
        </w:tc>
      </w:tr>
      <w:tr w:rsidR="007564C0" w:rsidRPr="00976D27">
        <w:trPr>
          <w:trHeight w:val="90"/>
        </w:trPr>
        <w:tc>
          <w:tcPr>
            <w:tcW w:w="3060" w:type="dxa"/>
            <w:tcBorders>
              <w:top w:val="nil"/>
              <w:left w:val="single" w:sz="4" w:space="0" w:color="auto"/>
              <w:bottom w:val="single" w:sz="4" w:space="0" w:color="auto"/>
              <w:right w:val="single" w:sz="4" w:space="0" w:color="auto"/>
            </w:tcBorders>
            <w:noWrap/>
            <w:vAlign w:val="bottom"/>
          </w:tcPr>
          <w:p w:rsidR="007564C0" w:rsidRPr="007D4DD0" w:rsidRDefault="007564C0" w:rsidP="007D4DD0">
            <w:pPr>
              <w:spacing w:line="360" w:lineRule="auto"/>
              <w:rPr>
                <w:b/>
                <w:bCs/>
                <w:sz w:val="20"/>
                <w:szCs w:val="20"/>
              </w:rPr>
            </w:pPr>
            <w:r w:rsidRPr="007D4DD0">
              <w:rPr>
                <w:b/>
                <w:bCs/>
                <w:sz w:val="20"/>
                <w:szCs w:val="20"/>
              </w:rPr>
              <w:t>ИТОГО расходов</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1 994 964</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967 482</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1 994 964</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2</w:t>
            </w:r>
            <w:r w:rsidR="000C3385" w:rsidRPr="007D4DD0">
              <w:rPr>
                <w:b/>
                <w:bCs/>
                <w:sz w:val="20"/>
                <w:szCs w:val="20"/>
              </w:rPr>
              <w:t xml:space="preserve"> </w:t>
            </w:r>
            <w:r w:rsidRPr="007D4DD0">
              <w:rPr>
                <w:b/>
                <w:bCs/>
                <w:sz w:val="20"/>
                <w:szCs w:val="20"/>
              </w:rPr>
              <w:t>224</w:t>
            </w:r>
            <w:r w:rsidR="000C3385" w:rsidRPr="007D4DD0">
              <w:rPr>
                <w:b/>
                <w:bCs/>
                <w:sz w:val="20"/>
                <w:szCs w:val="20"/>
              </w:rPr>
              <w:t xml:space="preserve"> </w:t>
            </w:r>
            <w:r w:rsidRPr="007D4DD0">
              <w:rPr>
                <w:b/>
                <w:bCs/>
                <w:sz w:val="20"/>
                <w:szCs w:val="20"/>
              </w:rPr>
              <w:t>213</w:t>
            </w:r>
          </w:p>
        </w:tc>
      </w:tr>
      <w:tr w:rsidR="007564C0" w:rsidRPr="00976D27">
        <w:trPr>
          <w:trHeight w:val="90"/>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Субвенции в область</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х</w:t>
            </w:r>
          </w:p>
        </w:tc>
      </w:tr>
      <w:tr w:rsidR="007564C0" w:rsidRPr="00976D27">
        <w:trPr>
          <w:trHeight w:val="111"/>
        </w:trPr>
        <w:tc>
          <w:tcPr>
            <w:tcW w:w="3060" w:type="dxa"/>
            <w:tcBorders>
              <w:top w:val="nil"/>
              <w:left w:val="single" w:sz="4" w:space="0" w:color="auto"/>
              <w:bottom w:val="single" w:sz="4" w:space="0" w:color="auto"/>
              <w:right w:val="single" w:sz="4" w:space="0" w:color="auto"/>
            </w:tcBorders>
            <w:vAlign w:val="bottom"/>
          </w:tcPr>
          <w:p w:rsidR="007564C0" w:rsidRPr="007D4DD0" w:rsidRDefault="007564C0" w:rsidP="007D4DD0">
            <w:pPr>
              <w:spacing w:line="360" w:lineRule="auto"/>
              <w:rPr>
                <w:b/>
                <w:bCs/>
                <w:sz w:val="20"/>
                <w:szCs w:val="20"/>
              </w:rPr>
            </w:pPr>
            <w:r w:rsidRPr="007D4DD0">
              <w:rPr>
                <w:b/>
                <w:bCs/>
                <w:sz w:val="20"/>
                <w:szCs w:val="20"/>
              </w:rPr>
              <w:t>ВСЕГО расходов</w:t>
            </w:r>
          </w:p>
        </w:tc>
        <w:tc>
          <w:tcPr>
            <w:tcW w:w="1409"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1 994 964</w:t>
            </w:r>
          </w:p>
        </w:tc>
        <w:tc>
          <w:tcPr>
            <w:tcW w:w="1547"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967 482</w:t>
            </w:r>
          </w:p>
        </w:tc>
        <w:tc>
          <w:tcPr>
            <w:tcW w:w="1724"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1 994 964</w:t>
            </w:r>
          </w:p>
        </w:tc>
        <w:tc>
          <w:tcPr>
            <w:tcW w:w="1471" w:type="dxa"/>
            <w:tcBorders>
              <w:top w:val="nil"/>
              <w:left w:val="nil"/>
              <w:bottom w:val="single" w:sz="4" w:space="0" w:color="auto"/>
              <w:right w:val="single" w:sz="4" w:space="0" w:color="auto"/>
            </w:tcBorders>
            <w:noWrap/>
            <w:vAlign w:val="center"/>
          </w:tcPr>
          <w:p w:rsidR="007564C0" w:rsidRPr="007D4DD0" w:rsidRDefault="007564C0" w:rsidP="007D4DD0">
            <w:pPr>
              <w:spacing w:line="360" w:lineRule="auto"/>
              <w:rPr>
                <w:b/>
                <w:bCs/>
                <w:sz w:val="20"/>
                <w:szCs w:val="20"/>
              </w:rPr>
            </w:pPr>
            <w:r w:rsidRPr="007D4DD0">
              <w:rPr>
                <w:b/>
                <w:bCs/>
                <w:sz w:val="20"/>
                <w:szCs w:val="20"/>
              </w:rPr>
              <w:t>2 224 213</w:t>
            </w:r>
          </w:p>
        </w:tc>
      </w:tr>
      <w:tr w:rsidR="007564C0" w:rsidRPr="00976D27">
        <w:trPr>
          <w:trHeight w:val="90"/>
        </w:trPr>
        <w:tc>
          <w:tcPr>
            <w:tcW w:w="3060" w:type="dxa"/>
            <w:tcBorders>
              <w:top w:val="single" w:sz="4" w:space="0" w:color="auto"/>
              <w:left w:val="single" w:sz="4" w:space="0" w:color="auto"/>
              <w:bottom w:val="single" w:sz="4" w:space="0" w:color="auto"/>
              <w:right w:val="single" w:sz="4" w:space="0" w:color="auto"/>
            </w:tcBorders>
            <w:vAlign w:val="bottom"/>
          </w:tcPr>
          <w:p w:rsidR="007564C0" w:rsidRPr="007D4DD0" w:rsidRDefault="007564C0" w:rsidP="007D4DD0">
            <w:pPr>
              <w:spacing w:line="360" w:lineRule="auto"/>
              <w:rPr>
                <w:sz w:val="20"/>
                <w:szCs w:val="20"/>
              </w:rPr>
            </w:pPr>
            <w:r w:rsidRPr="007D4DD0">
              <w:rPr>
                <w:sz w:val="20"/>
                <w:szCs w:val="20"/>
              </w:rPr>
              <w:t>Оборотная кассовая наличность</w:t>
            </w:r>
          </w:p>
        </w:tc>
        <w:tc>
          <w:tcPr>
            <w:tcW w:w="1409" w:type="dxa"/>
            <w:tcBorders>
              <w:top w:val="single" w:sz="4" w:space="0" w:color="auto"/>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39</w:t>
            </w:r>
            <w:r w:rsidR="000C3385" w:rsidRPr="007D4DD0">
              <w:rPr>
                <w:sz w:val="20"/>
                <w:szCs w:val="20"/>
              </w:rPr>
              <w:t xml:space="preserve"> </w:t>
            </w:r>
            <w:r w:rsidRPr="007D4DD0">
              <w:rPr>
                <w:sz w:val="20"/>
                <w:szCs w:val="20"/>
              </w:rPr>
              <w:t>899,28</w:t>
            </w:r>
          </w:p>
        </w:tc>
        <w:tc>
          <w:tcPr>
            <w:tcW w:w="1547" w:type="dxa"/>
            <w:tcBorders>
              <w:top w:val="single" w:sz="4" w:space="0" w:color="auto"/>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19</w:t>
            </w:r>
            <w:r w:rsidR="000C3385" w:rsidRPr="007D4DD0">
              <w:rPr>
                <w:sz w:val="20"/>
                <w:szCs w:val="20"/>
              </w:rPr>
              <w:t xml:space="preserve"> </w:t>
            </w:r>
            <w:r w:rsidRPr="007D4DD0">
              <w:rPr>
                <w:sz w:val="20"/>
                <w:szCs w:val="20"/>
              </w:rPr>
              <w:t>349,64</w:t>
            </w:r>
          </w:p>
        </w:tc>
        <w:tc>
          <w:tcPr>
            <w:tcW w:w="1724" w:type="dxa"/>
            <w:tcBorders>
              <w:top w:val="single" w:sz="4" w:space="0" w:color="auto"/>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39</w:t>
            </w:r>
            <w:r w:rsidR="000C3385" w:rsidRPr="007D4DD0">
              <w:rPr>
                <w:sz w:val="20"/>
                <w:szCs w:val="20"/>
              </w:rPr>
              <w:t xml:space="preserve"> </w:t>
            </w:r>
            <w:r w:rsidRPr="007D4DD0">
              <w:rPr>
                <w:sz w:val="20"/>
                <w:szCs w:val="20"/>
              </w:rPr>
              <w:t>899,28</w:t>
            </w:r>
          </w:p>
        </w:tc>
        <w:tc>
          <w:tcPr>
            <w:tcW w:w="1471" w:type="dxa"/>
            <w:tcBorders>
              <w:top w:val="single" w:sz="4" w:space="0" w:color="auto"/>
              <w:left w:val="nil"/>
              <w:bottom w:val="single" w:sz="4" w:space="0" w:color="auto"/>
              <w:right w:val="single" w:sz="4" w:space="0" w:color="auto"/>
            </w:tcBorders>
            <w:noWrap/>
            <w:vAlign w:val="center"/>
          </w:tcPr>
          <w:p w:rsidR="007564C0" w:rsidRPr="007D4DD0" w:rsidRDefault="007564C0" w:rsidP="007D4DD0">
            <w:pPr>
              <w:spacing w:line="360" w:lineRule="auto"/>
              <w:rPr>
                <w:sz w:val="20"/>
                <w:szCs w:val="20"/>
              </w:rPr>
            </w:pPr>
            <w:r w:rsidRPr="007D4DD0">
              <w:rPr>
                <w:sz w:val="20"/>
                <w:szCs w:val="20"/>
              </w:rPr>
              <w:t>44</w:t>
            </w:r>
            <w:r w:rsidR="000C3385" w:rsidRPr="007D4DD0">
              <w:rPr>
                <w:sz w:val="20"/>
                <w:szCs w:val="20"/>
              </w:rPr>
              <w:t xml:space="preserve"> </w:t>
            </w:r>
            <w:r w:rsidRPr="007D4DD0">
              <w:rPr>
                <w:sz w:val="20"/>
                <w:szCs w:val="20"/>
              </w:rPr>
              <w:t>484,26</w:t>
            </w:r>
          </w:p>
        </w:tc>
      </w:tr>
    </w:tbl>
    <w:p w:rsidR="007564C0" w:rsidRPr="00976D27" w:rsidRDefault="005F42F4" w:rsidP="00976D27">
      <w:pPr>
        <w:spacing w:line="360" w:lineRule="auto"/>
        <w:ind w:firstLine="709"/>
        <w:jc w:val="both"/>
        <w:rPr>
          <w:b/>
          <w:bCs/>
          <w:sz w:val="28"/>
          <w:szCs w:val="28"/>
        </w:rPr>
      </w:pPr>
      <w:r>
        <w:rPr>
          <w:b/>
          <w:bCs/>
          <w:sz w:val="28"/>
          <w:szCs w:val="28"/>
        </w:rPr>
        <w:br w:type="page"/>
        <w:t xml:space="preserve">3. </w:t>
      </w:r>
      <w:r w:rsidR="007564C0" w:rsidRPr="00976D27">
        <w:rPr>
          <w:b/>
          <w:bCs/>
          <w:sz w:val="28"/>
          <w:szCs w:val="28"/>
        </w:rPr>
        <w:t>Пояснительная записка</w:t>
      </w:r>
    </w:p>
    <w:p w:rsidR="005F42F4" w:rsidRDefault="005F42F4" w:rsidP="00976D27">
      <w:pPr>
        <w:spacing w:line="360" w:lineRule="auto"/>
        <w:ind w:firstLine="709"/>
        <w:jc w:val="both"/>
        <w:rPr>
          <w:sz w:val="28"/>
          <w:szCs w:val="28"/>
        </w:rPr>
      </w:pPr>
    </w:p>
    <w:p w:rsidR="007564C0" w:rsidRPr="00976D27" w:rsidRDefault="007564C0" w:rsidP="00976D27">
      <w:pPr>
        <w:spacing w:line="360" w:lineRule="auto"/>
        <w:ind w:firstLine="709"/>
        <w:jc w:val="both"/>
        <w:rPr>
          <w:sz w:val="28"/>
          <w:szCs w:val="28"/>
        </w:rPr>
      </w:pPr>
      <w:r w:rsidRPr="00976D27">
        <w:rPr>
          <w:sz w:val="28"/>
          <w:szCs w:val="28"/>
        </w:rPr>
        <w:t>Согласно данным Формы № 1- Б</w:t>
      </w:r>
      <w:r w:rsidR="00976D27">
        <w:rPr>
          <w:sz w:val="28"/>
          <w:szCs w:val="28"/>
        </w:rPr>
        <w:t xml:space="preserve"> </w:t>
      </w:r>
      <w:r w:rsidRPr="00976D27">
        <w:rPr>
          <w:sz w:val="28"/>
          <w:szCs w:val="28"/>
        </w:rPr>
        <w:t>бюджет района в текущем и в проектном году имеет дефицит, так в текущем году расходы превышают налоговые и неналоговые доходы бюджета района на 759 342 тыс. руб., а</w:t>
      </w:r>
      <w:r w:rsidR="00976D27">
        <w:rPr>
          <w:sz w:val="28"/>
          <w:szCs w:val="28"/>
        </w:rPr>
        <w:t xml:space="preserve"> </w:t>
      </w:r>
      <w:r w:rsidRPr="00976D27">
        <w:rPr>
          <w:sz w:val="28"/>
          <w:szCs w:val="28"/>
        </w:rPr>
        <w:t>по проекту на следующий год</w:t>
      </w:r>
      <w:r w:rsidR="00976D27">
        <w:rPr>
          <w:sz w:val="28"/>
          <w:szCs w:val="28"/>
        </w:rPr>
        <w:t xml:space="preserve"> </w:t>
      </w:r>
      <w:r w:rsidRPr="00976D27">
        <w:rPr>
          <w:sz w:val="28"/>
          <w:szCs w:val="28"/>
        </w:rPr>
        <w:t>они превысят налоговые и неналоговые доходы на 807 799 тыс. руб. Что говорит о не очень хорошем</w:t>
      </w:r>
      <w:r w:rsidR="00976D27">
        <w:rPr>
          <w:sz w:val="28"/>
          <w:szCs w:val="28"/>
        </w:rPr>
        <w:t xml:space="preserve"> </w:t>
      </w:r>
      <w:r w:rsidRPr="00976D27">
        <w:rPr>
          <w:sz w:val="28"/>
          <w:szCs w:val="28"/>
        </w:rPr>
        <w:t>финансовом состоянии муниципального образования, так как ему не хватает собственных доходов для покрытия запланированных расходов, и оно вынуждено обращаться за дотациями и субвенциями в область, за счет которых, и достигается сбалансированность бюджета</w:t>
      </w:r>
      <w:r w:rsidR="00F205A9" w:rsidRPr="00976D27">
        <w:rPr>
          <w:sz w:val="28"/>
          <w:szCs w:val="28"/>
        </w:rPr>
        <w:t>.</w:t>
      </w:r>
    </w:p>
    <w:p w:rsidR="007564C0" w:rsidRPr="00976D27" w:rsidRDefault="00EF61DA" w:rsidP="00976D27">
      <w:pPr>
        <w:spacing w:line="360" w:lineRule="auto"/>
        <w:ind w:firstLine="709"/>
        <w:jc w:val="both"/>
        <w:rPr>
          <w:sz w:val="28"/>
          <w:szCs w:val="28"/>
        </w:rPr>
      </w:pPr>
      <w:r w:rsidRPr="00976D27">
        <w:rPr>
          <w:i/>
          <w:iCs/>
          <w:sz w:val="28"/>
          <w:szCs w:val="28"/>
        </w:rPr>
        <w:t>В</w:t>
      </w:r>
      <w:r w:rsidR="007564C0" w:rsidRPr="00976D27">
        <w:rPr>
          <w:i/>
          <w:iCs/>
          <w:sz w:val="28"/>
          <w:szCs w:val="28"/>
        </w:rPr>
        <w:t xml:space="preserve"> структуре доходов</w:t>
      </w:r>
      <w:r w:rsidR="007564C0" w:rsidRPr="00976D27">
        <w:rPr>
          <w:sz w:val="28"/>
          <w:szCs w:val="28"/>
        </w:rPr>
        <w:t xml:space="preserve"> преобладают поступления от налога на доходы физических лиц (39%), единого налога на вмененный доход (14%), дотации</w:t>
      </w:r>
      <w:r w:rsidR="00976D27">
        <w:rPr>
          <w:sz w:val="28"/>
          <w:szCs w:val="28"/>
        </w:rPr>
        <w:t xml:space="preserve"> </w:t>
      </w:r>
      <w:r w:rsidR="007564C0" w:rsidRPr="00976D27">
        <w:rPr>
          <w:sz w:val="28"/>
          <w:szCs w:val="28"/>
        </w:rPr>
        <w:t>и субвенции из области (38%), наименее значительна в структуре доходов доля неналоговых доходов (0,025%).</w:t>
      </w:r>
    </w:p>
    <w:p w:rsidR="007564C0" w:rsidRPr="00976D27" w:rsidRDefault="00EF61DA" w:rsidP="00976D27">
      <w:pPr>
        <w:spacing w:line="360" w:lineRule="auto"/>
        <w:ind w:firstLine="709"/>
        <w:jc w:val="both"/>
        <w:rPr>
          <w:sz w:val="28"/>
          <w:szCs w:val="28"/>
        </w:rPr>
      </w:pPr>
      <w:r w:rsidRPr="00976D27">
        <w:rPr>
          <w:b/>
          <w:bCs/>
          <w:i/>
          <w:iCs/>
          <w:sz w:val="28"/>
          <w:szCs w:val="28"/>
        </w:rPr>
        <w:t>В</w:t>
      </w:r>
      <w:r w:rsidR="007564C0" w:rsidRPr="00976D27">
        <w:rPr>
          <w:b/>
          <w:bCs/>
          <w:i/>
          <w:iCs/>
          <w:sz w:val="28"/>
          <w:szCs w:val="28"/>
        </w:rPr>
        <w:t xml:space="preserve"> структуре доходов в следующем году</w:t>
      </w:r>
      <w:r w:rsidR="007564C0" w:rsidRPr="00976D27">
        <w:rPr>
          <w:sz w:val="28"/>
          <w:szCs w:val="28"/>
        </w:rPr>
        <w:t>, как и в текущем году, будут преобладать поступления от налога на доходы физических лиц (33%), единого налога на вмененный доход (14%) и дотаций и субвенции из области (35%), наименее значительна в структуре доходов доля неналоговых доходов.</w:t>
      </w:r>
    </w:p>
    <w:p w:rsidR="007564C0" w:rsidRPr="00976D27" w:rsidRDefault="007564C0" w:rsidP="00976D27">
      <w:pPr>
        <w:spacing w:line="360" w:lineRule="auto"/>
        <w:ind w:firstLine="709"/>
        <w:jc w:val="both"/>
        <w:rPr>
          <w:sz w:val="28"/>
          <w:szCs w:val="28"/>
        </w:rPr>
      </w:pPr>
      <w:r w:rsidRPr="00976D27">
        <w:rPr>
          <w:sz w:val="28"/>
          <w:szCs w:val="28"/>
        </w:rPr>
        <w:t>Согласно данным проекта бюджета планируется увеличение доходов в следующем году по сравнению с текущим годом на 180 792 тыс. руб., в том числе за счет</w:t>
      </w:r>
      <w:r w:rsidR="00976D27">
        <w:rPr>
          <w:sz w:val="28"/>
          <w:szCs w:val="28"/>
        </w:rPr>
        <w:t xml:space="preserve"> </w:t>
      </w:r>
      <w:r w:rsidRPr="00976D27">
        <w:rPr>
          <w:sz w:val="28"/>
          <w:szCs w:val="28"/>
        </w:rPr>
        <w:t xml:space="preserve">налога на имущество физических лиц на 8 000 тыс. руб., земельного налога на 200 700 тыс. руб., единого налога на вмененный доход на 40 800 тыс. руб., неналоговых доходов на 75 тыс. руб. и дотаций и субвенций из бюджета области на 48 457 тыс. руб. </w:t>
      </w:r>
    </w:p>
    <w:p w:rsidR="007564C0" w:rsidRPr="00976D27" w:rsidRDefault="00EF61DA" w:rsidP="00976D27">
      <w:pPr>
        <w:spacing w:line="360" w:lineRule="auto"/>
        <w:ind w:firstLine="709"/>
        <w:jc w:val="both"/>
        <w:rPr>
          <w:sz w:val="28"/>
          <w:szCs w:val="28"/>
        </w:rPr>
      </w:pPr>
      <w:r w:rsidRPr="00976D27">
        <w:rPr>
          <w:i/>
          <w:iCs/>
          <w:sz w:val="28"/>
          <w:szCs w:val="28"/>
        </w:rPr>
        <w:t>В</w:t>
      </w:r>
      <w:r w:rsidR="007564C0" w:rsidRPr="00976D27">
        <w:rPr>
          <w:i/>
          <w:iCs/>
          <w:sz w:val="28"/>
          <w:szCs w:val="28"/>
        </w:rPr>
        <w:t xml:space="preserve"> структуре расходов</w:t>
      </w:r>
      <w:r w:rsidR="007564C0" w:rsidRPr="00976D27">
        <w:rPr>
          <w:sz w:val="28"/>
          <w:szCs w:val="28"/>
        </w:rPr>
        <w:t xml:space="preserve"> преобладают расходы на жилищно-коммунальное хозяйство (47%), культуру, кинематографию и средства массовой информации (18%) и национальную экономику (17%), наименее значительна в структуре расходов бюджета доля расходов на здравоохранение и образование (по 1%).</w:t>
      </w:r>
    </w:p>
    <w:p w:rsidR="007564C0" w:rsidRPr="00976D27" w:rsidRDefault="00EF61DA" w:rsidP="00976D27">
      <w:pPr>
        <w:spacing w:line="360" w:lineRule="auto"/>
        <w:ind w:firstLine="709"/>
        <w:jc w:val="both"/>
        <w:rPr>
          <w:sz w:val="28"/>
          <w:szCs w:val="28"/>
        </w:rPr>
      </w:pPr>
      <w:r w:rsidRPr="00976D27">
        <w:rPr>
          <w:b/>
          <w:bCs/>
          <w:i/>
          <w:iCs/>
          <w:sz w:val="28"/>
          <w:szCs w:val="28"/>
        </w:rPr>
        <w:t>В</w:t>
      </w:r>
      <w:r w:rsidR="007564C0" w:rsidRPr="00976D27">
        <w:rPr>
          <w:b/>
          <w:bCs/>
          <w:i/>
          <w:iCs/>
          <w:sz w:val="28"/>
          <w:szCs w:val="28"/>
        </w:rPr>
        <w:t xml:space="preserve"> структуре расходов </w:t>
      </w:r>
      <w:r w:rsidRPr="00976D27">
        <w:rPr>
          <w:b/>
          <w:bCs/>
          <w:i/>
          <w:iCs/>
          <w:sz w:val="28"/>
          <w:szCs w:val="28"/>
        </w:rPr>
        <w:t>следующего года</w:t>
      </w:r>
      <w:r w:rsidRPr="00976D27">
        <w:rPr>
          <w:sz w:val="28"/>
          <w:szCs w:val="28"/>
        </w:rPr>
        <w:t xml:space="preserve"> </w:t>
      </w:r>
      <w:r w:rsidR="007564C0" w:rsidRPr="00976D27">
        <w:rPr>
          <w:sz w:val="28"/>
          <w:szCs w:val="28"/>
        </w:rPr>
        <w:t>преобладают расходы на жилищно-коммунальное хозяйство (48%), культуру, кинематографию и средства массовой информации (18%) и национальную экономику (17%), наименее значительна в структуре расходов бюджета доля расходов на здравоохранение и образование (по 1%).</w:t>
      </w:r>
    </w:p>
    <w:p w:rsidR="000D5802" w:rsidRPr="00976D27" w:rsidRDefault="007564C0" w:rsidP="00976D27">
      <w:pPr>
        <w:spacing w:line="360" w:lineRule="auto"/>
        <w:ind w:firstLine="709"/>
        <w:jc w:val="both"/>
        <w:rPr>
          <w:sz w:val="28"/>
          <w:szCs w:val="28"/>
        </w:rPr>
      </w:pPr>
      <w:r w:rsidRPr="00976D27">
        <w:rPr>
          <w:sz w:val="28"/>
          <w:szCs w:val="28"/>
        </w:rPr>
        <w:t>Снижение доли дотаций и субвенций из бюджета области</w:t>
      </w:r>
      <w:r w:rsidR="00EF61DA" w:rsidRPr="00976D27">
        <w:rPr>
          <w:sz w:val="28"/>
          <w:szCs w:val="28"/>
        </w:rPr>
        <w:t xml:space="preserve"> в следующем году до 36</w:t>
      </w:r>
      <w:r w:rsidRPr="00976D27">
        <w:rPr>
          <w:sz w:val="28"/>
          <w:szCs w:val="28"/>
        </w:rPr>
        <w:t>% по сравнению с 38% в текущем году является хорошим показателем. Но в целом тот факт, что доля финансовой помощи из бюджета области составляет около 40%,</w:t>
      </w:r>
      <w:r w:rsidR="00976D27">
        <w:rPr>
          <w:sz w:val="28"/>
          <w:szCs w:val="28"/>
        </w:rPr>
        <w:t xml:space="preserve"> </w:t>
      </w:r>
      <w:r w:rsidRPr="00976D27">
        <w:rPr>
          <w:sz w:val="28"/>
          <w:szCs w:val="28"/>
        </w:rPr>
        <w:t>говорит о не очень хорошем</w:t>
      </w:r>
      <w:r w:rsidR="00976D27">
        <w:rPr>
          <w:sz w:val="28"/>
          <w:szCs w:val="28"/>
        </w:rPr>
        <w:t xml:space="preserve"> </w:t>
      </w:r>
      <w:r w:rsidRPr="00976D27">
        <w:rPr>
          <w:sz w:val="28"/>
          <w:szCs w:val="28"/>
        </w:rPr>
        <w:t>финансовом состоянии муниципального образования и необходимости либо увеличивать доходы бюджета, либо снижать бюджетные расходы.</w:t>
      </w:r>
    </w:p>
    <w:p w:rsidR="000D5802" w:rsidRPr="00976D27" w:rsidRDefault="007D4DD0" w:rsidP="00976D27">
      <w:pPr>
        <w:spacing w:line="360" w:lineRule="auto"/>
        <w:ind w:firstLine="709"/>
        <w:jc w:val="both"/>
        <w:rPr>
          <w:b/>
          <w:bCs/>
          <w:sz w:val="28"/>
          <w:szCs w:val="28"/>
        </w:rPr>
      </w:pPr>
      <w:r>
        <w:rPr>
          <w:sz w:val="28"/>
          <w:szCs w:val="28"/>
        </w:rPr>
        <w:br w:type="page"/>
      </w:r>
      <w:r w:rsidR="005F42F4">
        <w:rPr>
          <w:b/>
          <w:bCs/>
          <w:sz w:val="28"/>
          <w:szCs w:val="28"/>
        </w:rPr>
        <w:t>Литература</w:t>
      </w:r>
    </w:p>
    <w:p w:rsidR="000D5802" w:rsidRPr="00976D27" w:rsidRDefault="000D5802" w:rsidP="007D4DD0">
      <w:pPr>
        <w:spacing w:line="360" w:lineRule="auto"/>
        <w:jc w:val="both"/>
        <w:rPr>
          <w:b/>
          <w:bCs/>
          <w:sz w:val="28"/>
          <w:szCs w:val="28"/>
        </w:rPr>
      </w:pPr>
    </w:p>
    <w:p w:rsidR="000D5802" w:rsidRPr="00976D27" w:rsidRDefault="000D5802" w:rsidP="007D4DD0">
      <w:pPr>
        <w:pStyle w:val="ConsPlusNormal"/>
        <w:widowControl/>
        <w:numPr>
          <w:ilvl w:val="0"/>
          <w:numId w:val="4"/>
        </w:numPr>
        <w:tabs>
          <w:tab w:val="clear" w:pos="1260"/>
          <w:tab w:val="left" w:pos="360"/>
        </w:tabs>
        <w:spacing w:line="360" w:lineRule="auto"/>
        <w:ind w:left="0" w:firstLine="0"/>
        <w:jc w:val="both"/>
        <w:rPr>
          <w:rFonts w:ascii="Times New Roman" w:hAnsi="Times New Roman" w:cs="Times New Roman"/>
          <w:sz w:val="28"/>
          <w:szCs w:val="28"/>
        </w:rPr>
      </w:pPr>
      <w:r w:rsidRPr="00976D27">
        <w:rPr>
          <w:rFonts w:ascii="Times New Roman" w:hAnsi="Times New Roman" w:cs="Times New Roman"/>
          <w:sz w:val="28"/>
          <w:szCs w:val="28"/>
        </w:rPr>
        <w:t xml:space="preserve">Бюджетный кодекс РФ от 31.07.1998 г. № 145-ФЗ (ред. от 26 </w:t>
      </w:r>
      <w:smartTag w:uri="urn:schemas-microsoft-com:office:smarttags" w:element="metricconverter">
        <w:smartTagPr>
          <w:attr w:name="ProductID" w:val="04.2007 г"/>
        </w:smartTagPr>
        <w:r w:rsidRPr="00976D27">
          <w:rPr>
            <w:rFonts w:ascii="Times New Roman" w:hAnsi="Times New Roman" w:cs="Times New Roman"/>
            <w:sz w:val="28"/>
            <w:szCs w:val="28"/>
          </w:rPr>
          <w:t>04.2007 г</w:t>
        </w:r>
      </w:smartTag>
      <w:r w:rsidRPr="00976D27">
        <w:rPr>
          <w:rFonts w:ascii="Times New Roman" w:hAnsi="Times New Roman" w:cs="Times New Roman"/>
          <w:sz w:val="28"/>
          <w:szCs w:val="28"/>
        </w:rPr>
        <w:t>.).</w:t>
      </w:r>
    </w:p>
    <w:p w:rsidR="00C6649C" w:rsidRPr="00976D27" w:rsidRDefault="000D5802" w:rsidP="007D4DD0">
      <w:pPr>
        <w:pStyle w:val="ConsPlusNormal"/>
        <w:widowControl/>
        <w:numPr>
          <w:ilvl w:val="0"/>
          <w:numId w:val="4"/>
        </w:numPr>
        <w:tabs>
          <w:tab w:val="clear" w:pos="1260"/>
          <w:tab w:val="left" w:pos="360"/>
        </w:tabs>
        <w:spacing w:line="360" w:lineRule="auto"/>
        <w:ind w:left="0" w:firstLine="0"/>
        <w:jc w:val="both"/>
        <w:rPr>
          <w:rFonts w:ascii="Times New Roman" w:hAnsi="Times New Roman" w:cs="Times New Roman"/>
          <w:sz w:val="28"/>
          <w:szCs w:val="28"/>
        </w:rPr>
      </w:pPr>
      <w:r w:rsidRPr="00976D27">
        <w:rPr>
          <w:rFonts w:ascii="Times New Roman" w:hAnsi="Times New Roman" w:cs="Times New Roman"/>
          <w:sz w:val="28"/>
          <w:szCs w:val="28"/>
        </w:rPr>
        <w:t>Распоряжение Правительства РФ от 03.04.2006 № 467-р «О концепции повышения эффективности межбюджетных отношений и качества управления государственными и муниципальными финансами в 2006-2008 годах и плане мероприятий по её реализации».</w:t>
      </w:r>
    </w:p>
    <w:p w:rsidR="00C6649C" w:rsidRPr="00976D27" w:rsidRDefault="00C6649C" w:rsidP="007D4DD0">
      <w:pPr>
        <w:pStyle w:val="ConsPlusNormal"/>
        <w:widowControl/>
        <w:numPr>
          <w:ilvl w:val="0"/>
          <w:numId w:val="4"/>
        </w:numPr>
        <w:tabs>
          <w:tab w:val="clear" w:pos="1260"/>
          <w:tab w:val="left" w:pos="360"/>
        </w:tabs>
        <w:spacing w:line="360" w:lineRule="auto"/>
        <w:ind w:left="0" w:firstLine="0"/>
        <w:jc w:val="both"/>
        <w:rPr>
          <w:rFonts w:ascii="Times New Roman" w:hAnsi="Times New Roman" w:cs="Times New Roman"/>
          <w:sz w:val="28"/>
          <w:szCs w:val="28"/>
        </w:rPr>
      </w:pPr>
      <w:r w:rsidRPr="00976D27">
        <w:rPr>
          <w:rFonts w:ascii="Times New Roman" w:hAnsi="Times New Roman" w:cs="Times New Roman"/>
          <w:sz w:val="28"/>
          <w:szCs w:val="28"/>
        </w:rPr>
        <w:t>Федеральный закон № 19-ФЗ от 03.03.2008 г. «О внесении изменений в Федеральный закон "О федеральном бюджете на 2008 год и на плановый период 2009 и 2010 годов"».</w:t>
      </w:r>
    </w:p>
    <w:p w:rsidR="000D5802" w:rsidRPr="00976D27" w:rsidRDefault="000D5802" w:rsidP="007D4DD0">
      <w:pPr>
        <w:pStyle w:val="ConsPlusNormal"/>
        <w:widowControl/>
        <w:numPr>
          <w:ilvl w:val="0"/>
          <w:numId w:val="4"/>
        </w:numPr>
        <w:tabs>
          <w:tab w:val="clear" w:pos="1260"/>
          <w:tab w:val="left" w:pos="360"/>
        </w:tabs>
        <w:spacing w:line="360" w:lineRule="auto"/>
        <w:ind w:left="0" w:firstLine="0"/>
        <w:jc w:val="both"/>
        <w:rPr>
          <w:rFonts w:ascii="Times New Roman" w:hAnsi="Times New Roman" w:cs="Times New Roman"/>
          <w:sz w:val="28"/>
          <w:szCs w:val="28"/>
        </w:rPr>
      </w:pPr>
      <w:r w:rsidRPr="00976D27">
        <w:rPr>
          <w:rFonts w:ascii="Times New Roman" w:hAnsi="Times New Roman" w:cs="Times New Roman"/>
          <w:sz w:val="28"/>
          <w:szCs w:val="28"/>
        </w:rPr>
        <w:t xml:space="preserve">Ковалева Т.М., Барулин С.В. Бюджет и бюджетная политика в Российской Федерации: Учебное пособие. – М.: КНОРУС, </w:t>
      </w:r>
      <w:smartTag w:uri="urn:schemas-microsoft-com:office:smarttags" w:element="metricconverter">
        <w:smartTagPr>
          <w:attr w:name="ProductID" w:val="2005 г"/>
        </w:smartTagPr>
        <w:r w:rsidRPr="00976D27">
          <w:rPr>
            <w:rFonts w:ascii="Times New Roman" w:hAnsi="Times New Roman" w:cs="Times New Roman"/>
            <w:sz w:val="28"/>
            <w:szCs w:val="28"/>
          </w:rPr>
          <w:t>2005</w:t>
        </w:r>
        <w:r w:rsidR="00C6649C" w:rsidRPr="00976D27">
          <w:rPr>
            <w:rFonts w:ascii="Times New Roman" w:hAnsi="Times New Roman" w:cs="Times New Roman"/>
            <w:sz w:val="28"/>
            <w:szCs w:val="28"/>
          </w:rPr>
          <w:t xml:space="preserve"> г</w:t>
        </w:r>
      </w:smartTag>
      <w:r w:rsidRPr="00976D27">
        <w:rPr>
          <w:rFonts w:ascii="Times New Roman" w:hAnsi="Times New Roman" w:cs="Times New Roman"/>
          <w:sz w:val="28"/>
          <w:szCs w:val="28"/>
        </w:rPr>
        <w:t xml:space="preserve">. </w:t>
      </w:r>
    </w:p>
    <w:p w:rsidR="00C6649C" w:rsidRPr="00976D27" w:rsidRDefault="00C6649C" w:rsidP="007D4DD0">
      <w:pPr>
        <w:pStyle w:val="ConsPlusNormal"/>
        <w:widowControl/>
        <w:numPr>
          <w:ilvl w:val="0"/>
          <w:numId w:val="4"/>
        </w:numPr>
        <w:tabs>
          <w:tab w:val="clear" w:pos="1260"/>
          <w:tab w:val="left" w:pos="360"/>
        </w:tabs>
        <w:spacing w:line="360" w:lineRule="auto"/>
        <w:ind w:left="0" w:firstLine="0"/>
        <w:jc w:val="both"/>
        <w:rPr>
          <w:rFonts w:ascii="Times New Roman" w:hAnsi="Times New Roman" w:cs="Times New Roman"/>
          <w:sz w:val="28"/>
          <w:szCs w:val="28"/>
        </w:rPr>
      </w:pPr>
      <w:r w:rsidRPr="00976D27">
        <w:rPr>
          <w:rFonts w:ascii="Times New Roman" w:hAnsi="Times New Roman" w:cs="Times New Roman"/>
          <w:sz w:val="28"/>
          <w:szCs w:val="28"/>
        </w:rPr>
        <w:t>Александров И. М.</w:t>
      </w:r>
      <w:r w:rsidR="00976D27">
        <w:rPr>
          <w:rFonts w:ascii="Times New Roman" w:hAnsi="Times New Roman" w:cs="Times New Roman"/>
          <w:sz w:val="28"/>
          <w:szCs w:val="28"/>
        </w:rPr>
        <w:t xml:space="preserve"> </w:t>
      </w:r>
      <w:r w:rsidRPr="00976D27">
        <w:rPr>
          <w:rFonts w:ascii="Times New Roman" w:hAnsi="Times New Roman" w:cs="Times New Roman"/>
          <w:sz w:val="28"/>
          <w:szCs w:val="28"/>
        </w:rPr>
        <w:t xml:space="preserve">Бюджетная система Российской Федерации: Учебник. – М.: Дашков и К </w:t>
      </w:r>
      <w:smartTag w:uri="urn:schemas-microsoft-com:office:smarttags" w:element="metricconverter">
        <w:smartTagPr>
          <w:attr w:name="ProductID" w:val="2006 г"/>
        </w:smartTagPr>
        <w:r w:rsidRPr="00976D27">
          <w:rPr>
            <w:rFonts w:ascii="Times New Roman" w:hAnsi="Times New Roman" w:cs="Times New Roman"/>
            <w:sz w:val="28"/>
            <w:szCs w:val="28"/>
          </w:rPr>
          <w:t>2006 г</w:t>
        </w:r>
      </w:smartTag>
      <w:r w:rsidRPr="00976D27">
        <w:rPr>
          <w:rFonts w:ascii="Times New Roman" w:hAnsi="Times New Roman" w:cs="Times New Roman"/>
          <w:sz w:val="28"/>
          <w:szCs w:val="28"/>
        </w:rPr>
        <w:t xml:space="preserve">. </w:t>
      </w:r>
    </w:p>
    <w:p w:rsidR="00C6649C" w:rsidRPr="00976D27" w:rsidRDefault="000D5802" w:rsidP="007D4DD0">
      <w:pPr>
        <w:numPr>
          <w:ilvl w:val="0"/>
          <w:numId w:val="4"/>
        </w:numPr>
        <w:tabs>
          <w:tab w:val="clear" w:pos="1260"/>
          <w:tab w:val="left" w:pos="360"/>
        </w:tabs>
        <w:spacing w:line="360" w:lineRule="auto"/>
        <w:ind w:left="0" w:firstLine="0"/>
        <w:jc w:val="both"/>
        <w:rPr>
          <w:sz w:val="28"/>
          <w:szCs w:val="28"/>
        </w:rPr>
      </w:pPr>
      <w:r w:rsidRPr="00976D27">
        <w:rPr>
          <w:sz w:val="28"/>
          <w:szCs w:val="28"/>
        </w:rPr>
        <w:t>Поляк Г.Б. Бюджетная система России: Учебник для вузов. – 2–е изд., перераб. и</w:t>
      </w:r>
      <w:r w:rsidR="00C6649C" w:rsidRPr="00976D27">
        <w:rPr>
          <w:sz w:val="28"/>
          <w:szCs w:val="28"/>
        </w:rPr>
        <w:t xml:space="preserve"> доп. – М.: ЮНИТИ – ДАНА, </w:t>
      </w:r>
      <w:smartTag w:uri="urn:schemas-microsoft-com:office:smarttags" w:element="metricconverter">
        <w:smartTagPr>
          <w:attr w:name="ProductID" w:val="2007 г"/>
        </w:smartTagPr>
        <w:r w:rsidR="00C6649C" w:rsidRPr="00976D27">
          <w:rPr>
            <w:sz w:val="28"/>
            <w:szCs w:val="28"/>
          </w:rPr>
          <w:t>2007 г</w:t>
        </w:r>
      </w:smartTag>
      <w:r w:rsidR="00C6649C" w:rsidRPr="00976D27">
        <w:rPr>
          <w:sz w:val="28"/>
          <w:szCs w:val="28"/>
        </w:rPr>
        <w:t>.</w:t>
      </w:r>
      <w:bookmarkStart w:id="0" w:name="_GoBack"/>
      <w:bookmarkEnd w:id="0"/>
    </w:p>
    <w:sectPr w:rsidR="00C6649C" w:rsidRPr="00976D27" w:rsidSect="00820A3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0B" w:rsidRDefault="003E690B">
      <w:r>
        <w:separator/>
      </w:r>
    </w:p>
  </w:endnote>
  <w:endnote w:type="continuationSeparator" w:id="0">
    <w:p w:rsidR="003E690B" w:rsidRDefault="003E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D0" w:rsidRDefault="00587D5C" w:rsidP="007564C0">
    <w:pPr>
      <w:pStyle w:val="a5"/>
      <w:framePr w:wrap="auto" w:vAnchor="text" w:hAnchor="margin" w:xAlign="right" w:y="1"/>
      <w:rPr>
        <w:rStyle w:val="aa"/>
      </w:rPr>
    </w:pPr>
    <w:r>
      <w:rPr>
        <w:rStyle w:val="aa"/>
        <w:noProof/>
      </w:rPr>
      <w:t>2</w:t>
    </w:r>
  </w:p>
  <w:p w:rsidR="007D4DD0" w:rsidRDefault="007D4DD0" w:rsidP="00C517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0B" w:rsidRDefault="003E690B">
      <w:r>
        <w:separator/>
      </w:r>
    </w:p>
  </w:footnote>
  <w:footnote w:type="continuationSeparator" w:id="0">
    <w:p w:rsidR="003E690B" w:rsidRDefault="003E6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34B8"/>
    <w:multiLevelType w:val="hybridMultilevel"/>
    <w:tmpl w:val="E2184BCC"/>
    <w:lvl w:ilvl="0" w:tplc="C84A320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093C0608"/>
    <w:multiLevelType w:val="hybridMultilevel"/>
    <w:tmpl w:val="2CAE7DDA"/>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F7F1D02"/>
    <w:multiLevelType w:val="hybridMultilevel"/>
    <w:tmpl w:val="2AB49830"/>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0675FE4"/>
    <w:multiLevelType w:val="hybridMultilevel"/>
    <w:tmpl w:val="0EA63934"/>
    <w:lvl w:ilvl="0" w:tplc="CBC852D6">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0F54299"/>
    <w:multiLevelType w:val="hybridMultilevel"/>
    <w:tmpl w:val="1D0C994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273752B"/>
    <w:multiLevelType w:val="hybridMultilevel"/>
    <w:tmpl w:val="7FEAAAC4"/>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16B66BEA"/>
    <w:multiLevelType w:val="hybridMultilevel"/>
    <w:tmpl w:val="696CB5C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3664164"/>
    <w:multiLevelType w:val="hybridMultilevel"/>
    <w:tmpl w:val="BB7E7B9A"/>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5F56983"/>
    <w:multiLevelType w:val="hybridMultilevel"/>
    <w:tmpl w:val="2954CFC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280F7219"/>
    <w:multiLevelType w:val="hybridMultilevel"/>
    <w:tmpl w:val="DA00E6E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2853219F"/>
    <w:multiLevelType w:val="hybridMultilevel"/>
    <w:tmpl w:val="5EA442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28EF0F12"/>
    <w:multiLevelType w:val="hybridMultilevel"/>
    <w:tmpl w:val="B9E0592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2AC50DBB"/>
    <w:multiLevelType w:val="hybridMultilevel"/>
    <w:tmpl w:val="C03C55D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3D82418"/>
    <w:multiLevelType w:val="hybridMultilevel"/>
    <w:tmpl w:val="B1A0C25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3F16497"/>
    <w:multiLevelType w:val="hybridMultilevel"/>
    <w:tmpl w:val="71F66560"/>
    <w:lvl w:ilvl="0" w:tplc="CBC852D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3F20AB0"/>
    <w:multiLevelType w:val="hybridMultilevel"/>
    <w:tmpl w:val="4E6630F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FE158CD"/>
    <w:multiLevelType w:val="hybridMultilevel"/>
    <w:tmpl w:val="076C24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6E042FE"/>
    <w:multiLevelType w:val="hybridMultilevel"/>
    <w:tmpl w:val="1E8AEF0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79E456A"/>
    <w:multiLevelType w:val="hybridMultilevel"/>
    <w:tmpl w:val="A84032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8411CBE"/>
    <w:multiLevelType w:val="hybridMultilevel"/>
    <w:tmpl w:val="050CE3E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4A2B2479"/>
    <w:multiLevelType w:val="hybridMultilevel"/>
    <w:tmpl w:val="E2987940"/>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1">
    <w:nsid w:val="4ADE5AF3"/>
    <w:multiLevelType w:val="hybridMultilevel"/>
    <w:tmpl w:val="729E7436"/>
    <w:lvl w:ilvl="0" w:tplc="7DE8C94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4E8C23EB"/>
    <w:multiLevelType w:val="hybridMultilevel"/>
    <w:tmpl w:val="48206A6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4FEC61D3"/>
    <w:multiLevelType w:val="hybridMultilevel"/>
    <w:tmpl w:val="EC4CD9AE"/>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23045BA"/>
    <w:multiLevelType w:val="hybridMultilevel"/>
    <w:tmpl w:val="B866BB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32444B3"/>
    <w:multiLevelType w:val="hybridMultilevel"/>
    <w:tmpl w:val="42145984"/>
    <w:lvl w:ilvl="0" w:tplc="7C3C6EA6">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551125CD"/>
    <w:multiLevelType w:val="hybridMultilevel"/>
    <w:tmpl w:val="AD6217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51E158D"/>
    <w:multiLevelType w:val="hybridMultilevel"/>
    <w:tmpl w:val="059A397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55480518"/>
    <w:multiLevelType w:val="hybridMultilevel"/>
    <w:tmpl w:val="4920B75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54A2F28"/>
    <w:multiLevelType w:val="hybridMultilevel"/>
    <w:tmpl w:val="AA8A204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56C87572"/>
    <w:multiLevelType w:val="hybridMultilevel"/>
    <w:tmpl w:val="126CF98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6F074E2"/>
    <w:multiLevelType w:val="hybridMultilevel"/>
    <w:tmpl w:val="A928DE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7022711"/>
    <w:multiLevelType w:val="hybridMultilevel"/>
    <w:tmpl w:val="C816A6D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nsid w:val="58AA2A4A"/>
    <w:multiLevelType w:val="hybridMultilevel"/>
    <w:tmpl w:val="3F2624E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593F0580"/>
    <w:multiLevelType w:val="hybridMultilevel"/>
    <w:tmpl w:val="5C50EE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DAA0BDE"/>
    <w:multiLevelType w:val="hybridMultilevel"/>
    <w:tmpl w:val="211CB38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nsid w:val="644E500A"/>
    <w:multiLevelType w:val="multilevel"/>
    <w:tmpl w:val="E2184BC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7">
    <w:nsid w:val="658454F2"/>
    <w:multiLevelType w:val="hybridMultilevel"/>
    <w:tmpl w:val="444461C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66034977"/>
    <w:multiLevelType w:val="multilevel"/>
    <w:tmpl w:val="5CBAA3E2"/>
    <w:lvl w:ilvl="0">
      <w:start w:val="1"/>
      <w:numFmt w:val="decimal"/>
      <w:lvlText w:val="%1"/>
      <w:lvlJc w:val="left"/>
      <w:pPr>
        <w:tabs>
          <w:tab w:val="num" w:pos="570"/>
        </w:tabs>
        <w:ind w:left="570" w:hanging="570"/>
      </w:pPr>
      <w:rPr>
        <w:rFonts w:cs="Times New Roman" w:hint="default"/>
        <w:b w:val="0"/>
        <w:bCs w:val="0"/>
      </w:rPr>
    </w:lvl>
    <w:lvl w:ilvl="1">
      <w:start w:val="1"/>
      <w:numFmt w:val="decimal"/>
      <w:lvlText w:val="%1.%2"/>
      <w:lvlJc w:val="left"/>
      <w:pPr>
        <w:tabs>
          <w:tab w:val="num" w:pos="570"/>
        </w:tabs>
        <w:ind w:left="570" w:hanging="57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39">
    <w:nsid w:val="68124538"/>
    <w:multiLevelType w:val="hybridMultilevel"/>
    <w:tmpl w:val="79681140"/>
    <w:lvl w:ilvl="0" w:tplc="902A3520">
      <w:start w:val="1"/>
      <w:numFmt w:val="decimal"/>
      <w:lvlText w:val="%1."/>
      <w:lvlJc w:val="left"/>
      <w:pPr>
        <w:tabs>
          <w:tab w:val="num" w:pos="1440"/>
        </w:tabs>
        <w:ind w:left="1440" w:hanging="90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0">
    <w:nsid w:val="688F0E34"/>
    <w:multiLevelType w:val="hybridMultilevel"/>
    <w:tmpl w:val="060412AC"/>
    <w:lvl w:ilvl="0" w:tplc="04190001">
      <w:start w:val="1"/>
      <w:numFmt w:val="bullet"/>
      <w:lvlText w:val=""/>
      <w:lvlJc w:val="left"/>
      <w:pPr>
        <w:tabs>
          <w:tab w:val="num" w:pos="1340"/>
        </w:tabs>
        <w:ind w:left="1340" w:hanging="360"/>
      </w:pPr>
      <w:rPr>
        <w:rFonts w:ascii="Symbol" w:hAnsi="Symbol" w:hint="default"/>
      </w:rPr>
    </w:lvl>
    <w:lvl w:ilvl="1" w:tplc="04190019">
      <w:start w:val="1"/>
      <w:numFmt w:val="lowerLetter"/>
      <w:lvlText w:val="%2."/>
      <w:lvlJc w:val="left"/>
      <w:pPr>
        <w:tabs>
          <w:tab w:val="num" w:pos="2060"/>
        </w:tabs>
        <w:ind w:left="2060" w:hanging="360"/>
      </w:pPr>
      <w:rPr>
        <w:rFonts w:cs="Times New Roman"/>
      </w:rPr>
    </w:lvl>
    <w:lvl w:ilvl="2" w:tplc="0419001B">
      <w:start w:val="1"/>
      <w:numFmt w:val="lowerRoman"/>
      <w:lvlText w:val="%3."/>
      <w:lvlJc w:val="right"/>
      <w:pPr>
        <w:tabs>
          <w:tab w:val="num" w:pos="2780"/>
        </w:tabs>
        <w:ind w:left="2780" w:hanging="180"/>
      </w:pPr>
      <w:rPr>
        <w:rFonts w:cs="Times New Roman"/>
      </w:rPr>
    </w:lvl>
    <w:lvl w:ilvl="3" w:tplc="0419000F">
      <w:start w:val="1"/>
      <w:numFmt w:val="decimal"/>
      <w:lvlText w:val="%4."/>
      <w:lvlJc w:val="left"/>
      <w:pPr>
        <w:tabs>
          <w:tab w:val="num" w:pos="3500"/>
        </w:tabs>
        <w:ind w:left="3500" w:hanging="360"/>
      </w:pPr>
      <w:rPr>
        <w:rFonts w:cs="Times New Roman"/>
      </w:rPr>
    </w:lvl>
    <w:lvl w:ilvl="4" w:tplc="04190019">
      <w:start w:val="1"/>
      <w:numFmt w:val="lowerLetter"/>
      <w:lvlText w:val="%5."/>
      <w:lvlJc w:val="left"/>
      <w:pPr>
        <w:tabs>
          <w:tab w:val="num" w:pos="4220"/>
        </w:tabs>
        <w:ind w:left="4220" w:hanging="360"/>
      </w:pPr>
      <w:rPr>
        <w:rFonts w:cs="Times New Roman"/>
      </w:rPr>
    </w:lvl>
    <w:lvl w:ilvl="5" w:tplc="0419001B">
      <w:start w:val="1"/>
      <w:numFmt w:val="lowerRoman"/>
      <w:lvlText w:val="%6."/>
      <w:lvlJc w:val="right"/>
      <w:pPr>
        <w:tabs>
          <w:tab w:val="num" w:pos="4940"/>
        </w:tabs>
        <w:ind w:left="4940" w:hanging="180"/>
      </w:pPr>
      <w:rPr>
        <w:rFonts w:cs="Times New Roman"/>
      </w:rPr>
    </w:lvl>
    <w:lvl w:ilvl="6" w:tplc="0419000F">
      <w:start w:val="1"/>
      <w:numFmt w:val="decimal"/>
      <w:lvlText w:val="%7."/>
      <w:lvlJc w:val="left"/>
      <w:pPr>
        <w:tabs>
          <w:tab w:val="num" w:pos="5660"/>
        </w:tabs>
        <w:ind w:left="5660" w:hanging="360"/>
      </w:pPr>
      <w:rPr>
        <w:rFonts w:cs="Times New Roman"/>
      </w:rPr>
    </w:lvl>
    <w:lvl w:ilvl="7" w:tplc="04190019">
      <w:start w:val="1"/>
      <w:numFmt w:val="lowerLetter"/>
      <w:lvlText w:val="%8."/>
      <w:lvlJc w:val="left"/>
      <w:pPr>
        <w:tabs>
          <w:tab w:val="num" w:pos="6380"/>
        </w:tabs>
        <w:ind w:left="6380" w:hanging="360"/>
      </w:pPr>
      <w:rPr>
        <w:rFonts w:cs="Times New Roman"/>
      </w:rPr>
    </w:lvl>
    <w:lvl w:ilvl="8" w:tplc="0419001B">
      <w:start w:val="1"/>
      <w:numFmt w:val="lowerRoman"/>
      <w:lvlText w:val="%9."/>
      <w:lvlJc w:val="right"/>
      <w:pPr>
        <w:tabs>
          <w:tab w:val="num" w:pos="7100"/>
        </w:tabs>
        <w:ind w:left="7100" w:hanging="180"/>
      </w:pPr>
      <w:rPr>
        <w:rFonts w:cs="Times New Roman"/>
      </w:rPr>
    </w:lvl>
  </w:abstractNum>
  <w:abstractNum w:abstractNumId="41">
    <w:nsid w:val="69CA2EC5"/>
    <w:multiLevelType w:val="hybridMultilevel"/>
    <w:tmpl w:val="8AC89430"/>
    <w:lvl w:ilvl="0" w:tplc="70F84892">
      <w:start w:val="1"/>
      <w:numFmt w:val="decimal"/>
      <w:lvlText w:val="%1."/>
      <w:lvlJc w:val="left"/>
      <w:pPr>
        <w:tabs>
          <w:tab w:val="num" w:pos="1575"/>
        </w:tabs>
        <w:ind w:left="1575" w:hanging="103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2">
    <w:nsid w:val="6B4222D5"/>
    <w:multiLevelType w:val="hybridMultilevel"/>
    <w:tmpl w:val="78C47D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3">
    <w:nsid w:val="6E2D746F"/>
    <w:multiLevelType w:val="hybridMultilevel"/>
    <w:tmpl w:val="2F8A307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4">
    <w:nsid w:val="72591AC0"/>
    <w:multiLevelType w:val="hybridMultilevel"/>
    <w:tmpl w:val="08DC5EE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5">
    <w:nsid w:val="736D66E2"/>
    <w:multiLevelType w:val="hybridMultilevel"/>
    <w:tmpl w:val="C3CACDC0"/>
    <w:lvl w:ilvl="0" w:tplc="8D76840A">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46">
    <w:nsid w:val="74F81011"/>
    <w:multiLevelType w:val="hybridMultilevel"/>
    <w:tmpl w:val="309AEE6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7">
    <w:nsid w:val="776F3B71"/>
    <w:multiLevelType w:val="hybridMultilevel"/>
    <w:tmpl w:val="CE6E10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E7A56A5"/>
    <w:multiLevelType w:val="hybridMultilevel"/>
    <w:tmpl w:val="4C72388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8"/>
  </w:num>
  <w:num w:numId="2">
    <w:abstractNumId w:val="16"/>
  </w:num>
  <w:num w:numId="3">
    <w:abstractNumId w:val="31"/>
  </w:num>
  <w:num w:numId="4">
    <w:abstractNumId w:val="8"/>
  </w:num>
  <w:num w:numId="5">
    <w:abstractNumId w:val="35"/>
  </w:num>
  <w:num w:numId="6">
    <w:abstractNumId w:val="9"/>
  </w:num>
  <w:num w:numId="7">
    <w:abstractNumId w:val="30"/>
  </w:num>
  <w:num w:numId="8">
    <w:abstractNumId w:val="37"/>
  </w:num>
  <w:num w:numId="9">
    <w:abstractNumId w:val="42"/>
  </w:num>
  <w:num w:numId="10">
    <w:abstractNumId w:val="32"/>
  </w:num>
  <w:num w:numId="11">
    <w:abstractNumId w:val="4"/>
  </w:num>
  <w:num w:numId="12">
    <w:abstractNumId w:val="43"/>
  </w:num>
  <w:num w:numId="13">
    <w:abstractNumId w:val="19"/>
  </w:num>
  <w:num w:numId="14">
    <w:abstractNumId w:val="33"/>
  </w:num>
  <w:num w:numId="15">
    <w:abstractNumId w:val="13"/>
  </w:num>
  <w:num w:numId="16">
    <w:abstractNumId w:val="47"/>
  </w:num>
  <w:num w:numId="17">
    <w:abstractNumId w:val="28"/>
  </w:num>
  <w:num w:numId="18">
    <w:abstractNumId w:val="12"/>
  </w:num>
  <w:num w:numId="19">
    <w:abstractNumId w:val="48"/>
  </w:num>
  <w:num w:numId="20">
    <w:abstractNumId w:val="18"/>
  </w:num>
  <w:num w:numId="21">
    <w:abstractNumId w:val="14"/>
  </w:num>
  <w:num w:numId="22">
    <w:abstractNumId w:val="3"/>
  </w:num>
  <w:num w:numId="23">
    <w:abstractNumId w:val="39"/>
  </w:num>
  <w:num w:numId="24">
    <w:abstractNumId w:val="6"/>
  </w:num>
  <w:num w:numId="25">
    <w:abstractNumId w:val="17"/>
  </w:num>
  <w:num w:numId="26">
    <w:abstractNumId w:val="24"/>
  </w:num>
  <w:num w:numId="27">
    <w:abstractNumId w:val="0"/>
  </w:num>
  <w:num w:numId="28">
    <w:abstractNumId w:val="36"/>
  </w:num>
  <w:num w:numId="29">
    <w:abstractNumId w:val="25"/>
  </w:num>
  <w:num w:numId="30">
    <w:abstractNumId w:val="41"/>
  </w:num>
  <w:num w:numId="31">
    <w:abstractNumId w:val="21"/>
  </w:num>
  <w:num w:numId="32">
    <w:abstractNumId w:val="27"/>
  </w:num>
  <w:num w:numId="33">
    <w:abstractNumId w:val="23"/>
  </w:num>
  <w:num w:numId="34">
    <w:abstractNumId w:val="44"/>
  </w:num>
  <w:num w:numId="35">
    <w:abstractNumId w:val="26"/>
  </w:num>
  <w:num w:numId="36">
    <w:abstractNumId w:val="34"/>
  </w:num>
  <w:num w:numId="37">
    <w:abstractNumId w:val="10"/>
  </w:num>
  <w:num w:numId="38">
    <w:abstractNumId w:val="40"/>
  </w:num>
  <w:num w:numId="39">
    <w:abstractNumId w:val="15"/>
  </w:num>
  <w:num w:numId="40">
    <w:abstractNumId w:val="29"/>
  </w:num>
  <w:num w:numId="41">
    <w:abstractNumId w:val="11"/>
  </w:num>
  <w:num w:numId="42">
    <w:abstractNumId w:val="45"/>
  </w:num>
  <w:num w:numId="43">
    <w:abstractNumId w:val="22"/>
  </w:num>
  <w:num w:numId="44">
    <w:abstractNumId w:val="7"/>
  </w:num>
  <w:num w:numId="45">
    <w:abstractNumId w:val="5"/>
  </w:num>
  <w:num w:numId="46">
    <w:abstractNumId w:val="20"/>
  </w:num>
  <w:num w:numId="47">
    <w:abstractNumId w:val="2"/>
  </w:num>
  <w:num w:numId="48">
    <w:abstractNumId w:val="1"/>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380"/>
    <w:rsid w:val="00013117"/>
    <w:rsid w:val="000A3738"/>
    <w:rsid w:val="000B6EDB"/>
    <w:rsid w:val="000C3385"/>
    <w:rsid w:val="000D5802"/>
    <w:rsid w:val="00155A7C"/>
    <w:rsid w:val="0018684A"/>
    <w:rsid w:val="001E621D"/>
    <w:rsid w:val="00203D31"/>
    <w:rsid w:val="003E690B"/>
    <w:rsid w:val="00423154"/>
    <w:rsid w:val="00562C3B"/>
    <w:rsid w:val="00586648"/>
    <w:rsid w:val="00587D5C"/>
    <w:rsid w:val="0059555C"/>
    <w:rsid w:val="005957DF"/>
    <w:rsid w:val="005D5466"/>
    <w:rsid w:val="005E3729"/>
    <w:rsid w:val="005F3D66"/>
    <w:rsid w:val="005F42F4"/>
    <w:rsid w:val="00643E71"/>
    <w:rsid w:val="00672F3F"/>
    <w:rsid w:val="006B0EC0"/>
    <w:rsid w:val="00710979"/>
    <w:rsid w:val="007218CF"/>
    <w:rsid w:val="007564C0"/>
    <w:rsid w:val="007732A1"/>
    <w:rsid w:val="007D055F"/>
    <w:rsid w:val="007D4DD0"/>
    <w:rsid w:val="00820A3F"/>
    <w:rsid w:val="008877A7"/>
    <w:rsid w:val="00894570"/>
    <w:rsid w:val="008A4FD6"/>
    <w:rsid w:val="00912E3E"/>
    <w:rsid w:val="009350BC"/>
    <w:rsid w:val="00935625"/>
    <w:rsid w:val="00976D27"/>
    <w:rsid w:val="009B7F87"/>
    <w:rsid w:val="009C51B5"/>
    <w:rsid w:val="009C6EB3"/>
    <w:rsid w:val="009D7273"/>
    <w:rsid w:val="00A02B93"/>
    <w:rsid w:val="00A4687C"/>
    <w:rsid w:val="00A46EE2"/>
    <w:rsid w:val="00A81F40"/>
    <w:rsid w:val="00AF5514"/>
    <w:rsid w:val="00B009EC"/>
    <w:rsid w:val="00B37380"/>
    <w:rsid w:val="00BD10D1"/>
    <w:rsid w:val="00C51770"/>
    <w:rsid w:val="00C6145B"/>
    <w:rsid w:val="00C6649C"/>
    <w:rsid w:val="00C73760"/>
    <w:rsid w:val="00C811B5"/>
    <w:rsid w:val="00CC6BC7"/>
    <w:rsid w:val="00D901A3"/>
    <w:rsid w:val="00E6600B"/>
    <w:rsid w:val="00EC51A4"/>
    <w:rsid w:val="00EF61DA"/>
    <w:rsid w:val="00F205A9"/>
    <w:rsid w:val="00F26767"/>
    <w:rsid w:val="00F42A8E"/>
    <w:rsid w:val="00F5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BB801E-E765-4F1B-A01A-7F362A8C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380"/>
    <w:rPr>
      <w:sz w:val="24"/>
      <w:szCs w:val="24"/>
    </w:rPr>
  </w:style>
  <w:style w:type="paragraph" w:styleId="4">
    <w:name w:val="heading 4"/>
    <w:basedOn w:val="a"/>
    <w:next w:val="a"/>
    <w:link w:val="40"/>
    <w:uiPriority w:val="99"/>
    <w:qFormat/>
    <w:rsid w:val="007732A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9D7273"/>
    <w:pPr>
      <w:spacing w:line="360" w:lineRule="auto"/>
      <w:ind w:firstLine="709"/>
      <w:jc w:val="both"/>
    </w:pPr>
    <w:rPr>
      <w:sz w:val="28"/>
      <w:szCs w:val="28"/>
    </w:rPr>
  </w:style>
  <w:style w:type="paragraph" w:styleId="a5">
    <w:name w:val="footer"/>
    <w:basedOn w:val="a"/>
    <w:link w:val="a6"/>
    <w:uiPriority w:val="99"/>
    <w:rsid w:val="00C51770"/>
    <w:pPr>
      <w:tabs>
        <w:tab w:val="center" w:pos="4677"/>
        <w:tab w:val="right" w:pos="9355"/>
      </w:tabs>
    </w:pPr>
  </w:style>
  <w:style w:type="paragraph" w:styleId="a7">
    <w:name w:val="footnote text"/>
    <w:basedOn w:val="a"/>
    <w:link w:val="a8"/>
    <w:uiPriority w:val="99"/>
    <w:semiHidden/>
    <w:rsid w:val="009D7273"/>
    <w:pPr>
      <w:spacing w:line="360" w:lineRule="auto"/>
      <w:jc w:val="both"/>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D7273"/>
    <w:rPr>
      <w:rFonts w:cs="Times New Roman"/>
      <w:vertAlign w:val="superscript"/>
    </w:rPr>
  </w:style>
  <w:style w:type="character" w:customStyle="1" w:styleId="a4">
    <w:name w:val="Основной текст с отступом Знак"/>
    <w:link w:val="a3"/>
    <w:uiPriority w:val="99"/>
    <w:locked/>
    <w:rsid w:val="009D7273"/>
    <w:rPr>
      <w:rFonts w:cs="Times New Roman"/>
      <w:sz w:val="28"/>
      <w:szCs w:val="28"/>
      <w:lang w:val="ru-RU" w:eastAsia="ru-RU"/>
    </w:rPr>
  </w:style>
  <w:style w:type="character" w:customStyle="1" w:styleId="a6">
    <w:name w:val="Нижний колонтитул Знак"/>
    <w:link w:val="a5"/>
    <w:uiPriority w:val="99"/>
    <w:semiHidden/>
    <w:rPr>
      <w:sz w:val="24"/>
      <w:szCs w:val="24"/>
    </w:rPr>
  </w:style>
  <w:style w:type="character" w:styleId="aa">
    <w:name w:val="page number"/>
    <w:uiPriority w:val="99"/>
    <w:rsid w:val="00C51770"/>
    <w:rPr>
      <w:rFonts w:cs="Times New Roman"/>
    </w:rPr>
  </w:style>
  <w:style w:type="paragraph" w:customStyle="1" w:styleId="ConsPlusNormal">
    <w:name w:val="ConsPlusNormal"/>
    <w:uiPriority w:val="99"/>
    <w:rsid w:val="007564C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564C0"/>
    <w:pPr>
      <w:widowControl w:val="0"/>
      <w:autoSpaceDE w:val="0"/>
      <w:autoSpaceDN w:val="0"/>
      <w:adjustRightInd w:val="0"/>
    </w:pPr>
    <w:rPr>
      <w:rFonts w:ascii="Courier New" w:hAnsi="Courier New" w:cs="Courier New"/>
    </w:rPr>
  </w:style>
  <w:style w:type="table" w:styleId="ab">
    <w:name w:val="Table Grid"/>
    <w:basedOn w:val="a1"/>
    <w:uiPriority w:val="99"/>
    <w:rsid w:val="00756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7564C0"/>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4899">
      <w:marLeft w:val="0"/>
      <w:marRight w:val="0"/>
      <w:marTop w:val="0"/>
      <w:marBottom w:val="0"/>
      <w:divBdr>
        <w:top w:val="none" w:sz="0" w:space="0" w:color="auto"/>
        <w:left w:val="none" w:sz="0" w:space="0" w:color="auto"/>
        <w:bottom w:val="none" w:sz="0" w:space="0" w:color="auto"/>
        <w:right w:val="none" w:sz="0" w:space="0" w:color="auto"/>
      </w:divBdr>
      <w:divsChild>
        <w:div w:id="166754898">
          <w:marLeft w:val="0"/>
          <w:marRight w:val="0"/>
          <w:marTop w:val="0"/>
          <w:marBottom w:val="0"/>
          <w:divBdr>
            <w:top w:val="none" w:sz="0" w:space="0" w:color="auto"/>
            <w:left w:val="none" w:sz="0" w:space="0" w:color="auto"/>
            <w:bottom w:val="none" w:sz="0" w:space="0" w:color="auto"/>
            <w:right w:val="none" w:sz="0" w:space="0" w:color="auto"/>
          </w:divBdr>
          <w:divsChild>
            <w:div w:id="166754901">
              <w:marLeft w:val="0"/>
              <w:marRight w:val="0"/>
              <w:marTop w:val="0"/>
              <w:marBottom w:val="301"/>
              <w:divBdr>
                <w:top w:val="none" w:sz="0" w:space="0" w:color="auto"/>
                <w:left w:val="none" w:sz="0" w:space="0" w:color="auto"/>
                <w:bottom w:val="none" w:sz="0" w:space="0" w:color="auto"/>
                <w:right w:val="none" w:sz="0" w:space="0" w:color="auto"/>
              </w:divBdr>
              <w:divsChild>
                <w:div w:id="166754902">
                  <w:marLeft w:val="0"/>
                  <w:marRight w:val="0"/>
                  <w:marTop w:val="0"/>
                  <w:marBottom w:val="352"/>
                  <w:divBdr>
                    <w:top w:val="none" w:sz="0" w:space="0" w:color="auto"/>
                    <w:left w:val="none" w:sz="0" w:space="0" w:color="auto"/>
                    <w:bottom w:val="none" w:sz="0" w:space="0" w:color="auto"/>
                    <w:right w:val="none" w:sz="0" w:space="0" w:color="auto"/>
                  </w:divBdr>
                  <w:divsChild>
                    <w:div w:id="1667549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6723</Words>
  <Characters>38323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Бюджетная политика государства - главная составная часть финансовой политики, поскольку она определяет условия и принципы организации финансовых отношений при формировании доходной базы бюджетов, в ходе осуществления бюджетных расходов, при организации м</vt:lpstr>
    </vt:vector>
  </TitlesOfParts>
  <Company>dgs</Company>
  <LinksUpToDate>false</LinksUpToDate>
  <CharactersWithSpaces>44957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политика государства - главная составная часть финансовой политики, поскольку она определяет условия и принципы организации финансовых отношений при формировании доходной базы бюджетов, в ходе осуществления бюджетных расходов, при организации м</dc:title>
  <dc:subject/>
  <dc:creator>федорова</dc:creator>
  <cp:keywords/>
  <dc:description/>
  <cp:lastModifiedBy>admin</cp:lastModifiedBy>
  <cp:revision>2</cp:revision>
  <cp:lastPrinted>2009-01-23T15:02:00Z</cp:lastPrinted>
  <dcterms:created xsi:type="dcterms:W3CDTF">2014-03-12T17:34:00Z</dcterms:created>
  <dcterms:modified xsi:type="dcterms:W3CDTF">2014-03-12T17:34:00Z</dcterms:modified>
</cp:coreProperties>
</file>