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9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AE4BC5" w:rsidRPr="00F8323A" w:rsidRDefault="00AE4BC5" w:rsidP="00F8323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5619A" w:rsidRPr="00F8323A" w:rsidRDefault="0005619A" w:rsidP="00AE4BC5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F8323A">
        <w:rPr>
          <w:b/>
          <w:color w:val="000000"/>
          <w:sz w:val="28"/>
          <w:szCs w:val="40"/>
        </w:rPr>
        <w:t>Контрольная работа</w:t>
      </w:r>
    </w:p>
    <w:p w:rsidR="0005619A" w:rsidRPr="00F8323A" w:rsidRDefault="0005619A" w:rsidP="00AE4BC5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F8323A">
        <w:rPr>
          <w:b/>
          <w:color w:val="000000"/>
          <w:sz w:val="28"/>
          <w:szCs w:val="40"/>
        </w:rPr>
        <w:t>по теме:</w:t>
      </w:r>
    </w:p>
    <w:p w:rsidR="0005619A" w:rsidRPr="00F8323A" w:rsidRDefault="0005619A" w:rsidP="00AE4BC5">
      <w:pPr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F8323A">
        <w:rPr>
          <w:b/>
          <w:i/>
          <w:color w:val="000000"/>
          <w:sz w:val="28"/>
          <w:szCs w:val="40"/>
        </w:rPr>
        <w:t>«</w:t>
      </w:r>
      <w:r w:rsidR="00665CFB" w:rsidRPr="00F8323A">
        <w:rPr>
          <w:b/>
          <w:i/>
          <w:color w:val="000000"/>
          <w:sz w:val="28"/>
          <w:szCs w:val="40"/>
        </w:rPr>
        <w:t>Обеспечительные меры в арбитражном процессе</w:t>
      </w:r>
      <w:r w:rsidRPr="00F8323A">
        <w:rPr>
          <w:b/>
          <w:i/>
          <w:color w:val="000000"/>
          <w:sz w:val="28"/>
          <w:szCs w:val="40"/>
        </w:rPr>
        <w:t>»</w:t>
      </w: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i/>
          <w:color w:val="000000"/>
          <w:sz w:val="28"/>
          <w:szCs w:val="22"/>
        </w:rPr>
      </w:pPr>
    </w:p>
    <w:p w:rsidR="0005619A" w:rsidRPr="00F8323A" w:rsidRDefault="0005619A" w:rsidP="00F8323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65CFB" w:rsidRDefault="00AE4BC5" w:rsidP="00E82EE2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="00665CFB" w:rsidRPr="00F8323A">
        <w:rPr>
          <w:b/>
          <w:color w:val="000000"/>
          <w:sz w:val="28"/>
          <w:szCs w:val="28"/>
        </w:rPr>
        <w:t>Введ</w:t>
      </w:r>
      <w:r w:rsidR="00E82EE2">
        <w:rPr>
          <w:b/>
          <w:color w:val="000000"/>
          <w:sz w:val="28"/>
          <w:szCs w:val="28"/>
        </w:rPr>
        <w:t>ение</w:t>
      </w:r>
    </w:p>
    <w:p w:rsidR="00E82EE2" w:rsidRPr="00F8323A" w:rsidRDefault="00E82EE2" w:rsidP="00E82EE2">
      <w:pPr>
        <w:spacing w:line="360" w:lineRule="auto"/>
        <w:ind w:firstLine="700"/>
        <w:jc w:val="both"/>
        <w:rPr>
          <w:b/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Одной из важнейших задач судопроизводства в арбитражных судах является укрепление законности, предупреждение правонарушений, а также содействие становлению и развитию партнерских отношений и формирование обычаев и этики делового оборота. Каждое заинтересованное лицо вправе обратиться в арбитражный суд за защитой своих нарушенных или оспариваемых прав и законных интересов.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рассмотрении дел арбитражные суды обязаны правильно применять действующее законодательство и иные нормативно-правовые акты, а также соблюдать правила, установленные законодательством о судопроизводстве в арбитражных судах. Принимаемые арбитражным судом решения (постановления, определения) должны быть законными, обоснованными и мотивированными (часть третья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5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Судебные акты (решения, постановления, определения), а также акты, вступившие в законную силу, обязательны как для органов государственной власти, органов местного самоуправления, иных органов, так и для организаций, должностных лиц и граждан.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целях исполнения судебных решений, предотвращения возможных последствий в результате неисполнения судебных решений в АПК РФ предусмотрены основания обеспечительных мер, а также дан их перечень.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5CFB" w:rsidRPr="00F8323A" w:rsidRDefault="00E82EE2" w:rsidP="00E82EE2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65CFB" w:rsidRPr="00F8323A">
        <w:rPr>
          <w:b/>
          <w:color w:val="000000"/>
          <w:sz w:val="28"/>
          <w:szCs w:val="28"/>
        </w:rPr>
        <w:t>Обеспечительные меры в арбитражном процессе</w:t>
      </w:r>
      <w:r>
        <w:rPr>
          <w:b/>
          <w:color w:val="000000"/>
          <w:sz w:val="28"/>
          <w:szCs w:val="28"/>
        </w:rPr>
        <w:t>. Понятие, виды</w:t>
      </w:r>
      <w:r w:rsidRPr="00F8323A">
        <w:rPr>
          <w:b/>
          <w:color w:val="000000"/>
          <w:sz w:val="28"/>
          <w:szCs w:val="28"/>
        </w:rPr>
        <w:t xml:space="preserve"> 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Обеспечительные меры – меры, направленные на обеспечение иска или имущественных интересов заявителя (обеспечительные меры). Обеспечительные меры могут допускаться на любой стадии арбитражного процесса. По заявлению лица, участвующего в деле, а в случаях, предусмотренных АПК РФ, по заявлению иных лиц арбитражный суд может принять срочные временные обеспечительные меры.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Согласно части первой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1 АПК РФ обеспечительными мерами могут быть:</w:t>
      </w:r>
    </w:p>
    <w:p w:rsidR="00665CFB" w:rsidRPr="00F8323A" w:rsidRDefault="005D267A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1</w:t>
      </w:r>
      <w:r w:rsidR="00F8323A" w:rsidRPr="00F8323A">
        <w:rPr>
          <w:color w:val="000000"/>
          <w:sz w:val="28"/>
          <w:szCs w:val="28"/>
        </w:rPr>
        <w:t>.</w:t>
      </w:r>
      <w:r w:rsidR="00F8323A">
        <w:rPr>
          <w:color w:val="000000"/>
          <w:sz w:val="28"/>
          <w:szCs w:val="28"/>
        </w:rPr>
        <w:t xml:space="preserve"> </w:t>
      </w:r>
      <w:r w:rsidR="00F8323A" w:rsidRPr="00F8323A">
        <w:rPr>
          <w:color w:val="000000"/>
          <w:sz w:val="28"/>
          <w:szCs w:val="28"/>
        </w:rPr>
        <w:t>На</w:t>
      </w:r>
      <w:r w:rsidR="00665CFB" w:rsidRPr="00F8323A">
        <w:rPr>
          <w:color w:val="000000"/>
          <w:sz w:val="28"/>
          <w:szCs w:val="28"/>
        </w:rPr>
        <w:t>ложение ареста на денежные средства или иное имущество, принадлежащее ответчику и находящееся у него или других лиц;</w:t>
      </w:r>
    </w:p>
    <w:p w:rsidR="00665CFB" w:rsidRPr="00F8323A" w:rsidRDefault="005D267A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2</w:t>
      </w:r>
      <w:r w:rsidR="00F8323A" w:rsidRPr="00F8323A">
        <w:rPr>
          <w:color w:val="000000"/>
          <w:sz w:val="28"/>
          <w:szCs w:val="28"/>
        </w:rPr>
        <w:t>.</w:t>
      </w:r>
      <w:r w:rsidR="00F8323A">
        <w:rPr>
          <w:color w:val="000000"/>
          <w:sz w:val="28"/>
          <w:szCs w:val="28"/>
        </w:rPr>
        <w:t xml:space="preserve"> </w:t>
      </w:r>
      <w:r w:rsidR="00F8323A" w:rsidRPr="00F8323A">
        <w:rPr>
          <w:color w:val="000000"/>
          <w:sz w:val="28"/>
          <w:szCs w:val="28"/>
        </w:rPr>
        <w:t>За</w:t>
      </w:r>
      <w:r w:rsidR="00665CFB" w:rsidRPr="00F8323A">
        <w:rPr>
          <w:color w:val="000000"/>
          <w:sz w:val="28"/>
          <w:szCs w:val="28"/>
        </w:rPr>
        <w:t>прещение ответчику и другим лицам совершать определенные действия, касающиеся предмета спора;</w:t>
      </w:r>
    </w:p>
    <w:p w:rsidR="00665CFB" w:rsidRPr="00F8323A" w:rsidRDefault="005D267A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3</w:t>
      </w:r>
      <w:r w:rsidR="00F8323A" w:rsidRPr="00F8323A">
        <w:rPr>
          <w:color w:val="000000"/>
          <w:sz w:val="28"/>
          <w:szCs w:val="28"/>
        </w:rPr>
        <w:t>.</w:t>
      </w:r>
      <w:r w:rsidR="00F8323A">
        <w:rPr>
          <w:color w:val="000000"/>
          <w:sz w:val="28"/>
          <w:szCs w:val="28"/>
        </w:rPr>
        <w:t xml:space="preserve"> </w:t>
      </w:r>
      <w:r w:rsidR="00F8323A" w:rsidRPr="00F8323A">
        <w:rPr>
          <w:color w:val="000000"/>
          <w:sz w:val="28"/>
          <w:szCs w:val="28"/>
        </w:rPr>
        <w:t>Во</w:t>
      </w:r>
      <w:r w:rsidR="00665CFB" w:rsidRPr="00F8323A">
        <w:rPr>
          <w:color w:val="000000"/>
          <w:sz w:val="28"/>
          <w:szCs w:val="28"/>
        </w:rPr>
        <w:t>зложение на ответчика обязанности совершать определенные действия в целях предотвращения порчи, ухудшения состояния спорного имущества;</w:t>
      </w:r>
    </w:p>
    <w:p w:rsidR="005D267A" w:rsidRPr="00F8323A" w:rsidRDefault="005D267A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4</w:t>
      </w:r>
      <w:r w:rsidR="00F8323A" w:rsidRPr="00F8323A">
        <w:rPr>
          <w:color w:val="000000"/>
          <w:sz w:val="28"/>
          <w:szCs w:val="28"/>
        </w:rPr>
        <w:t>.</w:t>
      </w:r>
      <w:r w:rsidR="00F8323A">
        <w:rPr>
          <w:color w:val="000000"/>
          <w:sz w:val="28"/>
          <w:szCs w:val="28"/>
        </w:rPr>
        <w:t xml:space="preserve"> </w:t>
      </w:r>
      <w:r w:rsidR="00F8323A" w:rsidRPr="00F8323A">
        <w:rPr>
          <w:color w:val="000000"/>
          <w:sz w:val="28"/>
          <w:szCs w:val="28"/>
        </w:rPr>
        <w:t>Пе</w:t>
      </w:r>
      <w:r w:rsidR="00665CFB" w:rsidRPr="00F8323A">
        <w:rPr>
          <w:color w:val="000000"/>
          <w:sz w:val="28"/>
          <w:szCs w:val="28"/>
        </w:rPr>
        <w:t>редача спорного имущества на хранение истцу или другому лицу.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Обеспечительные меры могут также состоять в приостановлении взыскания</w:t>
      </w:r>
      <w:r w:rsidRPr="00F8323A">
        <w:rPr>
          <w:i/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по оспариваемому истцом исполнительному или иному документу, взыскание по которому производится в бесспорном (безакцептном) порядке. Отметим, что данная мера в большей степени применяется при разрешении налоговых споров.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67A" w:rsidRPr="00F8323A" w:rsidRDefault="005D267A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Приостановление взыскания по оспариваемому истцом исполнительному или иному документу, взыскание по которому производится в бесспорном (безакцептном) порядке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Как показывает практика, значительное количество исковых заявлений, рассматриваемых в арбитражных судах, связано с разрешением налоговых споров о взыскании налогов, сборов, а также пени за счет денежных средств, находящихся на счетах налогоплательщика (плательщика сборов), организаций или налогового агента.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соответствии с требованиями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4</w:t>
      </w:r>
      <w:r w:rsidRPr="00F8323A">
        <w:rPr>
          <w:color w:val="000000"/>
          <w:sz w:val="28"/>
          <w:szCs w:val="28"/>
        </w:rPr>
        <w:t>6 НК РФ в случае неуплаты или неполной уплаты налога в установленный срок обязанность по уплате налога исполняется принудительно путем обращения взыскания на денежные средства налогоплательщика или налогового агента на счетах в банках. Взыскание налога в данном случае будет производиться в следующем порядке.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Решение о взыскании налога производится путем направления в банк, в котором открыты счета налогоплательщика или налогового агента (инкассовое поручение), распоряжения на списание и перечисление в соответствующие бюджеты (внебюджетные фонды) необходимых денежных средств со счетов налогоплательщика или налогового агента. Причем решение о взыскании принимается после истечения срока, установленного для исполнения обязанности по уплате налога, но не позднее 60 дней после истечения срока исполнения требования об уплате налога (часть третья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4</w:t>
      </w:r>
      <w:r w:rsidRPr="00F8323A">
        <w:rPr>
          <w:color w:val="000000"/>
          <w:sz w:val="28"/>
          <w:szCs w:val="28"/>
        </w:rPr>
        <w:t>6 НК РФ). В данном случае в трудную ситуацию могут попасть как налоговые органы, так и налогоплательщики, оспаривающие действия налоговых органов в арбитражном суде.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этом, как правило, речь идет о возмещении убытков, причиненных заявленными мерами обеспечения иска, а именно о приостановлении взыскания по оспариваемому истцом исполнительному или иному документу, взыскание по которому производится в бесспорном (безакцептном) порядке. Так, в соответствии со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8 АПК РФ возмещение убытков, причиненных обеспечением иска, ответчик и другие лица, которым причинены убытки, после вступления в законную силу судебного акта арбитражного суда об отказе в удовлетворении иска вправе требовать от лица, ходатайствующего об обеспечении иска, возмещения убытков путем предъявления иска.</w:t>
      </w:r>
    </w:p>
    <w:p w:rsidR="00853ABD" w:rsidRPr="00F8323A" w:rsidRDefault="00E82EE2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53ABD" w:rsidRPr="00F8323A">
        <w:rPr>
          <w:b/>
          <w:color w:val="000000"/>
          <w:sz w:val="28"/>
          <w:szCs w:val="28"/>
        </w:rPr>
        <w:t>Приостановление реализации имущества в случае предъявления иска об освобождении имущества от ареста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Следующей обеспечительной мерой является приостановление реализации имущества в случае предъявления иска об освобождении имущества от ареста.</w:t>
      </w:r>
      <w:r w:rsidRPr="00F8323A">
        <w:rPr>
          <w:i/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Данная обеспечительная мера может быть заявлена также при рассмотрении и разрешении налоговых споров. При этом истцами в этом случае являются организации, индивидуальные предприниматели и граждане. Приостановление реализации имущества может применяться в качестве одной из обеспечительных мер, когда причины предъявления иска в суд были связаны с действиями налоговых органов, и направлено на предотвращение возможного ущерба для налогоплательщика.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 xml:space="preserve">По решению руководителя (заместителя руководителя) налогового органа может быть вынесено решение о взыскании налога за счет имущества налогоплательщика-организации или налогового агента. В течение трех дней с момента вынесения такого решения соответствующее постановление направляется судебному приставу </w:t>
      </w:r>
      <w:r w:rsidR="00F8323A">
        <w:rPr>
          <w:color w:val="000000"/>
          <w:sz w:val="28"/>
          <w:szCs w:val="28"/>
        </w:rPr>
        <w:t>–</w:t>
      </w:r>
      <w:r w:rsidR="00F8323A" w:rsidRP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 xml:space="preserve">исполнителю для исполнения в порядке, предусмотренном Федеральным законом от 21.07.1997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19</w:t>
      </w:r>
      <w:r w:rsidR="00F8323A">
        <w:rPr>
          <w:color w:val="000000"/>
          <w:sz w:val="28"/>
          <w:szCs w:val="28"/>
        </w:rPr>
        <w:t>-</w:t>
      </w:r>
      <w:r w:rsidR="00F8323A" w:rsidRPr="00F8323A">
        <w:rPr>
          <w:color w:val="000000"/>
          <w:sz w:val="28"/>
          <w:szCs w:val="28"/>
        </w:rPr>
        <w:t>Ф</w:t>
      </w:r>
      <w:r w:rsidRPr="00F8323A">
        <w:rPr>
          <w:color w:val="000000"/>
          <w:sz w:val="28"/>
          <w:szCs w:val="28"/>
        </w:rPr>
        <w:t xml:space="preserve">З (в ред. от 10.01.2003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8</w:t>
      </w:r>
      <w:r w:rsidR="00F8323A">
        <w:rPr>
          <w:color w:val="000000"/>
          <w:sz w:val="28"/>
          <w:szCs w:val="28"/>
        </w:rPr>
        <w:t>-</w:t>
      </w:r>
      <w:r w:rsidR="00F8323A" w:rsidRPr="00F8323A">
        <w:rPr>
          <w:color w:val="000000"/>
          <w:sz w:val="28"/>
          <w:szCs w:val="28"/>
        </w:rPr>
        <w:t>Ф</w:t>
      </w:r>
      <w:r w:rsidRPr="00F8323A">
        <w:rPr>
          <w:color w:val="000000"/>
          <w:sz w:val="28"/>
          <w:szCs w:val="28"/>
        </w:rPr>
        <w:t xml:space="preserve">З) </w:t>
      </w:r>
      <w:r w:rsidR="00F8323A">
        <w:rPr>
          <w:color w:val="000000"/>
          <w:sz w:val="28"/>
          <w:szCs w:val="28"/>
        </w:rPr>
        <w:t>«</w:t>
      </w:r>
      <w:r w:rsidR="00F8323A" w:rsidRPr="00F8323A">
        <w:rPr>
          <w:color w:val="000000"/>
          <w:sz w:val="28"/>
          <w:szCs w:val="28"/>
        </w:rPr>
        <w:t>О</w:t>
      </w:r>
      <w:r w:rsidRPr="00F8323A">
        <w:rPr>
          <w:color w:val="000000"/>
          <w:sz w:val="28"/>
          <w:szCs w:val="28"/>
        </w:rPr>
        <w:t>б исполнительном производстве</w:t>
      </w:r>
      <w:r w:rsidR="00F8323A">
        <w:rPr>
          <w:color w:val="000000"/>
          <w:sz w:val="28"/>
          <w:szCs w:val="28"/>
        </w:rPr>
        <w:t>»</w:t>
      </w:r>
      <w:r w:rsidR="00F8323A" w:rsidRPr="00F8323A">
        <w:rPr>
          <w:color w:val="000000"/>
          <w:sz w:val="28"/>
          <w:szCs w:val="28"/>
        </w:rPr>
        <w:t>.</w:t>
      </w:r>
      <w:r w:rsidRPr="00F8323A">
        <w:rPr>
          <w:color w:val="000000"/>
          <w:sz w:val="28"/>
          <w:szCs w:val="28"/>
        </w:rPr>
        <w:t xml:space="preserve"> Требования к содержанию постановления о взыскании налога за счет имущества налогоплательщика-организации, сроки проведения исполнительных действий, а также очередность взыскания налога за счет имущества регламентируются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4</w:t>
      </w:r>
      <w:r w:rsidRPr="00F8323A">
        <w:rPr>
          <w:color w:val="000000"/>
          <w:sz w:val="28"/>
          <w:szCs w:val="28"/>
        </w:rPr>
        <w:t>7 НК РФ.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АПК РФ установлено, что наряду с обеспечительными мерами, предусмотренными в части первой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1 АПК РФ, арбитражным судом могут быть приняты и иные обеспечительные меры, а также несколько обеспечительных мер.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E82EE2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65CFB" w:rsidRPr="00F8323A">
        <w:rPr>
          <w:b/>
          <w:color w:val="000000"/>
          <w:sz w:val="28"/>
          <w:szCs w:val="28"/>
        </w:rPr>
        <w:t>Заявление об обеспечении иска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АПК РФ предусмотрено, что заявление об обеспечении иска может быть подано в арбитражный суд одновременно с исковым заявлением или в процессе производства по делу. Обязательным требованием к порядку подачи заявления об обеспечении иска является его предъявление именно до принятия судебного акта, которым заканчивается рассмотрение дела по существу. Ходатайство об обеспечении иска может быть изложено непосредственно в исковом заявлении (часть первая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2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2 АПК РФ установлены обязательные требования к заявлению об обеспечении иска. Так, в этом заявлении должны быть указаны: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наименование арбитражного суда, в который подается заявление;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наименование истца и ответчика, их место нахождения или место жительства;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предмет спора;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размер имущественных требований;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обоснование причины обращения с заявлением об обеспечении иска;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обеспечительная мера, которую просит принять истец;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список прилагаемых документов.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Перечень указанных требований не является исчерпывающим. Так, в заявлении об обеспечении иска могут быть также указаны встречное обеспечение и иные сведения, в том числе номера телефонов, факсов, адреса электронной почты лиц, участвующих в деле.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Заявление об обеспечения иска должно быть подписано лицом, участвующим в деле или его представителем, к нему должна быть приложена доверенность или иной документ, подтверждающий полномочия на его подписание. Оформление и подтверждение полномочий представителя, а также лиц, участвующих в деле должно быть произведено в соответствии с требованиями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6</w:t>
      </w:r>
      <w:r w:rsidRPr="00F8323A">
        <w:rPr>
          <w:color w:val="000000"/>
          <w:sz w:val="28"/>
          <w:szCs w:val="28"/>
        </w:rPr>
        <w:t>1, 62 АПК РФ. Если арбитражным судом в процессе проверки будут обнаружены нарушения требований по оформлению полномочий, то суд может отказать в признании полномочий соответствующего лица.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К заявлению об обеспечении иска необходимо приложить документ, подтверждающий уплату государственной пошлины, если иное не установлено АПК РФ (часть шестая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2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Основания для оставления заявления об обеспечении иска без движения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Заявление об обеспечении иска рассматривается судьей единолично, без извещения сторон, не позднее следующего дня после поступления заявления в арбитражный суд. По результатам рассмотрения заявления суд выносит определение об обеспечении иска или об отказе в его обеспечении.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Арбитражный суд, принимая решение об оставлении заявления без движения, опирается на нормы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РФ. Арбитражный суд оставляет заявление об обеспечении иска без движения, если оно не соответствует требованиям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2 АПК РФ, о чем незамедлительно сообщается лицу, подавшему данное заявление (часть вторая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РФ). При этом должны быть также соблюдены нормы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28 АПК РФ.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По вопросам применения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 xml:space="preserve">25 и 126 АПК РФ даны разъяснения в постановлении Пленума ВАС РФ от 09.12.2002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 xml:space="preserve">1 </w:t>
      </w:r>
      <w:r w:rsidR="00F8323A">
        <w:rPr>
          <w:color w:val="000000"/>
          <w:sz w:val="28"/>
          <w:szCs w:val="28"/>
        </w:rPr>
        <w:t>«</w:t>
      </w:r>
      <w:r w:rsidR="00F8323A" w:rsidRPr="00F8323A">
        <w:rPr>
          <w:color w:val="000000"/>
          <w:sz w:val="28"/>
          <w:szCs w:val="28"/>
        </w:rPr>
        <w:t>О</w:t>
      </w:r>
      <w:r w:rsidRPr="00F8323A">
        <w:rPr>
          <w:color w:val="000000"/>
          <w:sz w:val="28"/>
          <w:szCs w:val="28"/>
        </w:rPr>
        <w:t xml:space="preserve"> некоторых вопросах, связанных с введением в действие Арбитражного процессуального кодекса Российской Федерации</w:t>
      </w:r>
      <w:r w:rsidR="00F8323A">
        <w:rPr>
          <w:color w:val="000000"/>
          <w:sz w:val="28"/>
          <w:szCs w:val="28"/>
        </w:rPr>
        <w:t>»</w:t>
      </w:r>
      <w:r w:rsidR="00F8323A" w:rsidRPr="00F8323A">
        <w:rPr>
          <w:color w:val="000000"/>
          <w:sz w:val="28"/>
          <w:szCs w:val="28"/>
        </w:rPr>
        <w:t>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Обращаясь с исковым заявлением в арбитражный суд, истец в соответствии с частью третьей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25 АПК РФ обязан направить другим лицам, участвующим в деле, копии искового заявления и прилагаемых к нему документов заказным письмом с уведомлением о вручении. Согласно 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 xml:space="preserve">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26 АПК РФ к исковому заявлению должны быть приложены уведомление о вручении или иные документы, подтверждающие такое направление.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отсутствии уведомления о вручении направление искового заявления и приложенных к нему документов подтверждается другими документами (п.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 xml:space="preserve">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26 АПК РФ). Это могут быть почтовая квитанция, свидетельствующая о направлении копии искового заявления с уведомлением о вручении, а если копии искового заявления и приложенных к нему документов доставлены или вручены ответчику и другим лицам, участвующим в деле, непосредственно истцом или нарочным, то расписка соответствующего лица в получении направленных (врученных) ему документов, а также иные документы, подтверждающие направление искового заявления и приложенных к нему документов (п.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14</w:t>
      </w:r>
      <w:r w:rsidRPr="00F8323A">
        <w:rPr>
          <w:color w:val="000000"/>
          <w:sz w:val="28"/>
          <w:szCs w:val="28"/>
        </w:rPr>
        <w:t xml:space="preserve"> постановления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1). Если арбитражным судом при рассмотрении вопроса о принятии искового заявления к производству будет установлено, что оно подано с нарушением норм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25 и 126 АПК РФ, то арбитражный суд выносит определение об оставлении заявления без движения.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Согласно части второй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25 АПК РФ в исковом заявлении указываются: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наименование арбитражного суда, в который подается заявление;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наименование истца, его место нахождения; если истцом является гражданин, то его место жительства, дата и место его рождения, место его работы или дата и место его государственной регистрации в качестве индивидуального предпринимателя;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наименование ответчика, его место нахождения или место жительства;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 xml:space="preserve">требования истца к ответчику со ссылкой на законодательные и иные нормативно-правовые акты, а при предъявлении иска к нескольким ответчикам </w:t>
      </w:r>
      <w:r w:rsidR="00F8323A">
        <w:rPr>
          <w:color w:val="000000"/>
          <w:sz w:val="28"/>
          <w:szCs w:val="28"/>
        </w:rPr>
        <w:t>–</w:t>
      </w:r>
      <w:r w:rsidR="00F8323A" w:rsidRP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требования к каждому из них;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обстоятельства, на которых основаны исковые требования, и подтверждающие эти обстоятельства доказательства;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цена иска, если он подлежит оценке;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расчет взыскиваемой денежной суммы;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сведения о соблюдении истцом претензионного или иного досудебного порядка, если он предусмотрен федеральным законом или договором;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сведения о мерах, принятых арбитражным судом по обеспечению имущественных интересов до предъявления иска;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перечень прилагаемых документов.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соответствии со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26 АПК РФ к исковому заявлению прилагаются:</w:t>
      </w:r>
    </w:p>
    <w:p w:rsidR="00853ABD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 отсутствуют;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документ, подтверждающий уплату государственной пошлины в установленных порядке и в размере или право на получение льготы по уплате государственной пошлины, либо ходатайство о предоставлении отсрочки рассрочки, об уменьшении размера государственной пошлины;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документы, подтверждающие обстоятельства, на которых истец основывает свои требования;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копии свидетельства о государственной регистрации в качестве юридического лица или индивидуального предпринимателя;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доверенность или иные документы, подтверждающие полномочия на подписание искового заявления;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копии определения арбитражного суда об обеспечении имущественных интересов до предъявления иска;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документы, подтверждающие соблюдение истцом претензионного или иного досудебного порядка, если он предусмотрен законодательством или договором;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проект договора, если заявлено требование о понуждении заключить договор.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 xml:space="preserve">В постановлении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 разъяснен порядок оставления заявления без движения. Так, при оставлении искового заявления без движения арбитражный суд в определении об оставлении заявления или жалобы без движения указывает срок, в течение которого заявитель должен устранить обстоятельства, послужившие основанием для оставления заявления без движения. При определении продолжительности этого срока должно учитываться время, необходимое для устранения указанных обстоятельств, а также время на доставку почтовой корреспонденции.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После поступления в арбитражный суд сведений об устранении всех обстоятельств, послуживших основанием для оставления заявления без движения, заявление или жалоба принимаются к производству арбитражного суда и считаются поданными в день первоначального обращения (п.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15</w:t>
      </w:r>
      <w:r w:rsidRPr="00F8323A">
        <w:rPr>
          <w:color w:val="000000"/>
          <w:sz w:val="28"/>
          <w:szCs w:val="28"/>
        </w:rPr>
        <w:t xml:space="preserve"> постановления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Особенно важными являются основания для принятия мер по обеспечению иска. В обеспечении иска может быть отказано, если отсутствуют основания для принятия мер по обеспечению иска (ст.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РФ). Данная мера не имеет императивного (общеобязательного) характера. В соответствии с частью четвертой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 в обеспечении иска не может быть отказано, если лицо, ходатайствующее об обеспечении иска, представило встречное обеспечение.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Оформление результатов рассмотрения заявления об обеспечении иска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По результатам рассмотрения заявления об обеспечения иска арбитражным судом выносится определение об обеспечении иска или об отказе в обеспечении иска. Частью шестой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 предусмотрены сроки направления вынесенного судом определения, а также указан список лиц, которым данное определение должно быть направлено. Например, копии определения об обеспечении иска должны быть направлены лицам, участвующим в деле, другим лицам, на которых арбитражным судом возложены обязанности по исполнению обеспечительных мер, в зависимости от вида принятых мер в государственные органы, в иные органы, осуществляющие государственную регистрацию имущества или прав на него. Копии должны быть направлены не позднее следующего дня после дня его вынесения.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Если арбитражным судом будет вынесено определение об отказе в обеспечении иска, то вынесенное определение должно быть направлено лицу, обратившемуся с заявлением об обеспечении иска.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Вынесенные арбитражным судом определения могут быть обжалованы, однако подача жалобы на определение об обеспечении иска не приостанавливает исполнение этого определения (часть седьмая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рассмотрении судом ходатайств об обеспечении иска, изложенных в исковом заявлении, данные ходатайства должны быть рассмотрены отдельно от других содержащихся в исковом заявлении ходатайств и требований.</w:t>
      </w:r>
    </w:p>
    <w:p w:rsidR="004F7A56" w:rsidRPr="00F8323A" w:rsidRDefault="004F7A56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A37" w:rsidRPr="00F8323A" w:rsidRDefault="00FC7A37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Замена</w:t>
      </w:r>
      <w:r w:rsidR="00F8323A">
        <w:rPr>
          <w:b/>
          <w:color w:val="000000"/>
          <w:sz w:val="28"/>
          <w:szCs w:val="28"/>
        </w:rPr>
        <w:t xml:space="preserve"> </w:t>
      </w:r>
      <w:r w:rsidRPr="00F8323A">
        <w:rPr>
          <w:b/>
          <w:color w:val="000000"/>
          <w:sz w:val="28"/>
          <w:szCs w:val="28"/>
        </w:rPr>
        <w:t>одной обеспечительной меры, другой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Статьей 95 АПК РФ предусмотрено, что по ходатайству истца или ответчика может быть произведена замена одной обеспечительной меры другой. Данный вопрос должен быть разрешен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правилам, предусмотренным АПК РФ (часть вторая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5 АПК РФ).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A37" w:rsidRPr="00F8323A" w:rsidRDefault="00FC7A37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Встречное обеспечение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Содержание встречного обеспечения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 xml:space="preserve">Встречное обеспечение </w:t>
      </w:r>
      <w:r w:rsidR="00F8323A">
        <w:rPr>
          <w:color w:val="000000"/>
          <w:sz w:val="28"/>
          <w:szCs w:val="28"/>
        </w:rPr>
        <w:t>–</w:t>
      </w:r>
      <w:r w:rsidR="00F8323A" w:rsidRP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это меры, принимаемые непосредственно по требованию арбитражного суда, а также по ходатайству ответчика. Встречное обеспечение допускается в целях предотвращения возможных негативных последствий (убытков) для ответчика. Так, согласно части первой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 арбитражный суд, допуская обеспечение иска, может по ходатайству ответчика потребовать от обратившегося с заявлением об обеспечении иска лица или предложить по собственной инициативе предоставить обеспечение возмещения возможных для ответчика убытков (встречное обеспечение).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Встречное обеспечение предполагает внесение на депозитный счет суда денежных средств в размере, предложенном судом, либо предоставление банковской гарантии, поручительства или иного финансового обеспечения на ту же сумму.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Частью первой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 предусмотрены размеры встречного обеспечения, которые могут быть установлены в пределах имущественных требований истца, указанных в его заявлении, включая сумму процентов от этих требований. При этом размер встречного обеспечения не может быть менее половины размера имущественных требований.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Взамен мер по обеспечению иска о взыскании денежной суммы арбитражным судом ответчику может быть предоставлено право внести на депозитный счет арбитражного суда денежные средства в размере требований истца. Учитывая, что встречное обеспечение представляет собой процессуальную меру, определенные действия арбитражного суда, участников процесса (истца, ответчика), в части второй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 предусмотрена обязанность суда выносить определение о встречном обеспечении. Это определение должно быть вынесено арбитражным судом не позднее следующего дня после дня поступления в суд заявления об обеспечении иска. В определении должны быть указаны размер встречного обеспечения и срок его предоставления.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Срок для предоставления встречного обеспечения не может превышать пятнадцать дней со дня вынесения определения. Копии определения должны быть направлены также лицам участвующим в деле, не позднее следующего дня после дня вынесения данного определения. Лица, участвующие в деле, могут обжаловать определение о встречном обеспечении.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 установлены требования, запрещающие арбитражному суду рассматривать заявления об обеспечении иска. Так, если арбитражным судом вынесено определение о встречном обеспечении, арбитражный суд не рассматривает заявление об обеспечении иска до представления в арбитражный суд документа, подтверждающего произведенное встречное обеспечение.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Неисполнение лицом, ходатайствующим об обеспечении иска, определения арбитражного суда о встречном обеспечении в срок, указанный в определении, может быть основанием для отказа в обеспечении иска (часть шестая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РФ).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Рассмотрение заявления об обеспечении иска в порядке, установленном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РФ, может производиться только при соблюдении требований, указанных в части пятой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РФ. Данное заявление рассматривается арбитражным судом при представлении в арбитражный суд документа, подтверждающего произведенное встречное обеспечение, или по истечении указанного в определении суда срока его представления. Заявление рассматривается не позднее следующего дня после дня поступления такого документа.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Предварительные обеспечительные меры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9 АПК РФ предусмотрена возможность участников процесса представить в арбитражный суд заявление о принятии арбитражным судом предварительных обеспечительных мер.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По вопросу применения предварительных обеспечительных мер даны разъяснения в 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13</w:t>
      </w:r>
      <w:r w:rsidRPr="00F8323A">
        <w:rPr>
          <w:color w:val="000000"/>
          <w:sz w:val="28"/>
          <w:szCs w:val="28"/>
        </w:rPr>
        <w:t xml:space="preserve"> постановлении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1. Так, применение предварительных обеспечительных мер, предусмотренных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9 АПК РФ, допускается при наличии оснований, содержащихся в части второй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0 АПК РФ, если непринятие этих мер может затруднить или сделать невозможным исполнение судебного акта, в том числе тогда, когда исполнение судебного акта предполагается за пределами Российской Федерации, а также в целях предотвращения причинения значительного ущерба заявителю. Перечень оснований, приведенных в части второй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0, является исчерпывающим (п.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13</w:t>
      </w:r>
      <w:r w:rsidRPr="00F8323A">
        <w:rPr>
          <w:color w:val="000000"/>
          <w:sz w:val="28"/>
          <w:szCs w:val="28"/>
        </w:rPr>
        <w:t xml:space="preserve"> постановления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1).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Особенность предварительных обеспечительных мер, а именно порядка представления в арбитражный суд заявления организации или гражданина, направленных на обеспечение имущественных интересов заявителя, состоит в том, что заявление о принятии судом данных мер подается до предъявления иска. Заявление о предварительных обеспечительных мерах может быть представлено в арбитражный суд по месту нахождения заявителя, а также по месту нахождения денежных средств или иного имущества, в отношении которых заявитель ходатайствует о принятии мер, либо по месту нарушения прав заявителя. Для принятия арбитражным судом данного заявления должно быть также обеспечено встречное обеспечение.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224" w:rsidRPr="00F8323A" w:rsidRDefault="006A2224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Условия принятия обеспечительных мер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Согласно 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13</w:t>
      </w:r>
      <w:r w:rsidRPr="00F8323A">
        <w:rPr>
          <w:color w:val="000000"/>
          <w:sz w:val="28"/>
          <w:szCs w:val="28"/>
        </w:rPr>
        <w:t xml:space="preserve"> постановления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 арбитражные суды не должны принимать обеспечительные меры, если заявитель не обосновал причины обращения с заявлением об обеспечении требования конкретными обстоятельствами, подтверждающими необходимость принятия обеспечительных мер, и не представил доказательства, подтверждающие его доводы. Кроме того, предварительные обеспечительные меры применяются по заявлению организации или гражданина лишь в случае представления доказательств наличия у них имущественных требований. Такими доказательствами могут быть, в частности, сведения о регистрации права собственности, коммерческий контракт, выписки из лицевого счета о перечислении денежных средств и др. Заявления, которые не содержат требования имущественного характера, не могут сопровождаться предварительными обеспечительными мерами.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Заявитель обязан представить в арбитражный суд вместе с заявлением документ, подтверждающий произведенное встречное обеспечение. Размер встречного обеспечения, указанный в документе, должен быть равнозначен сумме обеспечения имущественных интересов, указанной в заявлении.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Для принятия арбитражным судом заявления о предварительных обеспечительных мерах судом производятся необходимые процессуальные действия (ст.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и 128 АПК РФ). Во-первых, в случае непредставления заявителем документа, подтверждающего произведенное встречное обеспечение, арбитражный суд вправе предложить заявителю представить встречное обеспечение в соответствии со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РФ. Во-вторых, арбитражный суд оставляет заявление об обеспечении имущественных интересов без движения в соответствии со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28 АПК РФ до представления документа, подтверждающего произведенное встречное обеспечение.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Арбитражный суд вправе отказать в удовлетворении заявления об обеспечении имущественных интересов, поданного по месту нахождения заявителя, если известно место нахождения должника либо его имущества или денежных средств, в отношении которых заявитель ходатайствует о принятии предварительных обеспечительных мер (п.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13</w:t>
      </w:r>
      <w:r w:rsidRPr="00F8323A">
        <w:rPr>
          <w:color w:val="000000"/>
          <w:sz w:val="28"/>
          <w:szCs w:val="28"/>
        </w:rPr>
        <w:t xml:space="preserve"> постановления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 обеспечении имущественных интересов арбитражным судом выносится определение. В нем устанавливается срок, не превышающий пятнадцать дней со дня вынесения определения, для подачи искового заявления по требованию, в связи с которым судом приняты меры по обеспечению имущественных интересов заявителя (часть пятая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РФ). Если заявителем пропущен срок, установленный в определении, то обеспечение отменяется тем же арбитражным судом. Об отмене обеспечения имущественных интересов арбитражный суд в соответствии с частью восьмой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9 АПК РФ выносит определение, копия которого направляется заявителю и иным заинтересованным лицам не позднее следующего дня после дня вынесения определения.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подаче заявителем искового заявления по требованию, в связи с которым арбитражным судом приняты меры по обеспечению имущественных интересов заявителя, данные меры действуют как меры по обеспечению иска (часть девятая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9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Арбитражные суды должны учитывать, что арест на денежные средства, принадлежащие должнику, налагается не на его счета в кредитных учреждениях, а на имеющиеся на счетах средства в пределах суммы имущественных требований. Кроме того, предварительные обеспечительные меры в виде запрещения должнику и другим лицам совершать определенные действия, когда эти действия не связаны непосредственным образом с предметом спора, не должны применяться (п.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13</w:t>
      </w:r>
      <w:r w:rsidRPr="00F8323A">
        <w:rPr>
          <w:color w:val="000000"/>
          <w:sz w:val="28"/>
          <w:szCs w:val="28"/>
        </w:rPr>
        <w:t xml:space="preserve"> постановления </w:t>
      </w:r>
      <w:r w:rsidR="00F8323A">
        <w:rPr>
          <w:color w:val="000000"/>
          <w:sz w:val="28"/>
          <w:szCs w:val="28"/>
        </w:rPr>
        <w:t>№</w:t>
      </w:r>
      <w:r w:rsidR="00F8323A" w:rsidRPr="00F8323A">
        <w:rPr>
          <w:color w:val="000000"/>
          <w:sz w:val="28"/>
          <w:szCs w:val="28"/>
        </w:rPr>
        <w:t>1</w:t>
      </w:r>
      <w:r w:rsidRPr="00F8323A">
        <w:rPr>
          <w:color w:val="000000"/>
          <w:sz w:val="28"/>
          <w:szCs w:val="28"/>
        </w:rPr>
        <w:t>1).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Учитывая принцип равноправия сторон в арбитражном судопроизводстве, в частности заявление отводов, ходатайств, в части шестой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 предусмотрено право на заявление ходатайства должника. Так, должник по требованию, в связи с которым арбитражным судом приняты предварительные обеспечительные меры, может ходатайствовать перед судом о замене этих мер встречным обеспечением, на которые распространяются требования части второй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4 АПК РФ. Встречное обеспечение может быть предоставлено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С</w:t>
      </w:r>
      <w:r w:rsidR="006A2224" w:rsidRPr="00F8323A">
        <w:rPr>
          <w:color w:val="000000"/>
          <w:sz w:val="28"/>
          <w:szCs w:val="28"/>
        </w:rPr>
        <w:t>огласно части седьмой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="006A2224" w:rsidRPr="00F8323A">
        <w:rPr>
          <w:color w:val="000000"/>
          <w:sz w:val="28"/>
          <w:szCs w:val="28"/>
        </w:rPr>
        <w:t>9 АП</w:t>
      </w:r>
      <w:r w:rsidRPr="00F8323A">
        <w:rPr>
          <w:color w:val="000000"/>
          <w:sz w:val="28"/>
          <w:szCs w:val="28"/>
        </w:rPr>
        <w:t>К РФ исковое заявление подается заявителем в арбитражный суд, который вынес определение об обеспечении имущественных интересов, или иной суд. Заявитель обязан об этом сообщить арбитражному суду, вынесшему указанное определение.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Порядок исполнения определения арбитражного суда об обеспечении иска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Исполнение определения арбитражного суда об обеспечении иска осуществляется непосредственно лицами, участвующими в арбитражном процессе в соответствии с нормами (ст.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РФ). Определение арбитражного суда об обеспечении иска приводится в исполнение немедленно в порядке, установленном для исполнения судебных актов арбитражного суда (часть первая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РФ). На основании вынесенного судом определения об обеспечении иска выдается исполнительный лист. Порядок выдачи исполнительных листов регламентируется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3</w:t>
      </w:r>
      <w:r w:rsidRPr="00F8323A">
        <w:rPr>
          <w:color w:val="000000"/>
          <w:sz w:val="28"/>
          <w:szCs w:val="28"/>
        </w:rPr>
        <w:t>19 АПК РФ.</w:t>
      </w:r>
    </w:p>
    <w:p w:rsidR="006A2224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Частью второй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 предусмотрена ответственность за неисполнение определения арбитражного суда об обеспечении иска, в соответствии с которой это лицо, на которое судом возложены обязанности по исполнению обеспечительных мер, может быть подвергнуто судебному штрафу в порядке и размерах, которые установлены главой 11 АПК РФ</w:t>
      </w:r>
      <w:r w:rsidR="00F8323A">
        <w:rPr>
          <w:color w:val="000000"/>
          <w:sz w:val="28"/>
          <w:szCs w:val="28"/>
        </w:rPr>
        <w:t>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исполнении определения арбитражного суда об обеспечении иска ответчику в соответствии с частью третьей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 предоставлено право обратиться в арбитражный суд, рассматривающий дело, с ходатайством об отмене обеспечительных мер, которое должно быть рассмотрено согласно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РФ. Основаниями для заявления ходатайства являются меры, принятые арбитражным судом по обеспечению иска: наложение ареста на денежные средства или иное имущество, принадлежащее ответчику, а также действия ответчика по предоставлению встречного обеспечения. Действия ответчика заключаются не только во внесении на депозитный счет суда денежных средств в размере требований истца либо в предоставлении банковской гарантии, но и в поручительстве или ином финансовом обеспечении на сумму требований истца.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Для защиты имущественных интересов лиц, участвующих в арбитражном процессе, истца, ответчика и иных лиц обеспечительные меры сохраняют свое действие до фактического исполнения судебного акта, которым закончено рассмотрение дела по существу и удовлетворены исковые требования. В случае отказа в удовлетворении иска, оставления иска без рассмотрения, прекращения производства по делу обеспечительные меры сохраняют свое действие до вступления в законную силу соответствующего судебного акта (часть пятая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РФ).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Арбитражный суд выносит определение об отмене мер по обеспечению иска только при наличии соответствующих оснований. Определение выносится судом после вступления судебного акта в законную силу и при наличии ходатайства лица, участвующего в деле. Об отмене мер по обеспечению иска арбитражный суд может указать также непосредственно на это в судебных актах об отказе в удовлетворении иска, об оставлении иска без рассмотрения, о прекращении производства по делу.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Основания для отмены обеспечения иска арбитражным судом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Отмена обеспечения иска арбитражным судом производится в соответствии с требованиями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7 АПК РФ. Арбитражный суд, рассматривающий дело по ходатайству лица, участвующего в деле, может отменить обеспечение иска. Вопрос об отмене обеспечения иска разрешается в судебном заседании в пятидневный срок со дня поступления заявления в арбитражный суд в порядке, предусмотренном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3 АПК РФ (часть вторая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7). Заявление в данном случае рассматривается судьей единолично без извещения сторон. Вопрос об отмене обеспечения иска рассматривается также арбитражным судом в случае представления ответчиком документа, подтверждающего произведенное им встречное обеспечение не позднее следующего дня после дня представления документа.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соответствии с частью четвертой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7 АПК РФ по результатам поступивших ходатайств об отмене обеспечения иска судом выносится определение об отмене обеспечения иска, копии которого направляются лицам, участвующим в деле, а в зависимости от вида принятых мер копии определения направляются в государственные органы, иные органы, осуществляющие государственную регистрацию имущества или прав на него.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Арбитражный суд, рассмотрев поступившие ходатайства, может также вынести определение об отказе в отмене обеспечения иска.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Определения суда могут быть обжалованы в установленном порядке.</w:t>
      </w:r>
    </w:p>
    <w:p w:rsidR="00665CFB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Отказ в отмене обеспечения иска не препятствует повторному обращению с таким же ходатайством при появлении новых обстоятельств, обосновывающих необходимость отмены обеспечения иска (часть шестая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7 АПК РФ).</w:t>
      </w:r>
    </w:p>
    <w:p w:rsidR="00E82EE2" w:rsidRPr="00F8323A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>Возмещение причиненных убытков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АПК РФ предусмотрены случаи удовлетворения арбитражным судом исковых заявлений, связанных с возмещением убытков, в результате применения обеспечительных мер: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возмещение ущерба, причиненного неисполнением определения арбитражного суда об обеспечении иска (часть шестая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6 АПК РФ);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возмещение убытков, причиненных обеспечением иска (ст.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8 АПК РФ);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возмещение убытков, возникших в результате обеспечения имущественных интересов до предъявления иска (часть десятая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9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 случае причинения убытков, возникших в результате обеспечения иска, ответчик и другие лица, которым причинены убытки, вправе требовать от лица, ходатайствующего об обеспечении иска, возмещения убытков путем предъявления в тот же арбитражный суд искового заявления. Подача в суд искового заявления возможна после вступления в законную силу судебного акта арбитражного суда об отказе в удовлетворении иска.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Основаниями для возмещения причиненных убытков могут быть случаи, когда заявителем в установленный судом срок не было подано исковое заявление по требованию, в связи с которым арбитражным судом были приняты меры по обеспечению его имущественных интересов, или вступившим в законную силу судебным актом арбитражного суда в иске отказано (часть десятая ст.</w:t>
      </w:r>
      <w:r w:rsidR="00F8323A">
        <w:rPr>
          <w:color w:val="000000"/>
          <w:sz w:val="28"/>
          <w:szCs w:val="28"/>
        </w:rPr>
        <w:t> </w:t>
      </w:r>
      <w:r w:rsidR="00F8323A" w:rsidRPr="00F8323A">
        <w:rPr>
          <w:color w:val="000000"/>
          <w:sz w:val="28"/>
          <w:szCs w:val="28"/>
        </w:rPr>
        <w:t>9</w:t>
      </w:r>
      <w:r w:rsidRPr="00F8323A">
        <w:rPr>
          <w:color w:val="000000"/>
          <w:sz w:val="28"/>
          <w:szCs w:val="28"/>
        </w:rPr>
        <w:t>9 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E82EE2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CFB" w:rsidRPr="00F8323A">
        <w:rPr>
          <w:b/>
          <w:color w:val="000000"/>
          <w:sz w:val="28"/>
          <w:szCs w:val="28"/>
        </w:rPr>
        <w:t xml:space="preserve">Задача </w:t>
      </w:r>
      <w:r w:rsidR="00F8323A">
        <w:rPr>
          <w:b/>
          <w:color w:val="000000"/>
          <w:sz w:val="28"/>
          <w:szCs w:val="28"/>
        </w:rPr>
        <w:t>№</w:t>
      </w:r>
      <w:r w:rsidR="00F8323A" w:rsidRPr="00F8323A">
        <w:rPr>
          <w:b/>
          <w:color w:val="000000"/>
          <w:sz w:val="28"/>
          <w:szCs w:val="28"/>
        </w:rPr>
        <w:t>1</w:t>
      </w:r>
    </w:p>
    <w:p w:rsidR="00E82EE2" w:rsidRDefault="00E82EE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Министерство имущественных отношений РФ обратилось в Арбитражный суд Свердловской области с иском о признании недействительным решения комитета по управлению муниципальным имуществом города Средняя Молва об изъятии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здания, являющегося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федеральной собственностью, в собственность муниципальную. От имени истца в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судебное заседание явилась специалист юридического отдела министерства по управлению государственным имуществом Свердловской области. При этом она предъявила суду письмо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Министерства имущественных отношений РФ, которым министерство по управлению государственным имуществом свердловской области наделяется правами территориального подразделения Министерства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имущественных отношений.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Представитель ответчика – специалист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отдела муниципального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заказа администрации муниципального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образования – возражал против участия представителя министерства в деле, поскольку она не состоит в штате истца и не является адвокатом.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Как должен поступить суд?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Кто вправе выступать в арбитражном суде от имени организации?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Как подтверждается нахождение в штате?</w:t>
      </w:r>
    </w:p>
    <w:p w:rsidR="00E56312" w:rsidRDefault="00E56312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В соответствии с п.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4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ст.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5</w:t>
      </w:r>
      <w:r w:rsidRPr="00F8323A">
        <w:rPr>
          <w:i/>
          <w:color w:val="000000"/>
          <w:sz w:val="28"/>
          <w:szCs w:val="28"/>
        </w:rPr>
        <w:t>9 АПК РФ</w:t>
      </w:r>
      <w:r w:rsidR="00F8323A" w:rsidRPr="00F8323A">
        <w:rPr>
          <w:i/>
          <w:color w:val="000000"/>
          <w:sz w:val="28"/>
          <w:szCs w:val="28"/>
        </w:rPr>
        <w:t xml:space="preserve"> «</w:t>
      </w:r>
      <w:r w:rsidRPr="00F8323A">
        <w:rPr>
          <w:i/>
          <w:color w:val="000000"/>
          <w:sz w:val="28"/>
          <w:szCs w:val="28"/>
        </w:rPr>
        <w:t>Дела организаций ведут в арбитражном суде их органы, действующие в соответствии с федеральным законом, иным нормативным правовым актом или учредительными документами организаций». Представитель организации действует в суде на основании доверенности выданной ему руководителем организации надлежащим образом заверенной и подписанной руководителем или иным уполномоченным лицом на право подписи доверенности (ст.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6</w:t>
      </w:r>
      <w:r w:rsidRPr="00F8323A">
        <w:rPr>
          <w:i/>
          <w:color w:val="000000"/>
          <w:sz w:val="28"/>
          <w:szCs w:val="28"/>
        </w:rPr>
        <w:t>1 п.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4</w:t>
      </w:r>
      <w:r w:rsidR="00F8323A">
        <w:rPr>
          <w:i/>
          <w:color w:val="000000"/>
          <w:sz w:val="28"/>
          <w:szCs w:val="28"/>
        </w:rPr>
        <w:t>–</w:t>
      </w:r>
      <w:r w:rsidR="00F8323A" w:rsidRPr="00F8323A">
        <w:rPr>
          <w:i/>
          <w:color w:val="000000"/>
          <w:sz w:val="28"/>
          <w:szCs w:val="28"/>
        </w:rPr>
        <w:t>5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АПК РФ).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Нахождение в штате головного предприятия,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его территориальное подразделение может подтвердить, предоставив в суд учредительные документы, а именно устав организации (учредительный договор).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По условию задачи в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арбитражный суд обратилось Министерство имущественных отношений РФ, однако в судебное заседание в качестве представителя истца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явилась специалист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юридического отдела министерства по управлению государственным имуществом Свердловской области. При</w:t>
      </w:r>
      <w:r w:rsidRPr="00F8323A">
        <w:rPr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этом она предъявила суду письмо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Министерства имущественных отношений РФ, которым министерство по управлению государственным имуществом Свердловской области наделяется правами территориального подразделения Министерства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имущественных отношений.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Однако данное письмо не содержит такой юридической силы, согласно которой оно наделило бы данное лицо правами представителя.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В соответствии со ст.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6</w:t>
      </w:r>
      <w:r w:rsidRPr="00F8323A">
        <w:rPr>
          <w:i/>
          <w:color w:val="000000"/>
          <w:sz w:val="28"/>
          <w:szCs w:val="28"/>
        </w:rPr>
        <w:t>1АПК РФ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для участия в суде от имени организации в качестве представителя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необходимо представить суду надлежащим образом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составленную и заверенную доверенность. А для подтверждения нахождения в штате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представить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учредительные документы. В данном случае суд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примет возражения ответчика приостановит разбирательство по делу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и обяжет истца представить подтверждающие документы в суд до начала следующего разбирательства.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323A">
        <w:rPr>
          <w:b/>
          <w:color w:val="000000"/>
          <w:sz w:val="28"/>
          <w:szCs w:val="28"/>
        </w:rPr>
        <w:t xml:space="preserve">Задача </w:t>
      </w:r>
      <w:r w:rsidR="00F8323A">
        <w:rPr>
          <w:b/>
          <w:color w:val="000000"/>
          <w:sz w:val="28"/>
          <w:szCs w:val="28"/>
        </w:rPr>
        <w:t>№</w:t>
      </w:r>
      <w:r w:rsidR="00F8323A" w:rsidRPr="00F8323A">
        <w:rPr>
          <w:b/>
          <w:color w:val="000000"/>
          <w:sz w:val="28"/>
          <w:szCs w:val="28"/>
        </w:rPr>
        <w:t>2</w:t>
      </w:r>
    </w:p>
    <w:p w:rsidR="00E56312" w:rsidRDefault="00E5631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Определите состав арбитражного суда для рассмотрения дел: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а) о признании недействительным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решения налоговой инспекции о наложении имущественных санкций;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б) о взыскании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800 тыс. руб. в возмещение задолженности по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договору поставки, заключённому министерством сельского хозяйства свердловской области с казённым предприятием;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в) по иску ГНИ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к ИП о взыскании недоимки по налогам, если участниками заявлены ходатайства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о рассмотрении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дела с участием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арбитражных заседателей;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г) об изменении условий договора лизинга;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д) о несостоятельности (банкротстве) акционерного общества;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е) об истребовании недвижимого имущества из чужого незаконного владения, направленном из кассационной инстанции на новое рассмотрение в суд первой инстанции;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ж) об оспаривании указа губернатора свердловской области.</w:t>
      </w:r>
    </w:p>
    <w:p w:rsidR="00E56312" w:rsidRDefault="00E56312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5CFB" w:rsidRPr="00F8323A" w:rsidRDefault="008C357A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В соответствии со ст 17 АПК РФ: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1. Дела в первой инстанции арбитражного суда рассматриваются судьей единолично, если коллегиальное рассмотрение дела не предусмотрено настоящей статьей. Коллегиальное рассмотрение дел в арбитражном суде первой инстанции осуществляется в составе трех судей или судьи и двух арбитражных заседателей.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2. В первой инстанции арбитражного суда коллегиальным составом судей рассматриваются: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1) дела, относящиеся к подсудности Высшего Арбитражного Суда Российской Федерации;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2) дела об оспаривании нормативных правовых актов;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3) дела о несостоятельности (банкротстве), если иное не установлено федеральным законом;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4) дела, направленные в арбитражный суд первой инстанции на новое рассмотрение с указанием на коллегиальное рассмотрение.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3. Арбитражный суд первой инстанции в составе судьи и двух арбитражных заседателей рассматривает экономические споры и иные дела, возникающие из гражданских и иных правоотношений, если какая-либо из сторон заявит ходатайство о рассмотрении дела с участием арбитражных заседателей.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Не подлежат рассмотрению с участием арбитражных заседателей дела, предусмотренные частью 2 настоящей статьи, а также дела, возникающие из административных и иных публичных правоотношений, и дела особого производства.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4. Дела в арбитражном суде апелляционной и кассационной инстанций, а также в порядке надзора рассматриваются коллегиально в составе трех или иного нечетного количества судей, если иное не установлено настоящим Кодексом.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При коллегиальном рассмотрении дела один из судей председательствует в судебном заседании.</w:t>
      </w:r>
    </w:p>
    <w:p w:rsidR="00665CFB" w:rsidRPr="00F8323A" w:rsidRDefault="00665CFB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5. В случае, если настоящим Кодексом судье предоставлено право единолично рассматривать дела и разрешать отдельные процессуальные вопросы, судья действует от имени арбитражного суда.</w:t>
      </w:r>
    </w:p>
    <w:p w:rsidR="008C357A" w:rsidRPr="00F8323A" w:rsidRDefault="008C357A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Дела: о признании недействительным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решения налоговой инспекции о наложении имущественных санкций; о взыскании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800 тыс. руб. в возмещение задолженности по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договору поставки, заключённому министерством сельского хозяйства свердловской обл</w:t>
      </w:r>
      <w:r w:rsidR="006A2224" w:rsidRPr="00F8323A">
        <w:rPr>
          <w:i/>
          <w:color w:val="000000"/>
          <w:sz w:val="28"/>
          <w:szCs w:val="28"/>
        </w:rPr>
        <w:t>асти с казённым предприятием;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об изменении условий договора лизинга; об истребовании недвижимого имущества из чужого незаконного владения, направленном из кассационной инстанции на новое рассмотрение в суд первой инстанции будут решаться</w:t>
      </w:r>
      <w:r w:rsidR="00296E95" w:rsidRPr="00F8323A">
        <w:rPr>
          <w:i/>
          <w:color w:val="000000"/>
          <w:sz w:val="28"/>
          <w:szCs w:val="28"/>
        </w:rPr>
        <w:t xml:space="preserve"> в соответствии со ст.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1</w:t>
      </w:r>
      <w:r w:rsidR="00296E95" w:rsidRPr="00F8323A">
        <w:rPr>
          <w:i/>
          <w:color w:val="000000"/>
          <w:sz w:val="28"/>
          <w:szCs w:val="28"/>
        </w:rPr>
        <w:t>7 АПК РФ</w:t>
      </w:r>
      <w:r w:rsidRPr="00F8323A">
        <w:rPr>
          <w:i/>
          <w:color w:val="000000"/>
          <w:sz w:val="28"/>
          <w:szCs w:val="28"/>
        </w:rPr>
        <w:t xml:space="preserve"> в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арбитражном суде 1</w:t>
      </w:r>
      <w:r w:rsidR="00F8323A">
        <w:rPr>
          <w:i/>
          <w:color w:val="000000"/>
          <w:sz w:val="28"/>
          <w:szCs w:val="28"/>
        </w:rPr>
        <w:t>-</w:t>
      </w:r>
      <w:r w:rsidR="00F8323A" w:rsidRPr="00F8323A">
        <w:rPr>
          <w:i/>
          <w:color w:val="000000"/>
          <w:sz w:val="28"/>
          <w:szCs w:val="28"/>
        </w:rPr>
        <w:t>й</w:t>
      </w:r>
      <w:r w:rsidRPr="00F8323A">
        <w:rPr>
          <w:i/>
          <w:color w:val="000000"/>
          <w:sz w:val="28"/>
          <w:szCs w:val="28"/>
        </w:rPr>
        <w:t xml:space="preserve"> инстанции судьёй единолично.</w:t>
      </w:r>
    </w:p>
    <w:p w:rsidR="008C357A" w:rsidRPr="00F8323A" w:rsidRDefault="008C357A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Дела: о несостоятельности (банкротстве) акционерного общества; об оспаривании указа губернатора свердловской области в соответствии со ст 17 АПК РФ будут рассматриваться коллегиально в составе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трёх судей.</w:t>
      </w:r>
    </w:p>
    <w:p w:rsidR="008C357A" w:rsidRPr="00F8323A" w:rsidRDefault="008C357A" w:rsidP="00F8323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323A">
        <w:rPr>
          <w:i/>
          <w:color w:val="000000"/>
          <w:sz w:val="28"/>
          <w:szCs w:val="28"/>
        </w:rPr>
        <w:t>Дело: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по иску ГНИ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к ИП о взыскании недоимки по налогам, если участниками заявлены ходатайства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о рассмотрении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дела с участием</w:t>
      </w:r>
      <w:r w:rsidR="00F8323A">
        <w:rPr>
          <w:i/>
          <w:color w:val="000000"/>
          <w:sz w:val="28"/>
          <w:szCs w:val="28"/>
        </w:rPr>
        <w:t xml:space="preserve"> </w:t>
      </w:r>
      <w:r w:rsidRPr="00F8323A">
        <w:rPr>
          <w:i/>
          <w:color w:val="000000"/>
          <w:sz w:val="28"/>
          <w:szCs w:val="28"/>
        </w:rPr>
        <w:t>арбитражных заседателей в соответствии со ст.</w:t>
      </w:r>
      <w:r w:rsidR="00F8323A">
        <w:rPr>
          <w:i/>
          <w:color w:val="000000"/>
          <w:sz w:val="28"/>
          <w:szCs w:val="28"/>
        </w:rPr>
        <w:t> </w:t>
      </w:r>
      <w:r w:rsidR="00F8323A" w:rsidRPr="00F8323A">
        <w:rPr>
          <w:i/>
          <w:color w:val="000000"/>
          <w:sz w:val="28"/>
          <w:szCs w:val="28"/>
        </w:rPr>
        <w:t>1</w:t>
      </w:r>
      <w:r w:rsidRPr="00F8323A">
        <w:rPr>
          <w:i/>
          <w:color w:val="000000"/>
          <w:sz w:val="28"/>
          <w:szCs w:val="28"/>
        </w:rPr>
        <w:t>7 АПК РФ будет рассматриваться коллегиально в составе судьи и двух арбитражных заседателей, так как стороны заявили ходатайство о рассмотрении дела с участием арбитражных заседателей.</w:t>
      </w:r>
    </w:p>
    <w:p w:rsidR="008C357A" w:rsidRDefault="008C357A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6312" w:rsidRPr="00F8323A" w:rsidRDefault="00E56312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23A" w:rsidRDefault="00E56312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E56312" w:rsidRDefault="00E56312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8323A" w:rsidRDefault="00296E95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 предъявлении иска истец стремиться к тому, что бы его требование к ответчику было удовлетворено и исполнено, и если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имеются опасения, что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исполнить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принятое решение будет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затруднительно или невозможно, то возникает необходимость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в принятии мер, направленных на обеспечение исполнения решения, которое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в будущем должен вынести арбитражный суд.</w:t>
      </w:r>
    </w:p>
    <w:p w:rsidR="00F8323A" w:rsidRDefault="00296E95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Принятие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арбитражным судом предусмотренных в АПК РФ мер, которые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гарантируют возможность исполнения решения, называется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обеспечением иска.</w:t>
      </w:r>
    </w:p>
    <w:p w:rsidR="00F8323A" w:rsidRDefault="00296E95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Обеспечение иска становиться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возможным с момента принятия дела к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производству и на любой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стадии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арбитражного процесса. АПК РФ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установлено, что заявление об этом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рассматривается не позднее следующего дня после его поступления. По результатам рассмотрения этого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заявления арбитражный суд выносит определение, в котором указываются конкретные меры по обеспечению иска.</w:t>
      </w:r>
    </w:p>
    <w:p w:rsidR="00F8323A" w:rsidRDefault="00296E95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Меры по обеспечению иска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в частности подробно рассмотрены в настоящей контрольной работе.</w:t>
      </w:r>
      <w:r w:rsidR="00713233" w:rsidRPr="00F8323A">
        <w:rPr>
          <w:color w:val="000000"/>
          <w:sz w:val="28"/>
          <w:szCs w:val="28"/>
        </w:rPr>
        <w:t xml:space="preserve"> Также рассмотрена возможность</w:t>
      </w:r>
      <w:r w:rsidR="00F8323A">
        <w:rPr>
          <w:color w:val="000000"/>
          <w:sz w:val="28"/>
          <w:szCs w:val="28"/>
        </w:rPr>
        <w:t xml:space="preserve"> </w:t>
      </w:r>
      <w:r w:rsidR="00713233" w:rsidRPr="00F8323A">
        <w:rPr>
          <w:color w:val="000000"/>
          <w:sz w:val="28"/>
          <w:szCs w:val="28"/>
        </w:rPr>
        <w:t>допуска принятия сразу нескольких мер по обеспечению иска.</w:t>
      </w:r>
    </w:p>
    <w:p w:rsidR="00F8323A" w:rsidRDefault="00713233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АПК РФ предусмотрена возможность внесения на депозитный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счёт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арбитражного суда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истребованной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истцом суммы вместо принятия установленных мер обеспечения иска. Однако такая возможность</w:t>
      </w:r>
      <w:r w:rsidR="009E4274" w:rsidRPr="00F8323A">
        <w:rPr>
          <w:color w:val="000000"/>
          <w:sz w:val="28"/>
          <w:szCs w:val="28"/>
        </w:rPr>
        <w:t>,</w:t>
      </w:r>
      <w:r w:rsidRPr="00F8323A">
        <w:rPr>
          <w:color w:val="000000"/>
          <w:sz w:val="28"/>
          <w:szCs w:val="28"/>
        </w:rPr>
        <w:t xml:space="preserve"> как было рассмотрено в контрольной работе,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существует только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в отношении исков о взыскании денежных средств. Внесение некоторой суммы вместо принятия мер к обеспечению иска и не вправе обязать его внести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такую сумму. Но если она внесена ответчиком на депозитный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счёт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арбитражного суда</w:t>
      </w:r>
      <w:r w:rsidR="009E4274" w:rsidRPr="00F8323A">
        <w:rPr>
          <w:color w:val="000000"/>
          <w:sz w:val="28"/>
          <w:szCs w:val="28"/>
        </w:rPr>
        <w:t>, то ранее принятая мера по обеспечению иска подлежит отмене.</w:t>
      </w:r>
    </w:p>
    <w:p w:rsidR="00F8323A" w:rsidRDefault="009E4274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Вопрос об отмене обеспечения иска</w:t>
      </w:r>
      <w:r w:rsidR="00F8323A">
        <w:rPr>
          <w:color w:val="000000"/>
          <w:sz w:val="28"/>
          <w:szCs w:val="28"/>
        </w:rPr>
        <w:t>,</w:t>
      </w:r>
      <w:r w:rsidRPr="00F8323A">
        <w:rPr>
          <w:color w:val="000000"/>
          <w:sz w:val="28"/>
          <w:szCs w:val="28"/>
        </w:rPr>
        <w:t xml:space="preserve"> рассмотренный в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настоящей работе,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также рассматривается в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заседании арбитражного суда, и проведению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этого заседания не препятствует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даже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 xml:space="preserve">неявка на него лиц участвующих в деле. Определение об отмене </w:t>
      </w:r>
      <w:r w:rsidR="00E43966" w:rsidRPr="00F8323A">
        <w:rPr>
          <w:color w:val="000000"/>
          <w:sz w:val="28"/>
          <w:szCs w:val="28"/>
        </w:rPr>
        <w:t>обеспечения</w:t>
      </w:r>
      <w:r w:rsidRPr="00F8323A">
        <w:rPr>
          <w:color w:val="000000"/>
          <w:sz w:val="28"/>
          <w:szCs w:val="28"/>
        </w:rPr>
        <w:t xml:space="preserve"> иска</w:t>
      </w:r>
      <w:r w:rsidR="00E43966" w:rsidRPr="00F8323A">
        <w:rPr>
          <w:color w:val="000000"/>
          <w:sz w:val="28"/>
          <w:szCs w:val="28"/>
        </w:rPr>
        <w:t xml:space="preserve"> может быть обжаловано на общих основаниях.</w:t>
      </w:r>
    </w:p>
    <w:p w:rsidR="00E43966" w:rsidRPr="00F8323A" w:rsidRDefault="00E43966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323A">
        <w:rPr>
          <w:color w:val="000000"/>
          <w:sz w:val="28"/>
          <w:szCs w:val="28"/>
        </w:rPr>
        <w:t>Меры по обеспечению иска иногда ограничивают права ответчика и тем самым причиняют ему убытки, ответчик вправе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требовать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их возмещения от истца. Такое право возникает у ответчика после вступления решения в законную силу, когда этим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решением в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иске отказано. При частичном отказе в иске ответчик имеет право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взыскать с истца причинённые ему убытки обеспечением только той части иска, в которой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истцу решением арбитражного суда было отказано. Таким же образом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решаются вопросы о возмещении</w:t>
      </w:r>
      <w:r w:rsidR="00F8323A">
        <w:rPr>
          <w:color w:val="000000"/>
          <w:sz w:val="28"/>
          <w:szCs w:val="28"/>
        </w:rPr>
        <w:t xml:space="preserve"> </w:t>
      </w:r>
      <w:r w:rsidRPr="00F8323A">
        <w:rPr>
          <w:color w:val="000000"/>
          <w:sz w:val="28"/>
          <w:szCs w:val="28"/>
        </w:rPr>
        <w:t>убытков ответчика при прекращении производства по делу и оставлении иска без рассмотрения.</w:t>
      </w:r>
    </w:p>
    <w:p w:rsidR="00713233" w:rsidRPr="00F8323A" w:rsidRDefault="00713233" w:rsidP="00F832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357A" w:rsidRPr="00F8323A" w:rsidRDefault="008C357A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C357A" w:rsidRPr="00F8323A" w:rsidRDefault="00E56312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43966" w:rsidRPr="00F8323A">
        <w:rPr>
          <w:b/>
          <w:color w:val="000000"/>
          <w:sz w:val="28"/>
          <w:szCs w:val="28"/>
        </w:rPr>
        <w:t>Библиографический список</w:t>
      </w:r>
    </w:p>
    <w:p w:rsidR="008C357A" w:rsidRPr="00F8323A" w:rsidRDefault="008C357A" w:rsidP="00F832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 xml:space="preserve">Конституция РФ.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М., 1993.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 xml:space="preserve">Арбитражный процессуальный кодекс РФ.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М, 2002.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Гражданский кодекс РФ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: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в 3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ч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М., 2003.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Гражданско-процессуальный кодекс РФ.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E56312">
        <w:rPr>
          <w:rFonts w:ascii="Times New Roman" w:hAnsi="Times New Roman"/>
          <w:color w:val="000000"/>
          <w:sz w:val="28"/>
          <w:szCs w:val="28"/>
        </w:rPr>
        <w:t>М., 2002.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Федеральный конституционный закон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«Об арбитражных судах в РФ» от 28.04.95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г</w:t>
      </w:r>
      <w:r w:rsidRPr="00E56312">
        <w:rPr>
          <w:rFonts w:ascii="Times New Roman" w:hAnsi="Times New Roman"/>
          <w:color w:val="000000"/>
          <w:sz w:val="28"/>
          <w:szCs w:val="28"/>
        </w:rPr>
        <w:t>. [в ред. федеральных законов от 04.07.03, 25.03.04]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//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СЗ РФ.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1995.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– №1</w:t>
      </w:r>
      <w:r w:rsidRPr="00E56312">
        <w:rPr>
          <w:rFonts w:ascii="Times New Roman" w:hAnsi="Times New Roman"/>
          <w:color w:val="000000"/>
          <w:sz w:val="28"/>
          <w:szCs w:val="28"/>
        </w:rPr>
        <w:t>8.-Ст.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1</w:t>
      </w:r>
      <w:r w:rsidRPr="00E56312">
        <w:rPr>
          <w:rFonts w:ascii="Times New Roman" w:hAnsi="Times New Roman"/>
          <w:color w:val="000000"/>
          <w:sz w:val="28"/>
          <w:szCs w:val="28"/>
        </w:rPr>
        <w:t>589.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Федеральный конституционный закон «О судебной системе в РФ» от 31 декабря 1996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г</w:t>
      </w:r>
      <w:r w:rsidRPr="00E56312">
        <w:rPr>
          <w:rFonts w:ascii="Times New Roman" w:hAnsi="Times New Roman"/>
          <w:color w:val="000000"/>
          <w:sz w:val="28"/>
          <w:szCs w:val="28"/>
        </w:rPr>
        <w:t>. [в ред. федеральных законов от 31.12.96, 15.12.01, 04.07.03]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//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Рос. газ.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1997.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6 янв.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Федеральный закон «О статусе судей в РФ» от 26 июня 1992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г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(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в ред.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федеральных законов от 14.04.93, 24.12.93, 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21.06.99, 17.07.99, 20.06.2000,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15.12.01) //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Ведомости Съезда народных депутатов РФ и Верховного Совета РФ.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1992.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– №3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0.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– С</w:t>
      </w:r>
      <w:r w:rsidRPr="00E56312">
        <w:rPr>
          <w:rFonts w:ascii="Times New Roman" w:hAnsi="Times New Roman"/>
          <w:color w:val="000000"/>
          <w:sz w:val="28"/>
          <w:szCs w:val="28"/>
        </w:rPr>
        <w:t>т.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1</w:t>
      </w:r>
      <w:r w:rsidRPr="00E56312">
        <w:rPr>
          <w:rFonts w:ascii="Times New Roman" w:hAnsi="Times New Roman"/>
          <w:color w:val="000000"/>
          <w:sz w:val="28"/>
          <w:szCs w:val="28"/>
        </w:rPr>
        <w:t>792.</w:t>
      </w:r>
    </w:p>
    <w:p w:rsidR="005C6049" w:rsidRPr="00E56312" w:rsidRDefault="005C6049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закон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«Об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органах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судейского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сообщества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в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6312">
        <w:rPr>
          <w:rFonts w:ascii="Times New Roman" w:hAnsi="Times New Roman"/>
          <w:color w:val="000000"/>
          <w:sz w:val="28"/>
          <w:szCs w:val="28"/>
        </w:rPr>
        <w:t>РФ»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//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СЗ РФ.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2002.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– №1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Ст.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 1</w:t>
      </w:r>
      <w:r w:rsidRPr="00E56312">
        <w:rPr>
          <w:rFonts w:ascii="Times New Roman" w:hAnsi="Times New Roman"/>
          <w:color w:val="000000"/>
          <w:sz w:val="28"/>
          <w:szCs w:val="28"/>
        </w:rPr>
        <w:t>022.</w:t>
      </w:r>
    </w:p>
    <w:p w:rsidR="00A61567" w:rsidRPr="00E56312" w:rsidRDefault="00A61567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Арбитражный процесс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: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учебник / под ред.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В.В. Яркова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М, 2003.</w:t>
      </w:r>
    </w:p>
    <w:p w:rsidR="00A61567" w:rsidRPr="00E56312" w:rsidRDefault="00A61567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Арбитражный процесс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: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учебник / под ред.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М.К. Треушникова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М., 2003.</w:t>
      </w:r>
    </w:p>
    <w:p w:rsidR="00A61567" w:rsidRPr="00E56312" w:rsidRDefault="00A61567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Арбитражный процесс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: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учебник / под ред.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Я.Ф. Фархутдинова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56312">
        <w:rPr>
          <w:rFonts w:ascii="Times New Roman" w:hAnsi="Times New Roman"/>
          <w:color w:val="000000"/>
          <w:sz w:val="28"/>
          <w:szCs w:val="28"/>
        </w:rPr>
        <w:t>СПб</w:t>
      </w:r>
      <w:r w:rsidRPr="00E56312">
        <w:rPr>
          <w:rFonts w:ascii="Times New Roman" w:hAnsi="Times New Roman"/>
          <w:color w:val="000000"/>
          <w:sz w:val="28"/>
          <w:szCs w:val="28"/>
        </w:rPr>
        <w:t>, 2003.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 xml:space="preserve">Балакин К.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Подготовка дела к судебному разбирательству по АПК / </w:t>
      </w:r>
      <w:r w:rsidRPr="00E56312">
        <w:rPr>
          <w:rFonts w:ascii="Times New Roman" w:hAnsi="Times New Roman"/>
          <w:color w:val="000000"/>
          <w:sz w:val="28"/>
          <w:szCs w:val="28"/>
        </w:rPr>
        <w:t>К. Балакин //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Российская юстиция.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1997. </w:t>
      </w:r>
      <w:r w:rsidRPr="00E56312">
        <w:rPr>
          <w:rFonts w:ascii="Times New Roman" w:hAnsi="Times New Roman"/>
          <w:color w:val="000000"/>
          <w:sz w:val="28"/>
          <w:szCs w:val="28"/>
        </w:rPr>
        <w:t>– №2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Берестнев Б.А.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Некоторые вопросы орган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изации работы арбитражного суда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по рассмотрению дел / </w:t>
      </w:r>
      <w:r w:rsidRPr="00E56312">
        <w:rPr>
          <w:rFonts w:ascii="Times New Roman" w:hAnsi="Times New Roman"/>
          <w:color w:val="000000"/>
          <w:sz w:val="28"/>
          <w:szCs w:val="28"/>
        </w:rPr>
        <w:t>Б.А. Берестнев //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Вестник ВАС РФ.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2000. </w:t>
      </w:r>
      <w:r w:rsidRPr="00E56312">
        <w:rPr>
          <w:rFonts w:ascii="Times New Roman" w:hAnsi="Times New Roman"/>
          <w:color w:val="000000"/>
          <w:sz w:val="28"/>
          <w:szCs w:val="28"/>
        </w:rPr>
        <w:t>– №7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Бондарева Е.Е.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Реализация распорядите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льных прав сторон в арбитражном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процессе (в суде первой инстанции): автореф. дис</w:t>
      </w:r>
      <w:r w:rsidRPr="00E56312">
        <w:rPr>
          <w:rFonts w:ascii="Times New Roman" w:hAnsi="Times New Roman"/>
          <w:color w:val="000000"/>
          <w:sz w:val="28"/>
          <w:szCs w:val="28"/>
        </w:rPr>
        <w:t>…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. канд. юрид. наук / </w:t>
      </w:r>
      <w:r w:rsidRPr="00E56312">
        <w:rPr>
          <w:rFonts w:ascii="Times New Roman" w:hAnsi="Times New Roman"/>
          <w:color w:val="000000"/>
          <w:sz w:val="28"/>
          <w:szCs w:val="28"/>
        </w:rPr>
        <w:t>Е.Е. Бондарева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Самара, 2003.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Вершинин А.П.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Выбор способа защиты гражданских прав / </w:t>
      </w:r>
      <w:r w:rsidRPr="00E56312">
        <w:rPr>
          <w:rFonts w:ascii="Times New Roman" w:hAnsi="Times New Roman"/>
          <w:color w:val="000000"/>
          <w:sz w:val="28"/>
          <w:szCs w:val="28"/>
        </w:rPr>
        <w:t>А.П. Вершинин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СПб, 2000.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Гаврилов И.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Решение арбитражного суда / </w:t>
      </w:r>
      <w:r w:rsidRPr="00E56312">
        <w:rPr>
          <w:rFonts w:ascii="Times New Roman" w:hAnsi="Times New Roman"/>
          <w:color w:val="000000"/>
          <w:sz w:val="28"/>
          <w:szCs w:val="28"/>
        </w:rPr>
        <w:t>И. Гаврилов //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 Хозяйство и право. -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1998.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– №5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Гаврилов Э.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Взыскание убытков, причиненн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ых мерами по обеспечению иска / </w:t>
      </w:r>
      <w:r w:rsidRPr="00E56312">
        <w:rPr>
          <w:rFonts w:ascii="Times New Roman" w:hAnsi="Times New Roman"/>
          <w:color w:val="000000"/>
          <w:sz w:val="28"/>
          <w:szCs w:val="28"/>
        </w:rPr>
        <w:t>Э. Гаврилов //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Российская юстиция.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1997. </w:t>
      </w:r>
      <w:r w:rsidRPr="00E56312">
        <w:rPr>
          <w:rFonts w:ascii="Times New Roman" w:hAnsi="Times New Roman"/>
          <w:color w:val="000000"/>
          <w:sz w:val="28"/>
          <w:szCs w:val="28"/>
        </w:rPr>
        <w:t>– №7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Гребенцов А.М.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Развитие хозяйственной юрисдикции в России / </w:t>
      </w:r>
      <w:r w:rsidRPr="00E56312">
        <w:rPr>
          <w:rFonts w:ascii="Times New Roman" w:hAnsi="Times New Roman"/>
          <w:color w:val="000000"/>
          <w:sz w:val="28"/>
          <w:szCs w:val="28"/>
        </w:rPr>
        <w:t>А.М.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Гребенцов.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М, 2002.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Дегтярев С.Л.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Возмещение убытков в гра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жданском и арбитражном процессе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/</w:t>
      </w:r>
      <w:r w:rsidRPr="00E56312">
        <w:rPr>
          <w:rFonts w:ascii="Times New Roman" w:hAnsi="Times New Roman"/>
          <w:color w:val="000000"/>
          <w:sz w:val="28"/>
          <w:szCs w:val="28"/>
        </w:rPr>
        <w:t>С.Л. Дегтярев – М, 2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003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Зайцева В.В.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Производство в арбитражном суде первой инстанции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. Исковое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производство / </w:t>
      </w:r>
      <w:r w:rsidRPr="00E56312">
        <w:rPr>
          <w:rFonts w:ascii="Times New Roman" w:hAnsi="Times New Roman"/>
          <w:color w:val="000000"/>
          <w:sz w:val="28"/>
          <w:szCs w:val="28"/>
        </w:rPr>
        <w:t>В.В. Зайцева //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Арбитражная практика.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2002. </w:t>
      </w:r>
      <w:r w:rsidRPr="00E56312">
        <w:rPr>
          <w:rFonts w:ascii="Times New Roman" w:hAnsi="Times New Roman"/>
          <w:color w:val="000000"/>
          <w:sz w:val="28"/>
          <w:szCs w:val="28"/>
        </w:rPr>
        <w:t>– №9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Клеандров М.И.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Как ускорить арбитражное судопроизводство / </w:t>
      </w:r>
      <w:r w:rsidRPr="00E56312">
        <w:rPr>
          <w:rFonts w:ascii="Times New Roman" w:hAnsi="Times New Roman"/>
          <w:color w:val="000000"/>
          <w:sz w:val="28"/>
          <w:szCs w:val="28"/>
        </w:rPr>
        <w:t>М.И.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Клеандров</w:t>
      </w:r>
      <w:r w:rsidRPr="00E56312">
        <w:rPr>
          <w:rFonts w:ascii="Times New Roman" w:hAnsi="Times New Roman"/>
          <w:color w:val="000000"/>
          <w:sz w:val="28"/>
          <w:szCs w:val="28"/>
        </w:rPr>
        <w:t> //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Российская юстиция.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2000. </w:t>
      </w:r>
      <w:r w:rsidRPr="00E56312">
        <w:rPr>
          <w:rFonts w:ascii="Times New Roman" w:hAnsi="Times New Roman"/>
          <w:color w:val="000000"/>
          <w:sz w:val="28"/>
          <w:szCs w:val="28"/>
        </w:rPr>
        <w:t>– №7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.</w:t>
      </w:r>
    </w:p>
    <w:p w:rsidR="00A61567" w:rsidRPr="00E56312" w:rsidRDefault="00F8323A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Клеандров М.И.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Статус судьи</w:t>
      </w:r>
      <w:r w:rsidRPr="00E56312">
        <w:rPr>
          <w:rFonts w:ascii="Times New Roman" w:hAnsi="Times New Roman"/>
          <w:color w:val="000000"/>
          <w:sz w:val="28"/>
          <w:szCs w:val="28"/>
        </w:rPr>
        <w:t>: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 учеб.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 xml:space="preserve">пособие / </w:t>
      </w:r>
      <w:r w:rsidRPr="00E56312">
        <w:rPr>
          <w:rFonts w:ascii="Times New Roman" w:hAnsi="Times New Roman"/>
          <w:color w:val="000000"/>
          <w:sz w:val="28"/>
          <w:szCs w:val="28"/>
        </w:rPr>
        <w:t>М.И. Клеандров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="00A61567" w:rsidRPr="00E56312">
        <w:rPr>
          <w:rFonts w:ascii="Times New Roman" w:hAnsi="Times New Roman"/>
          <w:color w:val="000000"/>
          <w:sz w:val="28"/>
          <w:szCs w:val="28"/>
        </w:rPr>
        <w:t>Новосибирск, 2000.</w:t>
      </w:r>
    </w:p>
    <w:p w:rsidR="00A61567" w:rsidRPr="00E56312" w:rsidRDefault="00A61567" w:rsidP="00E56312">
      <w:pPr>
        <w:pStyle w:val="ae"/>
        <w:numPr>
          <w:ilvl w:val="0"/>
          <w:numId w:val="9"/>
        </w:numPr>
        <w:tabs>
          <w:tab w:val="left" w:pos="50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6312">
        <w:rPr>
          <w:rFonts w:ascii="Times New Roman" w:hAnsi="Times New Roman"/>
          <w:color w:val="000000"/>
          <w:sz w:val="28"/>
          <w:szCs w:val="28"/>
        </w:rPr>
        <w:t>Комментарий к Арбитражному про</w:t>
      </w:r>
      <w:r w:rsidR="00E56312">
        <w:rPr>
          <w:rFonts w:ascii="Times New Roman" w:hAnsi="Times New Roman"/>
          <w:color w:val="000000"/>
          <w:sz w:val="28"/>
          <w:szCs w:val="28"/>
        </w:rPr>
        <w:t xml:space="preserve">цессуальному кодексу Российской 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Федерации / под ред.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>Г.А. Жилина</w:t>
      </w:r>
      <w:r w:rsidRPr="00E563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8323A" w:rsidRPr="00E5631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56312">
        <w:rPr>
          <w:rFonts w:ascii="Times New Roman" w:hAnsi="Times New Roman"/>
          <w:color w:val="000000"/>
          <w:sz w:val="28"/>
          <w:szCs w:val="28"/>
        </w:rPr>
        <w:t>М., 2003.</w:t>
      </w:r>
      <w:bookmarkStart w:id="0" w:name="_GoBack"/>
      <w:bookmarkEnd w:id="0"/>
    </w:p>
    <w:sectPr w:rsidR="00A61567" w:rsidRPr="00E56312" w:rsidSect="00F8323A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0C" w:rsidRDefault="005E470C" w:rsidP="007D042A">
      <w:r>
        <w:separator/>
      </w:r>
    </w:p>
  </w:endnote>
  <w:endnote w:type="continuationSeparator" w:id="0">
    <w:p w:rsidR="005E470C" w:rsidRDefault="005E470C" w:rsidP="007D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0C" w:rsidRDefault="005E470C" w:rsidP="007D042A">
      <w:r>
        <w:separator/>
      </w:r>
    </w:p>
  </w:footnote>
  <w:footnote w:type="continuationSeparator" w:id="0">
    <w:p w:rsidR="005E470C" w:rsidRDefault="005E470C" w:rsidP="007D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33" w:rsidRDefault="00C460E7">
    <w:pPr>
      <w:pStyle w:val="aa"/>
      <w:jc w:val="center"/>
    </w:pPr>
    <w:r>
      <w:rPr>
        <w:noProof/>
      </w:rPr>
      <w:t>2</w:t>
    </w:r>
  </w:p>
  <w:p w:rsidR="00713233" w:rsidRDefault="007132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212"/>
    <w:multiLevelType w:val="singleLevel"/>
    <w:tmpl w:val="E7D6B440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cs="Times New Roman"/>
        <w:b/>
        <w:bCs/>
        <w:i w:val="0"/>
        <w:iCs w:val="0"/>
        <w:sz w:val="22"/>
        <w:szCs w:val="22"/>
      </w:rPr>
    </w:lvl>
  </w:abstractNum>
  <w:abstractNum w:abstractNumId="1">
    <w:nsid w:val="11C205CD"/>
    <w:multiLevelType w:val="hybridMultilevel"/>
    <w:tmpl w:val="779E466A"/>
    <w:lvl w:ilvl="0" w:tplc="5812FFE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6E140C2"/>
    <w:multiLevelType w:val="hybridMultilevel"/>
    <w:tmpl w:val="61F806FA"/>
    <w:lvl w:ilvl="0" w:tplc="C59C9F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BB25A79"/>
    <w:multiLevelType w:val="hybridMultilevel"/>
    <w:tmpl w:val="D7067DC8"/>
    <w:lvl w:ilvl="0" w:tplc="FE22EED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5B0319"/>
    <w:multiLevelType w:val="hybridMultilevel"/>
    <w:tmpl w:val="6BCCD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EC2705"/>
    <w:multiLevelType w:val="hybridMultilevel"/>
    <w:tmpl w:val="B648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C408F6"/>
    <w:multiLevelType w:val="multilevel"/>
    <w:tmpl w:val="079C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1C200BA"/>
    <w:multiLevelType w:val="hybridMultilevel"/>
    <w:tmpl w:val="FBDE2E22"/>
    <w:lvl w:ilvl="0" w:tplc="3C8AF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42A"/>
    <w:rsid w:val="00046115"/>
    <w:rsid w:val="0005619A"/>
    <w:rsid w:val="0007074E"/>
    <w:rsid w:val="000A6951"/>
    <w:rsid w:val="000E661C"/>
    <w:rsid w:val="001202BE"/>
    <w:rsid w:val="00181CB3"/>
    <w:rsid w:val="00243734"/>
    <w:rsid w:val="00296E95"/>
    <w:rsid w:val="002D6378"/>
    <w:rsid w:val="00312778"/>
    <w:rsid w:val="003302D2"/>
    <w:rsid w:val="00373786"/>
    <w:rsid w:val="00470F35"/>
    <w:rsid w:val="004F7A56"/>
    <w:rsid w:val="005C2F1E"/>
    <w:rsid w:val="005C6049"/>
    <w:rsid w:val="005D267A"/>
    <w:rsid w:val="005E39BB"/>
    <w:rsid w:val="005E470C"/>
    <w:rsid w:val="00623300"/>
    <w:rsid w:val="00665CFB"/>
    <w:rsid w:val="00665E06"/>
    <w:rsid w:val="006A2224"/>
    <w:rsid w:val="007076A1"/>
    <w:rsid w:val="00713233"/>
    <w:rsid w:val="00757953"/>
    <w:rsid w:val="007D042A"/>
    <w:rsid w:val="00853ABD"/>
    <w:rsid w:val="008A6515"/>
    <w:rsid w:val="008C357A"/>
    <w:rsid w:val="00920214"/>
    <w:rsid w:val="009731B0"/>
    <w:rsid w:val="009C330B"/>
    <w:rsid w:val="009E4274"/>
    <w:rsid w:val="00A05B1A"/>
    <w:rsid w:val="00A25A7C"/>
    <w:rsid w:val="00A32595"/>
    <w:rsid w:val="00A61567"/>
    <w:rsid w:val="00AB471E"/>
    <w:rsid w:val="00AE4BC5"/>
    <w:rsid w:val="00AF64B9"/>
    <w:rsid w:val="00AF7E7F"/>
    <w:rsid w:val="00C27C88"/>
    <w:rsid w:val="00C460E7"/>
    <w:rsid w:val="00C50C9D"/>
    <w:rsid w:val="00C54C90"/>
    <w:rsid w:val="00C74752"/>
    <w:rsid w:val="00C8425D"/>
    <w:rsid w:val="00D20F6B"/>
    <w:rsid w:val="00D718CF"/>
    <w:rsid w:val="00DC1F36"/>
    <w:rsid w:val="00E43966"/>
    <w:rsid w:val="00E56312"/>
    <w:rsid w:val="00E82EE2"/>
    <w:rsid w:val="00E84AE0"/>
    <w:rsid w:val="00E84F6A"/>
    <w:rsid w:val="00EA25E2"/>
    <w:rsid w:val="00F8323A"/>
    <w:rsid w:val="00F94B58"/>
    <w:rsid w:val="00FA3D4C"/>
    <w:rsid w:val="00FB2CB0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C8B68C-22F1-4166-A27A-0520CCB0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2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D042A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D042A"/>
  </w:style>
  <w:style w:type="character" w:customStyle="1" w:styleId="10">
    <w:name w:val="Заголовок 1 Знак"/>
    <w:link w:val="1"/>
    <w:uiPriority w:val="99"/>
    <w:locked/>
    <w:rsid w:val="007D042A"/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7D042A"/>
    <w:rPr>
      <w:sz w:val="22"/>
      <w:szCs w:val="22"/>
    </w:rPr>
  </w:style>
  <w:style w:type="character" w:customStyle="1" w:styleId="a4">
    <w:name w:val="Текст сноски Знак"/>
    <w:link w:val="a3"/>
    <w:uiPriority w:val="99"/>
    <w:locked/>
    <w:rsid w:val="007D042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rsid w:val="007D042A"/>
    <w:pPr>
      <w:widowControl w:val="0"/>
      <w:ind w:right="4" w:firstLine="426"/>
    </w:pPr>
    <w:rPr>
      <w:sz w:val="22"/>
      <w:szCs w:val="22"/>
    </w:rPr>
  </w:style>
  <w:style w:type="character" w:customStyle="1" w:styleId="a6">
    <w:name w:val="Основной текст Знак"/>
    <w:link w:val="a5"/>
    <w:uiPriority w:val="99"/>
    <w:semiHidden/>
    <w:locked/>
    <w:rsid w:val="007D042A"/>
    <w:rPr>
      <w:rFonts w:ascii="Times New Roman" w:eastAsia="Times New Roman" w:hAnsi="Times New Roman" w:cs="Times New Roman"/>
      <w:lang w:val="x-none" w:eastAsia="ru-RU"/>
    </w:rPr>
  </w:style>
  <w:style w:type="paragraph" w:styleId="21">
    <w:name w:val="Body Text Indent 2"/>
    <w:basedOn w:val="a"/>
    <w:link w:val="22"/>
    <w:uiPriority w:val="99"/>
    <w:rsid w:val="007D042A"/>
    <w:pPr>
      <w:ind w:left="1134"/>
    </w:pPr>
    <w:rPr>
      <w:b/>
      <w:bCs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locked/>
    <w:rsid w:val="007D042A"/>
    <w:rPr>
      <w:rFonts w:ascii="Times New Roman" w:eastAsia="Times New Roman" w:hAnsi="Times New Roman" w:cs="Times New Roman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7D042A"/>
    <w:pPr>
      <w:widowControl w:val="0"/>
      <w:ind w:firstLine="566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7D042A"/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a7">
    <w:name w:val="Block Text"/>
    <w:basedOn w:val="a"/>
    <w:uiPriority w:val="99"/>
    <w:semiHidden/>
    <w:rsid w:val="007D042A"/>
    <w:pPr>
      <w:widowControl w:val="0"/>
      <w:spacing w:line="240" w:lineRule="atLeast"/>
      <w:ind w:left="340" w:right="4"/>
      <w:jc w:val="right"/>
    </w:pPr>
    <w:rPr>
      <w:b/>
      <w:bCs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D042A"/>
    <w:rPr>
      <w:rFonts w:ascii="Times New Roman" w:eastAsia="Times New Roman" w:hAnsi="Times New Roman" w:cs="Times New Roman"/>
      <w:lang w:val="x-none" w:eastAsia="ru-RU"/>
    </w:rPr>
  </w:style>
  <w:style w:type="character" w:styleId="a8">
    <w:name w:val="footnote reference"/>
    <w:uiPriority w:val="99"/>
    <w:semiHidden/>
    <w:rsid w:val="007D042A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05619A"/>
    <w:pPr>
      <w:ind w:left="720"/>
      <w:contextualSpacing/>
    </w:pPr>
  </w:style>
  <w:style w:type="paragraph" w:styleId="aa">
    <w:name w:val="header"/>
    <w:basedOn w:val="a"/>
    <w:link w:val="ab"/>
    <w:uiPriority w:val="99"/>
    <w:rsid w:val="0005619A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rsid w:val="000561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5619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No Spacing"/>
    <w:uiPriority w:val="99"/>
    <w:qFormat/>
    <w:rsid w:val="005C6049"/>
    <w:rPr>
      <w:rFonts w:eastAsia="Times New Roman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semiHidden/>
    <w:locked/>
    <w:rsid w:val="0005619A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Российской Федерации</vt:lpstr>
    </vt:vector>
  </TitlesOfParts>
  <Company>Grizli777</Company>
  <LinksUpToDate>false</LinksUpToDate>
  <CharactersWithSpaces>41742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Российской Федерации</dc:title>
  <dc:subject/>
  <dc:creator>Admin</dc:creator>
  <cp:keywords/>
  <dc:description/>
  <cp:lastModifiedBy>admin</cp:lastModifiedBy>
  <cp:revision>2</cp:revision>
  <dcterms:created xsi:type="dcterms:W3CDTF">2014-03-06T12:59:00Z</dcterms:created>
  <dcterms:modified xsi:type="dcterms:W3CDTF">2014-03-06T12:59:00Z</dcterms:modified>
</cp:coreProperties>
</file>