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25" w:rsidRDefault="00E66B25" w:rsidP="00E66B25">
      <w:pPr>
        <w:pStyle w:val="ac"/>
      </w:pPr>
    </w:p>
    <w:p w:rsidR="00E66B25" w:rsidRDefault="00E66B25" w:rsidP="00E66B25">
      <w:pPr>
        <w:pStyle w:val="ac"/>
      </w:pPr>
    </w:p>
    <w:p w:rsidR="00E66B25" w:rsidRDefault="00E66B25" w:rsidP="00E66B25">
      <w:pPr>
        <w:pStyle w:val="ac"/>
      </w:pPr>
    </w:p>
    <w:p w:rsidR="00E66B25" w:rsidRDefault="00E66B25" w:rsidP="00E66B25">
      <w:pPr>
        <w:pStyle w:val="ac"/>
      </w:pPr>
    </w:p>
    <w:p w:rsidR="00E66B25" w:rsidRDefault="00E66B25" w:rsidP="00E66B25">
      <w:pPr>
        <w:pStyle w:val="ac"/>
      </w:pPr>
    </w:p>
    <w:p w:rsidR="00E66B25" w:rsidRDefault="00E66B25" w:rsidP="00E66B25">
      <w:pPr>
        <w:pStyle w:val="ac"/>
      </w:pPr>
    </w:p>
    <w:p w:rsidR="00E66B25" w:rsidRDefault="00E66B25" w:rsidP="00E66B25">
      <w:pPr>
        <w:pStyle w:val="ac"/>
      </w:pPr>
    </w:p>
    <w:p w:rsidR="00CD7883" w:rsidRPr="00E66B25" w:rsidRDefault="00CD7883" w:rsidP="00E66B25">
      <w:pPr>
        <w:pStyle w:val="ac"/>
        <w:jc w:val="center"/>
        <w:rPr>
          <w:b/>
        </w:rPr>
      </w:pPr>
      <w:r w:rsidRPr="00E66B25">
        <w:rPr>
          <w:b/>
        </w:rPr>
        <w:t>КОНТРОЛЬНАЯ РАБОТА</w:t>
      </w:r>
    </w:p>
    <w:p w:rsidR="00D30CFC" w:rsidRPr="00E66B25" w:rsidRDefault="0094384D" w:rsidP="00E66B25">
      <w:pPr>
        <w:pStyle w:val="ac"/>
        <w:jc w:val="center"/>
        <w:rPr>
          <w:b/>
        </w:rPr>
      </w:pPr>
      <w:r w:rsidRPr="00E66B25">
        <w:rPr>
          <w:b/>
        </w:rPr>
        <w:t>по дисциплине</w:t>
      </w:r>
    </w:p>
    <w:p w:rsidR="00CD7883" w:rsidRPr="00E66B25" w:rsidRDefault="00CD7883" w:rsidP="00E66B25">
      <w:pPr>
        <w:pStyle w:val="ac"/>
        <w:jc w:val="center"/>
        <w:rPr>
          <w:b/>
        </w:rPr>
      </w:pPr>
      <w:r w:rsidRPr="00E66B25">
        <w:rPr>
          <w:b/>
        </w:rPr>
        <w:t>ЛОГИКА</w:t>
      </w:r>
    </w:p>
    <w:p w:rsidR="00D30CFC" w:rsidRPr="00E66B25" w:rsidRDefault="00D30CFC" w:rsidP="00E66B25">
      <w:pPr>
        <w:pStyle w:val="ac"/>
        <w:jc w:val="center"/>
        <w:rPr>
          <w:b/>
        </w:rPr>
      </w:pPr>
      <w:r w:rsidRPr="00E66B25">
        <w:rPr>
          <w:b/>
        </w:rPr>
        <w:t>на тему</w:t>
      </w:r>
    </w:p>
    <w:p w:rsidR="00CD7883" w:rsidRPr="00E66B25" w:rsidRDefault="00D30CFC" w:rsidP="00E66B25">
      <w:pPr>
        <w:pStyle w:val="ac"/>
        <w:jc w:val="center"/>
        <w:rPr>
          <w:b/>
        </w:rPr>
      </w:pPr>
      <w:r w:rsidRPr="00E66B25">
        <w:rPr>
          <w:b/>
        </w:rPr>
        <w:t>ПОНЯТИЕ И СУЖДЕНИЕ</w:t>
      </w:r>
    </w:p>
    <w:p w:rsidR="007B1CD7" w:rsidRPr="00E66B25" w:rsidRDefault="00760B24" w:rsidP="00E66B25">
      <w:pPr>
        <w:pStyle w:val="ac"/>
        <w:jc w:val="center"/>
        <w:rPr>
          <w:b/>
        </w:rPr>
      </w:pPr>
      <w:r w:rsidRPr="00E66B25">
        <w:br w:type="page"/>
      </w:r>
      <w:r w:rsidR="007F3003" w:rsidRPr="00E66B25">
        <w:rPr>
          <w:b/>
        </w:rPr>
        <w:t>Оглавление</w:t>
      </w:r>
    </w:p>
    <w:p w:rsidR="007F3003" w:rsidRPr="00E66B25" w:rsidRDefault="007F3003" w:rsidP="00E66B25">
      <w:pPr>
        <w:pStyle w:val="ac"/>
      </w:pPr>
    </w:p>
    <w:p w:rsidR="00E66B25" w:rsidRPr="00E66B25" w:rsidRDefault="00E66B25" w:rsidP="00E66B25">
      <w:pPr>
        <w:pStyle w:val="2"/>
        <w:spacing w:before="0"/>
        <w:ind w:left="0"/>
        <w:jc w:val="left"/>
        <w:rPr>
          <w:rFonts w:cs="Times New Roman"/>
          <w:b w:val="0"/>
          <w:sz w:val="28"/>
        </w:rPr>
      </w:pPr>
      <w:r w:rsidRPr="00E66B25">
        <w:rPr>
          <w:rFonts w:cs="Times New Roman"/>
          <w:b w:val="0"/>
          <w:sz w:val="28"/>
        </w:rPr>
        <w:t>Введение</w:t>
      </w:r>
    </w:p>
    <w:p w:rsidR="00E66B25" w:rsidRPr="00E66B25" w:rsidRDefault="00E66B25" w:rsidP="00E66B25">
      <w:pPr>
        <w:pStyle w:val="2"/>
        <w:spacing w:before="0"/>
        <w:ind w:left="0"/>
        <w:jc w:val="left"/>
        <w:rPr>
          <w:rFonts w:cs="Times New Roman"/>
          <w:b w:val="0"/>
          <w:sz w:val="28"/>
        </w:rPr>
      </w:pPr>
      <w:r w:rsidRPr="00E66B25">
        <w:rPr>
          <w:rFonts w:cs="Times New Roman"/>
          <w:b w:val="0"/>
          <w:sz w:val="28"/>
        </w:rPr>
        <w:t>I.</w:t>
      </w:r>
      <w:r>
        <w:rPr>
          <w:rFonts w:cs="Times New Roman"/>
          <w:b w:val="0"/>
          <w:sz w:val="28"/>
        </w:rPr>
        <w:t xml:space="preserve"> Виды и состав простых суждений</w:t>
      </w:r>
    </w:p>
    <w:p w:rsidR="00E66B25" w:rsidRPr="00E66B25" w:rsidRDefault="00E66B25" w:rsidP="00E66B25">
      <w:pPr>
        <w:pStyle w:val="2"/>
        <w:spacing w:before="0"/>
        <w:ind w:left="0"/>
        <w:jc w:val="left"/>
        <w:rPr>
          <w:rFonts w:cs="Times New Roman"/>
          <w:b w:val="0"/>
          <w:sz w:val="28"/>
        </w:rPr>
      </w:pPr>
      <w:r w:rsidRPr="00E66B25">
        <w:rPr>
          <w:rFonts w:cs="Times New Roman"/>
          <w:b w:val="0"/>
          <w:sz w:val="28"/>
        </w:rPr>
        <w:t>1. Атрибутивные суждения</w:t>
      </w:r>
    </w:p>
    <w:p w:rsidR="00E66B25" w:rsidRPr="00E66B25" w:rsidRDefault="00E66B25" w:rsidP="00E66B25">
      <w:pPr>
        <w:pStyle w:val="2"/>
        <w:spacing w:before="0"/>
        <w:ind w:left="0"/>
        <w:jc w:val="left"/>
        <w:rPr>
          <w:rFonts w:cs="Times New Roman"/>
          <w:b w:val="0"/>
          <w:sz w:val="28"/>
        </w:rPr>
      </w:pPr>
      <w:r w:rsidRPr="00E66B25">
        <w:rPr>
          <w:rFonts w:cs="Times New Roman"/>
          <w:b w:val="0"/>
          <w:sz w:val="28"/>
        </w:rPr>
        <w:t>2. Релятивные суждения</w:t>
      </w:r>
    </w:p>
    <w:p w:rsidR="00E66B25" w:rsidRPr="00E66B25" w:rsidRDefault="00E66B25" w:rsidP="00E66B25">
      <w:pPr>
        <w:pStyle w:val="2"/>
        <w:spacing w:before="0"/>
        <w:ind w:left="0"/>
        <w:jc w:val="left"/>
        <w:rPr>
          <w:rFonts w:cs="Times New Roman"/>
          <w:b w:val="0"/>
          <w:sz w:val="28"/>
        </w:rPr>
      </w:pPr>
      <w:r w:rsidRPr="00E66B25">
        <w:rPr>
          <w:rFonts w:cs="Times New Roman"/>
          <w:b w:val="0"/>
          <w:sz w:val="28"/>
        </w:rPr>
        <w:t>3. Экзистенциональные суждения</w:t>
      </w:r>
    </w:p>
    <w:p w:rsidR="00E66B25" w:rsidRPr="00E66B25" w:rsidRDefault="00E66B25" w:rsidP="00E66B25">
      <w:pPr>
        <w:pStyle w:val="2"/>
        <w:spacing w:before="0"/>
        <w:ind w:left="0"/>
        <w:jc w:val="left"/>
        <w:rPr>
          <w:rFonts w:cs="Times New Roman"/>
          <w:b w:val="0"/>
          <w:sz w:val="28"/>
        </w:rPr>
      </w:pPr>
      <w:r w:rsidRPr="00E66B25">
        <w:rPr>
          <w:rFonts w:cs="Times New Roman"/>
          <w:b w:val="0"/>
          <w:sz w:val="28"/>
        </w:rPr>
        <w:t>II. Контрольное задание:</w:t>
      </w:r>
    </w:p>
    <w:p w:rsidR="00E66B25" w:rsidRPr="00E66B25" w:rsidRDefault="00E66B25" w:rsidP="00E66B25">
      <w:pPr>
        <w:pStyle w:val="2"/>
        <w:spacing w:before="0"/>
        <w:ind w:left="0"/>
        <w:jc w:val="left"/>
        <w:rPr>
          <w:rFonts w:cs="Times New Roman"/>
          <w:b w:val="0"/>
          <w:sz w:val="28"/>
        </w:rPr>
      </w:pPr>
      <w:r>
        <w:rPr>
          <w:rFonts w:cs="Times New Roman"/>
          <w:b w:val="0"/>
          <w:sz w:val="28"/>
        </w:rPr>
        <w:t>1. Понятие</w:t>
      </w:r>
    </w:p>
    <w:p w:rsidR="00E66B25" w:rsidRPr="00E66B25" w:rsidRDefault="00E66B25" w:rsidP="00E66B25">
      <w:pPr>
        <w:pStyle w:val="2"/>
        <w:spacing w:before="0"/>
        <w:ind w:left="0"/>
        <w:jc w:val="left"/>
        <w:rPr>
          <w:rFonts w:cs="Times New Roman"/>
          <w:b w:val="0"/>
          <w:sz w:val="28"/>
        </w:rPr>
      </w:pPr>
      <w:r w:rsidRPr="00E66B25">
        <w:rPr>
          <w:rFonts w:cs="Times New Roman"/>
          <w:b w:val="0"/>
          <w:sz w:val="28"/>
        </w:rPr>
        <w:t>2. Суждение</w:t>
      </w:r>
    </w:p>
    <w:p w:rsidR="00E66B25" w:rsidRPr="00E66B25" w:rsidRDefault="00E66B25" w:rsidP="00E66B25">
      <w:pPr>
        <w:pStyle w:val="2"/>
        <w:spacing w:before="0"/>
        <w:ind w:left="0"/>
        <w:jc w:val="left"/>
        <w:rPr>
          <w:rFonts w:cs="Times New Roman"/>
          <w:b w:val="0"/>
          <w:sz w:val="28"/>
        </w:rPr>
      </w:pPr>
      <w:r w:rsidRPr="00E66B25">
        <w:rPr>
          <w:rFonts w:cs="Times New Roman"/>
          <w:b w:val="0"/>
          <w:sz w:val="28"/>
        </w:rPr>
        <w:t>Заключение</w:t>
      </w:r>
    </w:p>
    <w:p w:rsidR="007F3003" w:rsidRPr="00E66B25" w:rsidRDefault="00E66B25" w:rsidP="00E66B25">
      <w:pPr>
        <w:pStyle w:val="2"/>
        <w:spacing w:before="0" w:after="0"/>
        <w:ind w:left="0"/>
        <w:jc w:val="left"/>
        <w:rPr>
          <w:rFonts w:cs="Times New Roman"/>
          <w:b w:val="0"/>
          <w:sz w:val="28"/>
        </w:rPr>
      </w:pPr>
      <w:r w:rsidRPr="00E66B25">
        <w:rPr>
          <w:rFonts w:cs="Times New Roman"/>
          <w:b w:val="0"/>
          <w:sz w:val="28"/>
        </w:rPr>
        <w:t>Список использованной литературы</w:t>
      </w:r>
    </w:p>
    <w:p w:rsidR="00123BA8" w:rsidRPr="00E66B25" w:rsidRDefault="00C44E36" w:rsidP="00E66B25">
      <w:pPr>
        <w:pStyle w:val="1"/>
        <w:spacing w:before="0" w:after="0"/>
        <w:ind w:firstLine="709"/>
        <w:rPr>
          <w:szCs w:val="28"/>
        </w:rPr>
      </w:pPr>
      <w:r w:rsidRPr="00E66B25">
        <w:rPr>
          <w:b w:val="0"/>
        </w:rPr>
        <w:br w:type="page"/>
      </w:r>
      <w:bookmarkStart w:id="0" w:name="_Toc127583419"/>
      <w:r w:rsidR="00FE17E9" w:rsidRPr="00E66B25">
        <w:rPr>
          <w:szCs w:val="28"/>
        </w:rPr>
        <w:t>Введение</w:t>
      </w:r>
      <w:bookmarkEnd w:id="0"/>
    </w:p>
    <w:p w:rsidR="00E66B25" w:rsidRDefault="00E66B25" w:rsidP="00E66B25">
      <w:pPr>
        <w:pStyle w:val="ac"/>
      </w:pPr>
    </w:p>
    <w:p w:rsidR="00184DAE" w:rsidRPr="00E66B25" w:rsidRDefault="008C43AC" w:rsidP="00E66B25">
      <w:pPr>
        <w:pStyle w:val="ac"/>
      </w:pPr>
      <w:r w:rsidRPr="00E66B25">
        <w:t xml:space="preserve">Европейская формальная логика по истории своего возникновения и развития особенно тесно связана с тремя науками - философией, грамматикой и математикой. Ее создателем считается </w:t>
      </w:r>
      <w:r w:rsidRPr="00E66B25">
        <w:rPr>
          <w:bCs/>
        </w:rPr>
        <w:t>Аристотель</w:t>
      </w:r>
      <w:r w:rsidRPr="00E66B25">
        <w:t xml:space="preserve"> (384 - 322 гг. до н. э.). Сам термин "логика", введенный стоиками (в отличие от них Аристотель применял к законам мышления термин "аналитика"), обозначал словесное выражение мысли (</w:t>
      </w:r>
      <w:r w:rsidRPr="00E66B25">
        <w:rPr>
          <w:iCs/>
        </w:rPr>
        <w:t>logos</w:t>
      </w:r>
      <w:r w:rsidRPr="00E66B25">
        <w:t xml:space="preserve">). Именно в античной философии обозначился вопрос о соотношении мышления и языка. Основным для большинства греческих философов был принцип "доверия к языку" в его обнаружении разума и доверия к разуму в его познании физического мира. </w:t>
      </w:r>
    </w:p>
    <w:p w:rsidR="008C43AC" w:rsidRPr="00E66B25" w:rsidRDefault="008C43AC" w:rsidP="00E66B25">
      <w:pPr>
        <w:pStyle w:val="ac"/>
      </w:pPr>
      <w:r w:rsidRPr="00E66B25">
        <w:t xml:space="preserve">Предполагалось, что, подобно тому, как имя выражает сущность обозначаемого им предмета, структура речи отражает структуру мысли. Наиболее ранние термины, применявшиеся греками к языку, имели синкретичный логико-лингвистический смысл. Термином </w:t>
      </w:r>
      <w:r w:rsidRPr="00E66B25">
        <w:rPr>
          <w:iCs/>
        </w:rPr>
        <w:t>logos</w:t>
      </w:r>
      <w:r w:rsidRPr="00E66B25">
        <w:t xml:space="preserve"> обозначались и речь, и мысль, и суждение, и предложение. Имя (греч. </w:t>
      </w:r>
      <w:r w:rsidRPr="00E66B25">
        <w:rPr>
          <w:iCs/>
        </w:rPr>
        <w:t>onoma</w:t>
      </w:r>
      <w:r w:rsidRPr="00E66B25">
        <w:t xml:space="preserve">) относилось и к классу слов (существительным), и к их роли в суждении (субъекту); глагол (греч. </w:t>
      </w:r>
      <w:r w:rsidRPr="00E66B25">
        <w:rPr>
          <w:iCs/>
        </w:rPr>
        <w:t>rema</w:t>
      </w:r>
      <w:r w:rsidRPr="00E66B25">
        <w:t xml:space="preserve">) означал и часть речи, и соответствующий ей член предложения (сказуемое). Таким образом, внимание фиксировалось только на случаях взаимного соответствия, гармонии логических и языковых категорий. </w:t>
      </w:r>
    </w:p>
    <w:p w:rsidR="008C43AC" w:rsidRPr="00E66B25" w:rsidRDefault="008C43AC" w:rsidP="00E66B25">
      <w:pPr>
        <w:pStyle w:val="ac"/>
      </w:pPr>
      <w:r w:rsidRPr="00E66B25">
        <w:t xml:space="preserve">В последующие столетия философы также занимались формальной логикой и сделали ряд новых открытий в этой области, но структура логики как науки, выработанная Аристотелем, по существу, не изменилась. Эту форму логики называют также "традиционной логикой". Отдельные значительные вклады в дальнейшее развитие формальной логики, сделанные, например, в конце XVII столетия </w:t>
      </w:r>
      <w:r w:rsidRPr="00E66B25">
        <w:rPr>
          <w:bCs/>
        </w:rPr>
        <w:t>Готфридом Вильгельмом Лейбницем</w:t>
      </w:r>
      <w:r w:rsidRPr="00E66B25">
        <w:t xml:space="preserve"> (1646 - 1717 гг.), практически не оказали влияния на ее традиционную форму. Лишь в середине XIX столетия началось бурное развитие этой науки. В этом отношении важнейшую роль сыграл </w:t>
      </w:r>
      <w:r w:rsidRPr="00E66B25">
        <w:rPr>
          <w:bCs/>
        </w:rPr>
        <w:t>Готлиб Фреге</w:t>
      </w:r>
      <w:r w:rsidRPr="00E66B25">
        <w:t xml:space="preserve"> (1848 - 1925 гг.), которого считают создателем современной логики, а его труды сравнивают с трудами Аристотеля. </w:t>
      </w:r>
    </w:p>
    <w:p w:rsidR="007B1CD7" w:rsidRPr="00E66B25" w:rsidRDefault="00E66B25" w:rsidP="00E66B25">
      <w:pPr>
        <w:pStyle w:val="1"/>
        <w:spacing w:before="0" w:after="0"/>
        <w:ind w:firstLine="709"/>
        <w:rPr>
          <w:rFonts w:cs="Times New Roman"/>
          <w:szCs w:val="28"/>
        </w:rPr>
      </w:pPr>
      <w:bookmarkStart w:id="1" w:name="_Toc127583420"/>
      <w:r w:rsidRPr="00E66B25">
        <w:rPr>
          <w:rFonts w:cs="Times New Roman"/>
          <w:b w:val="0"/>
          <w:szCs w:val="28"/>
        </w:rPr>
        <w:br w:type="page"/>
      </w:r>
      <w:r w:rsidR="000D411F" w:rsidRPr="00E66B25">
        <w:rPr>
          <w:rFonts w:cs="Times New Roman"/>
          <w:szCs w:val="28"/>
          <w:lang w:val="en-US"/>
        </w:rPr>
        <w:t>I</w:t>
      </w:r>
      <w:r w:rsidR="00350FDF" w:rsidRPr="00E66B25">
        <w:rPr>
          <w:rFonts w:cs="Times New Roman"/>
          <w:szCs w:val="28"/>
        </w:rPr>
        <w:t>.</w:t>
      </w:r>
      <w:r w:rsidR="00123BA8" w:rsidRPr="00E66B25">
        <w:rPr>
          <w:rFonts w:cs="Times New Roman"/>
          <w:szCs w:val="28"/>
        </w:rPr>
        <w:t xml:space="preserve"> </w:t>
      </w:r>
      <w:r w:rsidR="007F3003" w:rsidRPr="00E66B25">
        <w:rPr>
          <w:rFonts w:cs="Times New Roman"/>
          <w:szCs w:val="28"/>
        </w:rPr>
        <w:t>Виды и состав простых суждений</w:t>
      </w:r>
      <w:bookmarkEnd w:id="1"/>
    </w:p>
    <w:p w:rsidR="00E66B25" w:rsidRPr="00E66B25" w:rsidRDefault="00E66B25" w:rsidP="00E66B25">
      <w:pPr>
        <w:pStyle w:val="ac"/>
        <w:jc w:val="center"/>
        <w:rPr>
          <w:b/>
        </w:rPr>
      </w:pPr>
    </w:p>
    <w:p w:rsidR="007B1CD7" w:rsidRPr="00E66B25" w:rsidRDefault="007B1CD7" w:rsidP="00E66B25">
      <w:pPr>
        <w:pStyle w:val="ac"/>
      </w:pPr>
      <w:r w:rsidRPr="00E66B25">
        <w:t>Суждение – это форма мысли, посредством которой что-либо утверждается или отрицается, и которая принимает логическое значение истинности или ложности. Если то, что утверждает суждение истинно =&gt; оно истинно. Ложное суждение – «все растения съедобны». Суждение может быть неопре</w:t>
      </w:r>
      <w:r w:rsidR="00592042" w:rsidRPr="00E66B25">
        <w:t>деленным: «на М</w:t>
      </w:r>
      <w:r w:rsidRPr="00E66B25">
        <w:t xml:space="preserve">арсе есть жизнь». Неизвестно, правда это или ложь. </w:t>
      </w:r>
    </w:p>
    <w:p w:rsidR="007B1CD7" w:rsidRPr="00E66B25" w:rsidRDefault="007B1CD7" w:rsidP="00E66B25">
      <w:pPr>
        <w:pStyle w:val="ac"/>
      </w:pPr>
      <w:r w:rsidRPr="00E66B25">
        <w:t>Состав простого категорического суждения – это такое суждение, в котором что-либо утверждается или отрицается о предмете с необходимостью (</w:t>
      </w:r>
      <w:r w:rsidR="00592042" w:rsidRPr="00E66B25">
        <w:t>собака</w:t>
      </w:r>
      <w:r w:rsidRPr="00E66B25">
        <w:t xml:space="preserve"> – это животное). Состоит из 3-х элементов:</w:t>
      </w:r>
    </w:p>
    <w:p w:rsidR="007B1CD7" w:rsidRPr="00E66B25" w:rsidRDefault="007B1CD7" w:rsidP="00E66B25">
      <w:pPr>
        <w:pStyle w:val="ac"/>
      </w:pPr>
      <w:r w:rsidRPr="00E66B25">
        <w:t>Субъект – это часть суждени</w:t>
      </w:r>
      <w:r w:rsidR="00592042" w:rsidRPr="00E66B25">
        <w:t>я, которая выражает предмет мыс</w:t>
      </w:r>
      <w:r w:rsidRPr="00E66B25">
        <w:t>ли. S (subjectum)</w:t>
      </w:r>
    </w:p>
    <w:p w:rsidR="007B1CD7" w:rsidRPr="00E66B25" w:rsidRDefault="007B1CD7" w:rsidP="00E66B25">
      <w:pPr>
        <w:pStyle w:val="ac"/>
      </w:pPr>
      <w:r w:rsidRPr="00E66B25">
        <w:t>Предикат – это та часть суж</w:t>
      </w:r>
      <w:r w:rsidR="00592042" w:rsidRPr="00E66B25">
        <w:t>дения, в которой что-либо утвер</w:t>
      </w:r>
      <w:r w:rsidRPr="00E66B25">
        <w:t>ждается или отрицается о предмете мысли.</w:t>
      </w:r>
      <w:r w:rsidR="00E66B25">
        <w:t xml:space="preserve"> </w:t>
      </w:r>
      <w:r w:rsidRPr="00E66B25">
        <w:t>(praedicatum)</w:t>
      </w:r>
    </w:p>
    <w:p w:rsidR="007B1CD7" w:rsidRPr="00E66B25" w:rsidRDefault="007B1CD7" w:rsidP="00E66B25">
      <w:pPr>
        <w:pStyle w:val="ac"/>
      </w:pPr>
      <w:r w:rsidRPr="00E66B25">
        <w:t>Связка «есть, суть, является»</w:t>
      </w:r>
    </w:p>
    <w:p w:rsidR="007B1CD7" w:rsidRPr="00E66B25" w:rsidRDefault="007B1CD7" w:rsidP="00E66B25">
      <w:pPr>
        <w:pStyle w:val="ac"/>
      </w:pPr>
      <w:r w:rsidRPr="00E66B25">
        <w:t>Иногда кванторное</w:t>
      </w:r>
      <w:r w:rsidR="00592042" w:rsidRPr="00E66B25">
        <w:rPr>
          <w:rStyle w:val="a5"/>
        </w:rPr>
        <w:footnoteReference w:id="1"/>
      </w:r>
      <w:r w:rsidRPr="00E66B25">
        <w:t xml:space="preserve"> слово – «все, ни один, что-то». </w:t>
      </w:r>
    </w:p>
    <w:p w:rsidR="00A02018" w:rsidRPr="00E66B25" w:rsidRDefault="007B1CD7" w:rsidP="00E66B25">
      <w:pPr>
        <w:pStyle w:val="ac"/>
      </w:pPr>
      <w:r w:rsidRPr="00E66B25">
        <w:t xml:space="preserve">Субъект и предикат – термины суждения. </w:t>
      </w:r>
    </w:p>
    <w:p w:rsidR="007B1CD7" w:rsidRPr="00E66B25" w:rsidRDefault="007B1CD7" w:rsidP="00E66B25">
      <w:pPr>
        <w:pStyle w:val="ac"/>
      </w:pPr>
      <w:r w:rsidRPr="00E66B25">
        <w:t>В зависимости от характера предиката все суждения делятся на 3-и группы:</w:t>
      </w:r>
    </w:p>
    <w:p w:rsidR="00E66B25" w:rsidRDefault="00E66B25" w:rsidP="00E66B25">
      <w:pPr>
        <w:pStyle w:val="3"/>
        <w:spacing w:before="0" w:after="0"/>
        <w:ind w:firstLine="709"/>
        <w:jc w:val="both"/>
        <w:rPr>
          <w:rFonts w:cs="Times New Roman"/>
          <w:b w:val="0"/>
          <w:szCs w:val="28"/>
        </w:rPr>
      </w:pPr>
      <w:bookmarkStart w:id="2" w:name="_Toc127583421"/>
    </w:p>
    <w:p w:rsidR="00B50710" w:rsidRPr="00E66B25" w:rsidRDefault="00350FDF" w:rsidP="00E66B25">
      <w:pPr>
        <w:pStyle w:val="3"/>
        <w:spacing w:before="0" w:after="0"/>
        <w:ind w:firstLine="709"/>
        <w:rPr>
          <w:rFonts w:cs="Times New Roman"/>
          <w:szCs w:val="28"/>
        </w:rPr>
      </w:pPr>
      <w:r w:rsidRPr="00E66B25">
        <w:rPr>
          <w:rFonts w:cs="Times New Roman"/>
          <w:szCs w:val="28"/>
        </w:rPr>
        <w:t>1</w:t>
      </w:r>
      <w:r w:rsidR="00123BA8" w:rsidRPr="00E66B25">
        <w:rPr>
          <w:rFonts w:cs="Times New Roman"/>
          <w:szCs w:val="28"/>
        </w:rPr>
        <w:t xml:space="preserve">. </w:t>
      </w:r>
      <w:r w:rsidR="007B1CD7" w:rsidRPr="00E66B25">
        <w:rPr>
          <w:rFonts w:cs="Times New Roman"/>
          <w:szCs w:val="28"/>
        </w:rPr>
        <w:t xml:space="preserve">Атрибутивные </w:t>
      </w:r>
      <w:r w:rsidRPr="00E66B25">
        <w:rPr>
          <w:rFonts w:cs="Times New Roman"/>
          <w:szCs w:val="28"/>
        </w:rPr>
        <w:t>суждения</w:t>
      </w:r>
      <w:bookmarkEnd w:id="2"/>
    </w:p>
    <w:p w:rsidR="00E66B25" w:rsidRDefault="00E66B25" w:rsidP="00E66B25">
      <w:pPr>
        <w:pStyle w:val="ac"/>
      </w:pPr>
    </w:p>
    <w:p w:rsidR="00B50710" w:rsidRPr="00E66B25" w:rsidRDefault="00B50710" w:rsidP="00E66B25">
      <w:pPr>
        <w:pStyle w:val="ac"/>
      </w:pPr>
      <w:r w:rsidRPr="00E66B25">
        <w:t>Атрибутивным</w:t>
      </w:r>
      <w:r w:rsidR="00101260" w:rsidRPr="00E66B25">
        <w:t xml:space="preserve"> (от латинского attributio — «свойство», «признак») суждением является такое,</w:t>
      </w:r>
      <w:r w:rsidR="00E66B25">
        <w:t xml:space="preserve"> </w:t>
      </w:r>
      <w:r w:rsidR="007B1CD7" w:rsidRPr="00E66B25">
        <w:t xml:space="preserve">в предикате которых выражены свойства или признаки предметов. </w:t>
      </w:r>
      <w:r w:rsidR="00786369" w:rsidRPr="00E66B25">
        <w:rPr>
          <w:rFonts w:eastAsia="Arial Unicode MS"/>
        </w:rPr>
        <w:t xml:space="preserve">В простом атрибутивном суждении имеются субъект, предикат, связка и квантор. Субъект атрибутивного суждения — это понятие о предмете суждения. Предикатом атрибутивного суждения называется понятие о признаке предмета, рассматриваемом в суждении. </w:t>
      </w:r>
      <w:r w:rsidR="007B1CD7" w:rsidRPr="00E66B25">
        <w:t>Схема: S есть Р «</w:t>
      </w:r>
      <w:r w:rsidR="00A02018" w:rsidRPr="00E66B25">
        <w:t>Мед сладкий</w:t>
      </w:r>
      <w:r w:rsidR="007B1CD7" w:rsidRPr="00E66B25">
        <w:t>»; S не есть Р «Мед не сладкий»</w:t>
      </w:r>
      <w:r w:rsidRPr="00E66B25">
        <w:t xml:space="preserve"> называется суждение о признаке предмета. В нем отражается связь между предметом и его признаком, эта связь утверждается или отрицается. Например: «Сроки аренды определяются договором», «Никто из судей не вправе воздержаться от голосования».</w:t>
      </w:r>
    </w:p>
    <w:p w:rsidR="00E04E2A" w:rsidRPr="00E66B25" w:rsidRDefault="00E04E2A" w:rsidP="00E66B25">
      <w:pPr>
        <w:pStyle w:val="ac"/>
      </w:pPr>
      <w:r w:rsidRPr="00E66B25">
        <w:t>Некоторые суждения отражают принадлежность (или непринадлежность) предмету нескольких признаков. В этом суждении субъект имеет не один, а два или больше предикатов. Например: «Никто (S) не может быть подвергнут произвольному арест (Pi), задержанию (Рз) или изгнанию (Рз)». Это суждение является сложным, состоящим из трех простых, но оно может быть рассмотрено как простое с одним сложным предикатом:</w:t>
      </w:r>
    </w:p>
    <w:p w:rsidR="00E04E2A" w:rsidRPr="00E66B25" w:rsidRDefault="00E04E2A" w:rsidP="00E66B25">
      <w:pPr>
        <w:pStyle w:val="ac"/>
      </w:pPr>
      <w:r w:rsidRPr="00E66B25">
        <w:t>S есть Р (Pi, Pi, Рз)</w:t>
      </w:r>
      <w:r w:rsidRPr="00E66B25">
        <w:rPr>
          <w:rStyle w:val="a5"/>
        </w:rPr>
        <w:footnoteReference w:id="2"/>
      </w:r>
      <w:r w:rsidRPr="00E66B25">
        <w:t>.</w:t>
      </w:r>
    </w:p>
    <w:p w:rsidR="007575B2" w:rsidRPr="00E66B25" w:rsidRDefault="007575B2" w:rsidP="00E66B25">
      <w:pPr>
        <w:pStyle w:val="ac"/>
      </w:pPr>
      <w:r w:rsidRPr="00E66B25">
        <w:t xml:space="preserve">В традиционной логике атрибутивные суждения называются также </w:t>
      </w:r>
      <w:r w:rsidRPr="00E66B25">
        <w:rPr>
          <w:iCs/>
        </w:rPr>
        <w:t>категорическими</w:t>
      </w:r>
      <w:r w:rsidRPr="00E66B25">
        <w:t xml:space="preserve"> </w:t>
      </w:r>
      <w:r w:rsidR="00B50710" w:rsidRPr="00E66B25">
        <w:t>(от греческого kategorikos — «ясный», «безусловный», «не допускающий иных толкований»).</w:t>
      </w:r>
      <w:r w:rsidR="00E66B25">
        <w:rPr>
          <w:iCs/>
        </w:rPr>
        <w:t xml:space="preserve"> </w:t>
      </w:r>
      <w:r w:rsidRPr="00E66B25">
        <w:t>По качеству связки («есть» или «не есть») категорические суждения делятся на утвердительные и отрицательные. Суждения «</w:t>
      </w:r>
      <w:r w:rsidR="00E04E2A" w:rsidRPr="00E66B25">
        <w:t>Многие предприятия являются частными</w:t>
      </w:r>
      <w:r w:rsidRPr="00E66B25">
        <w:t>», «</w:t>
      </w:r>
      <w:r w:rsidR="00E04E2A" w:rsidRPr="00E66B25">
        <w:t>В.В. Путин является Президентом Российской Федерации</w:t>
      </w:r>
      <w:r w:rsidRPr="00E66B25">
        <w:t>» утвердительные. Суждения «Некоторые дома не являются благоустроенными», «Ни один карась не является хищной рыбой» отрицательные. Связка «есть» в утвердительном суждении отражает наличие у предмета (предметов) некоторых свойств. Связка «не есть» отражает то, что предмету (предметам) не присуще некоторое свойство.</w:t>
      </w:r>
    </w:p>
    <w:p w:rsidR="007575B2" w:rsidRPr="00E66B25" w:rsidRDefault="007575B2" w:rsidP="00E66B25">
      <w:pPr>
        <w:pStyle w:val="ac"/>
      </w:pPr>
      <w:r w:rsidRPr="00E66B25">
        <w:t>В отрицательном истинном суждении наша мысль разъединяет (разделяет) то, что находится разделенным в объективном мире.</w:t>
      </w:r>
    </w:p>
    <w:p w:rsidR="008E182F" w:rsidRPr="00E66B25" w:rsidRDefault="007575B2" w:rsidP="00E66B25">
      <w:pPr>
        <w:pStyle w:val="ac"/>
      </w:pPr>
      <w:r w:rsidRPr="00E66B25">
        <w:t xml:space="preserve">В зависимости от того, обо всем классе предметов, о части этого класса или об одном предмете идет речь в субъекте, суждения делятся на общие, </w:t>
      </w:r>
      <w:r w:rsidR="008E182F" w:rsidRPr="00E66B25">
        <w:t xml:space="preserve">единичные </w:t>
      </w:r>
      <w:r w:rsidRPr="00E66B25">
        <w:t>и</w:t>
      </w:r>
      <w:r w:rsidR="008E182F" w:rsidRPr="00E66B25">
        <w:t xml:space="preserve"> частные</w:t>
      </w:r>
      <w:r w:rsidRPr="00E66B25">
        <w:t xml:space="preserve">. </w:t>
      </w:r>
    </w:p>
    <w:p w:rsidR="007575B2" w:rsidRPr="00E66B25" w:rsidRDefault="007575B2" w:rsidP="00E66B25">
      <w:pPr>
        <w:pStyle w:val="ac"/>
      </w:pPr>
      <w:r w:rsidRPr="00E66B25">
        <w:t>Структура общего суждения: «Все S есть (не есть) Р».</w:t>
      </w:r>
      <w:r w:rsidR="00C603DF" w:rsidRPr="00E66B25">
        <w:rPr>
          <w:rStyle w:val="a5"/>
        </w:rPr>
        <w:footnoteReference w:id="3"/>
      </w:r>
    </w:p>
    <w:p w:rsidR="007575B2" w:rsidRPr="00E66B25" w:rsidRDefault="007575B2" w:rsidP="00E66B25">
      <w:pPr>
        <w:pStyle w:val="ac"/>
      </w:pPr>
      <w:r w:rsidRPr="00E66B25">
        <w:t>Среди общих суждений встречаются выделяющие суждения, в состав которых входит квантор «только». «Только добрый человек может быть врачом» (П. Дюбуа). Примерами выделяю</w:t>
      </w:r>
      <w:r w:rsidR="00E04E2A" w:rsidRPr="00E66B25">
        <w:t>щих суждений являются и следующе</w:t>
      </w:r>
      <w:r w:rsidRPr="00E66B25">
        <w:t>е:</w:t>
      </w:r>
      <w:r w:rsidR="00E66B25">
        <w:t xml:space="preserve"> </w:t>
      </w:r>
      <w:r w:rsidR="00550E36" w:rsidRPr="00E66B25">
        <w:t>«Только благородные</w:t>
      </w:r>
      <w:r w:rsidR="00C913A0" w:rsidRPr="00E66B25">
        <w:t xml:space="preserve"> газы</w:t>
      </w:r>
      <w:r w:rsidR="00550E36" w:rsidRPr="00E66B25">
        <w:t>. И только они не образуют химических соединений с элементами»</w:t>
      </w:r>
      <w:r w:rsidRPr="00E66B25">
        <w:t>.</w:t>
      </w:r>
      <w:r w:rsidR="00C913A0" w:rsidRPr="00E66B25">
        <w:rPr>
          <w:rStyle w:val="a5"/>
        </w:rPr>
        <w:footnoteReference w:id="4"/>
      </w:r>
    </w:p>
    <w:p w:rsidR="00550E36" w:rsidRPr="00E66B25" w:rsidRDefault="007575B2" w:rsidP="00E66B25">
      <w:pPr>
        <w:pStyle w:val="ac"/>
      </w:pPr>
      <w:r w:rsidRPr="00E66B25">
        <w:t xml:space="preserve">Среди общих суждений имеются исключающие суждения, например: «Все </w:t>
      </w:r>
      <w:r w:rsidR="00430E01" w:rsidRPr="00E66B25">
        <w:t>сотрудники</w:t>
      </w:r>
      <w:r w:rsidRPr="00E66B25">
        <w:t xml:space="preserve"> </w:t>
      </w:r>
      <w:r w:rsidR="00430E01" w:rsidRPr="00E66B25">
        <w:t>нашего отдела</w:t>
      </w:r>
      <w:r w:rsidRPr="00E66B25">
        <w:t xml:space="preserve">, за исключением больных, пришли на </w:t>
      </w:r>
      <w:r w:rsidR="00430E01" w:rsidRPr="00E66B25">
        <w:t>работу</w:t>
      </w:r>
      <w:r w:rsidRPr="00E66B25">
        <w:t xml:space="preserve">». </w:t>
      </w:r>
      <w:r w:rsidR="00550E36" w:rsidRPr="00E66B25">
        <w:t>К числу исключающих суждений относятся и те, в которых выражены исключения из правил русского или иных языков, правил логики, математики и других наук.</w:t>
      </w:r>
    </w:p>
    <w:p w:rsidR="008E182F" w:rsidRPr="00E66B25" w:rsidRDefault="008E182F" w:rsidP="00E66B25">
      <w:pPr>
        <w:pStyle w:val="ac"/>
      </w:pPr>
      <w:r w:rsidRPr="00E66B25">
        <w:t>Частные суждения имеют структуру: «Некоторые S есть (не есть) Р». Они делятся на неопределенные и определенные. Например, «Некоторые грибы — съедобны» — неопределенное частное суждение. Мы не установили, обладают ли признаком съедобности все грибы, но не установили и того, что признаком съедобности не обладают некоторые грибы. Если мы установили, что «Только некоторые S обладают признаком Р», то это будет определенное частное суждение, структура которого: «Только некоторые S есть (не есть) Р». Примеры: «Только некоторые грибы съедобны»; «Только некоторые остроугольные треугольники являются равносторонними»; «Только некоторые тела легче воды». В определенных частных суждениях часто применяются кванторы: большинство, меньшинство, немало, не все, многие, почти все, несколько и др. Для того, например, чтобы устранить неопределенность частного суждения: «Некоторые студенты опоздали на лекцию», — надо уточнить, сколько студентов и кто именно опоздал, т. е. назвать фамилии.</w:t>
      </w:r>
    </w:p>
    <w:p w:rsidR="00474620" w:rsidRPr="00E66B25" w:rsidRDefault="00474620" w:rsidP="00E66B25">
      <w:pPr>
        <w:pStyle w:val="ac"/>
      </w:pPr>
      <w:r w:rsidRPr="00E66B25">
        <w:t xml:space="preserve">Единичные суждения имеют структуру: «Это S есть (не есть) Р». Примеры единичных суждений: «Тирасполь - столица Приднестровской Молдавской Республики», «Эверест — высочайшая вершина мира», «Вулкан Ключевская сопка — действующий». </w:t>
      </w:r>
    </w:p>
    <w:p w:rsidR="00474620" w:rsidRPr="00E66B25" w:rsidRDefault="00474620" w:rsidP="00E66B25">
      <w:pPr>
        <w:pStyle w:val="ac"/>
      </w:pPr>
      <w:r w:rsidRPr="00E66B25">
        <w:t xml:space="preserve">Частные суждения имеют структуру: «Некоторые S есть (не есть) Р». Они делятся на неопределенные и определенные. Например, «Некоторые грибы — съедобны» — неопределенное частное суждение. Нам неизвестно, обладают ли признаком съедобности все трибы, но мы не установили и того, что признаком съедобности не обладают некоторые грибы. Если мы установили, что «Только некоторые S обладают признаком Р», то это будет определенное частное суждение, структура которого: «Только некоторые S есть (не есть) Р». Примеры: «Только некоторые грибы съедобны»; «Только некоторые остроугольные треугольники являются равносторонними»; «Только некоторые тела легче воды». </w:t>
      </w:r>
      <w:r w:rsidRPr="00E66B25">
        <w:rPr>
          <w:rStyle w:val="a5"/>
        </w:rPr>
        <w:footnoteReference w:id="5"/>
      </w:r>
      <w:r w:rsidRPr="00E66B25">
        <w:t>В определенных частных суждениях часто применяются кванторы: большинство, меньшинство, немало, не все, многие, почти все, несколько и др. Для того, например, чтобы устранить неопределенность частного суждения: «Некоторые студенты опоздали на лекцию», — надо уточнить, сколько студентов и кто именно опоздал, т. е. назвать фамилии.</w:t>
      </w:r>
    </w:p>
    <w:p w:rsidR="00E66B25" w:rsidRDefault="00E66B25" w:rsidP="00E66B25">
      <w:pPr>
        <w:pStyle w:val="3"/>
        <w:spacing w:before="0" w:after="0"/>
        <w:ind w:firstLine="709"/>
        <w:jc w:val="both"/>
        <w:rPr>
          <w:rFonts w:cs="Times New Roman"/>
          <w:b w:val="0"/>
          <w:szCs w:val="28"/>
        </w:rPr>
      </w:pPr>
      <w:bookmarkStart w:id="3" w:name="_Toc127583422"/>
    </w:p>
    <w:p w:rsidR="00101260" w:rsidRPr="00E66B25" w:rsidRDefault="00350FDF" w:rsidP="00E66B25">
      <w:pPr>
        <w:pStyle w:val="3"/>
        <w:spacing w:before="0" w:after="0"/>
        <w:ind w:firstLine="709"/>
        <w:rPr>
          <w:rFonts w:cs="Times New Roman"/>
          <w:szCs w:val="28"/>
        </w:rPr>
      </w:pPr>
      <w:r w:rsidRPr="00E66B25">
        <w:rPr>
          <w:rFonts w:cs="Times New Roman"/>
          <w:szCs w:val="28"/>
        </w:rPr>
        <w:t>2</w:t>
      </w:r>
      <w:r w:rsidR="00123BA8" w:rsidRPr="00E66B25">
        <w:rPr>
          <w:rFonts w:cs="Times New Roman"/>
          <w:szCs w:val="28"/>
        </w:rPr>
        <w:t xml:space="preserve">. </w:t>
      </w:r>
      <w:r w:rsidR="007B1CD7" w:rsidRPr="00E66B25">
        <w:rPr>
          <w:rFonts w:cs="Times New Roman"/>
          <w:szCs w:val="28"/>
        </w:rPr>
        <w:t xml:space="preserve">Релятивные </w:t>
      </w:r>
      <w:r w:rsidRPr="00E66B25">
        <w:rPr>
          <w:rFonts w:cs="Times New Roman"/>
          <w:szCs w:val="28"/>
        </w:rPr>
        <w:t>суждения</w:t>
      </w:r>
      <w:bookmarkEnd w:id="3"/>
    </w:p>
    <w:p w:rsidR="00E66B25" w:rsidRDefault="00E66B25" w:rsidP="00E66B25">
      <w:pPr>
        <w:pStyle w:val="ac"/>
      </w:pPr>
    </w:p>
    <w:p w:rsidR="00931302" w:rsidRPr="00E66B25" w:rsidRDefault="00931302" w:rsidP="00E66B25">
      <w:pPr>
        <w:pStyle w:val="ac"/>
      </w:pPr>
      <w:r w:rsidRPr="00E66B25">
        <w:t>Релятивные</w:t>
      </w:r>
      <w:r w:rsidR="00BE0CEB" w:rsidRPr="00E66B25">
        <w:t xml:space="preserve"> </w:t>
      </w:r>
      <w:r w:rsidR="00BE0CEB" w:rsidRPr="00E66B25">
        <w:rPr>
          <w:iCs/>
        </w:rPr>
        <w:t>(от лат. relativus — относительный)</w:t>
      </w:r>
      <w:r w:rsidRPr="00E66B25">
        <w:rPr>
          <w:iCs/>
        </w:rPr>
        <w:t xml:space="preserve"> </w:t>
      </w:r>
      <w:r w:rsidR="007575B2" w:rsidRPr="00E66B25">
        <w:rPr>
          <w:iCs/>
        </w:rPr>
        <w:t>суждения</w:t>
      </w:r>
      <w:r w:rsidRPr="00E66B25">
        <w:rPr>
          <w:iCs/>
          <w:szCs w:val="20"/>
        </w:rPr>
        <w:t xml:space="preserve"> </w:t>
      </w:r>
      <w:r w:rsidR="007B1CD7" w:rsidRPr="00E66B25">
        <w:t>–</w:t>
      </w:r>
      <w:r w:rsidR="00A02018" w:rsidRPr="00E66B25">
        <w:t xml:space="preserve"> </w:t>
      </w:r>
      <w:r w:rsidR="007B1CD7" w:rsidRPr="00E66B25">
        <w:t xml:space="preserve">в предикате которых выражены не свойства или признаки предметов, а отношения между ними </w:t>
      </w:r>
      <w:r w:rsidRPr="00E66B25">
        <w:t>Это могут быть отношения равенства, неравенства, родства, пространственные, временные, причинно-следственные и другие отношения. Например: «А равно В», «С больше D», «Семен — отец Сергея», «Казань восточнее Москвы», «Мораль возникла раньше права», «Пьянство — причина многих преступлений».</w:t>
      </w:r>
    </w:p>
    <w:p w:rsidR="00557D0C" w:rsidRPr="00E66B25" w:rsidRDefault="00557D0C" w:rsidP="00E66B25">
      <w:pPr>
        <w:pStyle w:val="ac"/>
      </w:pPr>
      <w:r w:rsidRPr="00E66B25">
        <w:t>Отношение отличается от свойства</w:t>
      </w:r>
      <w:r w:rsidR="00E66B25">
        <w:t xml:space="preserve"> </w:t>
      </w:r>
      <w:r w:rsidRPr="00E66B25">
        <w:t>тем, что отнесение его (в виде логического сказуемого) в мысли к тому или иному предмету порождает не истину или ложь, а бессмыслицу. В самом деле, выражение «Ярославль севернее», «этот дом выше», «десять больше» не содержит никакого смысла. Отношение предполагает связь</w:t>
      </w:r>
      <w:r w:rsidR="00E04E2A" w:rsidRPr="00E66B25">
        <w:t>,</w:t>
      </w:r>
      <w:r w:rsidRPr="00E66B25">
        <w:t xml:space="preserve"> по крайней мере</w:t>
      </w:r>
      <w:r w:rsidR="00E04E2A" w:rsidRPr="00E66B25">
        <w:t>,</w:t>
      </w:r>
      <w:r w:rsidRPr="00E66B25">
        <w:t xml:space="preserve"> между двумя предметами.</w:t>
      </w:r>
    </w:p>
    <w:p w:rsidR="00557D0C" w:rsidRPr="00E66B25" w:rsidRDefault="00557D0C" w:rsidP="00E66B25">
      <w:pPr>
        <w:pStyle w:val="ac"/>
      </w:pPr>
      <w:r w:rsidRPr="00E66B25">
        <w:t>Из бесконечно огромного числа форм отношений между предметами логика исследует некоторые наиболее общие свойства отношений. Например свойство симметричности («если А равно В, то и С равно А»), асимметричности («если А больше В, то В меньше А»), переходности («если А больше В, а. В больше С, то А больше С») и др.</w:t>
      </w:r>
      <w:r w:rsidRPr="00E66B25">
        <w:rPr>
          <w:rStyle w:val="a5"/>
        </w:rPr>
        <w:footnoteReference w:id="6"/>
      </w:r>
    </w:p>
    <w:p w:rsidR="00931302" w:rsidRPr="00E66B25" w:rsidRDefault="00931302" w:rsidP="00E66B25">
      <w:pPr>
        <w:pStyle w:val="ac"/>
      </w:pPr>
      <w:r w:rsidRPr="00E66B25">
        <w:t>Принята следующая запись суждения с отношениями: xRy, где х и у — члены отношения, они обозначают понятия о предметах, R — отношение между ними (R — первая буква латинского слова relativus ). Запись читается: х находится в отношении R к у. Запись отрицательного суждения (xRy) (неверно, что х находится в отношении R к у)</w:t>
      </w:r>
      <w:r w:rsidR="007575B2" w:rsidRPr="00E66B25">
        <w:rPr>
          <w:rStyle w:val="a5"/>
        </w:rPr>
        <w:footnoteReference w:id="7"/>
      </w:r>
      <w:r w:rsidRPr="00E66B25">
        <w:t>.</w:t>
      </w:r>
    </w:p>
    <w:p w:rsidR="00101260" w:rsidRPr="00E66B25" w:rsidRDefault="00931302" w:rsidP="00E66B25">
      <w:pPr>
        <w:pStyle w:val="ac"/>
      </w:pPr>
      <w:r w:rsidRPr="00E66B25">
        <w:t>Суждение с отношениями имеют структуру, отличающуюся от структуры атрибутивных суждений. Тем не менее они могут быть преобразованы в атрибутивные. Например, суждение «А равно В» рассматривается как суждение, где А — субъект суждения, «равно В» — его предикат; при такой интерпретации равенство предмету В выступает как признак предмета А. Суждение «Семен — отец Сергея» рассматривается так: «Семен (S) — отец Сергея (Р)», отец Сергея — признак Семена.</w:t>
      </w:r>
      <w:r w:rsidR="00F100E7" w:rsidRPr="00E66B25">
        <w:rPr>
          <w:rStyle w:val="a5"/>
        </w:rPr>
        <w:footnoteReference w:id="8"/>
      </w:r>
    </w:p>
    <w:p w:rsidR="00101260" w:rsidRPr="00E66B25" w:rsidRDefault="00E66B25" w:rsidP="00E66B25">
      <w:pPr>
        <w:pStyle w:val="3"/>
        <w:spacing w:before="0" w:after="0"/>
        <w:ind w:firstLine="709"/>
        <w:rPr>
          <w:rFonts w:cs="Times New Roman"/>
          <w:szCs w:val="28"/>
        </w:rPr>
      </w:pPr>
      <w:bookmarkStart w:id="4" w:name="_Toc127583423"/>
      <w:r>
        <w:rPr>
          <w:rFonts w:cs="Times New Roman"/>
          <w:b w:val="0"/>
          <w:szCs w:val="28"/>
        </w:rPr>
        <w:br w:type="page"/>
      </w:r>
      <w:r w:rsidR="000D411F" w:rsidRPr="00E66B25">
        <w:rPr>
          <w:rFonts w:cs="Times New Roman"/>
          <w:szCs w:val="28"/>
        </w:rPr>
        <w:t>3</w:t>
      </w:r>
      <w:r w:rsidR="00123BA8" w:rsidRPr="00E66B25">
        <w:rPr>
          <w:rFonts w:cs="Times New Roman"/>
          <w:szCs w:val="28"/>
        </w:rPr>
        <w:t xml:space="preserve">. </w:t>
      </w:r>
      <w:r w:rsidR="007B1CD7" w:rsidRPr="00E66B25">
        <w:rPr>
          <w:rFonts w:cs="Times New Roman"/>
          <w:szCs w:val="28"/>
        </w:rPr>
        <w:t>Экзистенциональные</w:t>
      </w:r>
      <w:r w:rsidR="00350FDF" w:rsidRPr="00E66B25">
        <w:rPr>
          <w:rFonts w:cs="Times New Roman"/>
          <w:szCs w:val="28"/>
        </w:rPr>
        <w:t xml:space="preserve"> суждения</w:t>
      </w:r>
      <w:bookmarkEnd w:id="4"/>
    </w:p>
    <w:p w:rsidR="00E66B25" w:rsidRDefault="00E66B25" w:rsidP="00E66B25">
      <w:pPr>
        <w:pStyle w:val="ac"/>
      </w:pPr>
    </w:p>
    <w:p w:rsidR="005B0BB4" w:rsidRPr="00E66B25" w:rsidRDefault="00101260" w:rsidP="00E66B25">
      <w:pPr>
        <w:pStyle w:val="ac"/>
      </w:pPr>
      <w:r w:rsidRPr="00E66B25">
        <w:t xml:space="preserve">В суждениях существования (экзистенциальных суждениях; от латинского </w:t>
      </w:r>
      <w:r w:rsidRPr="00E66B25">
        <w:rPr>
          <w:lang w:val="en-US"/>
        </w:rPr>
        <w:t>existentia</w:t>
      </w:r>
      <w:r w:rsidRPr="00E66B25">
        <w:t xml:space="preserve"> — «существование») выражается сам факт существования или несуществования предмета суждения. Напри</w:t>
      </w:r>
      <w:r w:rsidRPr="00E66B25">
        <w:softHyphen/>
        <w:t>мер: «Существуют статистические законы»; «На Земле уже нет мно</w:t>
      </w:r>
      <w:r w:rsidRPr="00E66B25">
        <w:softHyphen/>
        <w:t>гих видов животных». Предикатами этих суждений являются понятия о существовании или несуществовании предмета; связка, как правило, в языке не выражается, но путем преобразования грамматической формы суж</w:t>
      </w:r>
      <w:r w:rsidRPr="00E66B25">
        <w:softHyphen/>
        <w:t>дения она может быть выражена словами «есть», «не есть», «являет</w:t>
      </w:r>
      <w:r w:rsidRPr="00E66B25">
        <w:softHyphen/>
        <w:t>ся» и т.п. Например: «Статистические законы (S) есть (связка) то, что существует (Р)».</w:t>
      </w:r>
      <w:r w:rsidR="007B1CD7" w:rsidRPr="00E66B25">
        <w:t xml:space="preserve"> </w:t>
      </w:r>
    </w:p>
    <w:p w:rsidR="007B1CD7" w:rsidRPr="00E66B25" w:rsidRDefault="005B0BB4" w:rsidP="00E66B25">
      <w:pPr>
        <w:pStyle w:val="2"/>
        <w:spacing w:before="0" w:after="0"/>
        <w:ind w:left="0" w:firstLine="709"/>
        <w:rPr>
          <w:sz w:val="28"/>
        </w:rPr>
      </w:pPr>
      <w:r w:rsidRPr="00E66B25">
        <w:rPr>
          <w:b w:val="0"/>
          <w:sz w:val="28"/>
        </w:rPr>
        <w:br w:type="page"/>
      </w:r>
      <w:bookmarkStart w:id="5" w:name="_Toc127583424"/>
      <w:r w:rsidR="000D411F" w:rsidRPr="00E66B25">
        <w:rPr>
          <w:sz w:val="28"/>
          <w:lang w:val="en-US"/>
        </w:rPr>
        <w:t>I</w:t>
      </w:r>
      <w:r w:rsidR="009B092A" w:rsidRPr="00E66B25">
        <w:rPr>
          <w:sz w:val="28"/>
          <w:lang w:val="en-US"/>
        </w:rPr>
        <w:t>I</w:t>
      </w:r>
      <w:r w:rsidR="00123BA8" w:rsidRPr="00E66B25">
        <w:rPr>
          <w:sz w:val="28"/>
        </w:rPr>
        <w:t xml:space="preserve">. </w:t>
      </w:r>
      <w:r w:rsidR="009B130B" w:rsidRPr="00E66B25">
        <w:rPr>
          <w:sz w:val="28"/>
        </w:rPr>
        <w:t>Контрольное задание:</w:t>
      </w:r>
      <w:bookmarkEnd w:id="5"/>
    </w:p>
    <w:p w:rsidR="00E66B25" w:rsidRPr="00E66B25" w:rsidRDefault="00E66B25" w:rsidP="00E66B25">
      <w:pPr>
        <w:pStyle w:val="3"/>
        <w:spacing w:before="0" w:after="0"/>
        <w:ind w:firstLine="709"/>
      </w:pPr>
      <w:bookmarkStart w:id="6" w:name="_Toc127583425"/>
    </w:p>
    <w:p w:rsidR="00F057DF" w:rsidRPr="00E66B25" w:rsidRDefault="001A100D" w:rsidP="00E66B25">
      <w:pPr>
        <w:pStyle w:val="3"/>
        <w:spacing w:before="0" w:after="0"/>
        <w:ind w:firstLine="709"/>
      </w:pPr>
      <w:r w:rsidRPr="00E66B25">
        <w:t>1</w:t>
      </w:r>
      <w:r w:rsidR="00127506" w:rsidRPr="00E66B25">
        <w:t xml:space="preserve">. </w:t>
      </w:r>
      <w:r w:rsidR="00F057DF" w:rsidRPr="00E66B25">
        <w:t>Понятие</w:t>
      </w:r>
      <w:bookmarkEnd w:id="6"/>
    </w:p>
    <w:p w:rsidR="00E66B25" w:rsidRDefault="00E66B25" w:rsidP="00E66B25">
      <w:pPr>
        <w:pStyle w:val="ac"/>
      </w:pPr>
    </w:p>
    <w:p w:rsidR="009B130B" w:rsidRPr="00E66B25" w:rsidRDefault="009B130B" w:rsidP="00E66B25">
      <w:pPr>
        <w:pStyle w:val="ac"/>
      </w:pPr>
      <w:r w:rsidRPr="00E66B25">
        <w:t>Придумать самостоятельно</w:t>
      </w:r>
      <w:r w:rsidR="00E66B25">
        <w:t xml:space="preserve"> </w:t>
      </w:r>
      <w:r w:rsidR="00127506" w:rsidRPr="00E66B25">
        <w:t>или отыскать в специальной литературе (но не по логике!):</w:t>
      </w:r>
    </w:p>
    <w:p w:rsidR="00127506" w:rsidRPr="00E66B25" w:rsidRDefault="00EB2247" w:rsidP="00E66B25">
      <w:pPr>
        <w:pStyle w:val="ac"/>
      </w:pPr>
      <w:r w:rsidRPr="00E66B25">
        <w:t>1.</w:t>
      </w:r>
      <w:r w:rsidR="001A100D" w:rsidRPr="00E66B25">
        <w:t>1</w:t>
      </w:r>
      <w:r w:rsidRPr="00E66B25">
        <w:t xml:space="preserve"> </w:t>
      </w:r>
      <w:r w:rsidR="00127506" w:rsidRPr="00E66B25">
        <w:t>примеры:</w:t>
      </w:r>
    </w:p>
    <w:p w:rsidR="00127506" w:rsidRPr="00E66B25" w:rsidRDefault="00EB2247" w:rsidP="00E66B25">
      <w:pPr>
        <w:pStyle w:val="ac"/>
      </w:pPr>
      <w:r w:rsidRPr="00E66B25">
        <w:t>а</w:t>
      </w:r>
      <w:r w:rsidR="00B142FA" w:rsidRPr="00E66B25">
        <w:t>)</w:t>
      </w:r>
      <w:r w:rsidRPr="00E66B25">
        <w:t xml:space="preserve"> обобщение понятия</w:t>
      </w:r>
    </w:p>
    <w:p w:rsidR="00370DD3" w:rsidRPr="00E66B25" w:rsidRDefault="00370DD3" w:rsidP="00E66B25">
      <w:pPr>
        <w:pStyle w:val="ac"/>
      </w:pPr>
      <w:r w:rsidRPr="00E66B25">
        <w:t>Обобщение понятия</w:t>
      </w:r>
      <w:r w:rsidR="00E66B25">
        <w:t xml:space="preserve"> </w:t>
      </w:r>
      <w:r w:rsidR="00587334" w:rsidRPr="00E66B25">
        <w:t>(</w:t>
      </w:r>
      <w:r w:rsidR="00587334" w:rsidRPr="00E66B25">
        <w:rPr>
          <w:szCs w:val="24"/>
        </w:rPr>
        <w:t>англ.</w:t>
      </w:r>
      <w:r w:rsidR="00E66B25">
        <w:rPr>
          <w:szCs w:val="24"/>
        </w:rPr>
        <w:t xml:space="preserve"> </w:t>
      </w:r>
      <w:r w:rsidRPr="00E66B25">
        <w:rPr>
          <w:szCs w:val="24"/>
          <w:lang w:val="en-US"/>
        </w:rPr>
        <w:t>Conc</w:t>
      </w:r>
      <w:r w:rsidR="00CD2868" w:rsidRPr="00E66B25">
        <w:rPr>
          <w:szCs w:val="24"/>
          <w:lang w:val="en-US"/>
        </w:rPr>
        <w:t>e</w:t>
      </w:r>
      <w:r w:rsidRPr="00E66B25">
        <w:rPr>
          <w:szCs w:val="24"/>
          <w:lang w:val="en-US"/>
        </w:rPr>
        <w:t>pt</w:t>
      </w:r>
      <w:r w:rsidRPr="00E66B25">
        <w:rPr>
          <w:szCs w:val="24"/>
        </w:rPr>
        <w:t xml:space="preserve"> </w:t>
      </w:r>
      <w:r w:rsidRPr="00E66B25">
        <w:rPr>
          <w:szCs w:val="24"/>
          <w:lang w:val="en-US"/>
        </w:rPr>
        <w:t>gne</w:t>
      </w:r>
      <w:r w:rsidR="00587334" w:rsidRPr="00E66B25">
        <w:rPr>
          <w:szCs w:val="24"/>
          <w:lang w:val="en-US"/>
        </w:rPr>
        <w:t>ralisation</w:t>
      </w:r>
      <w:r w:rsidR="00587334" w:rsidRPr="00E66B25">
        <w:t xml:space="preserve">) </w:t>
      </w:r>
      <w:r w:rsidRPr="00E66B25">
        <w:t>-</w:t>
      </w:r>
      <w:r w:rsidR="00587334" w:rsidRPr="00E66B25">
        <w:t xml:space="preserve"> логическая операция, </w:t>
      </w:r>
      <w:r w:rsidRPr="00E66B25">
        <w:t>которая заключается в том, что какого-либо понятия находится более широкое по объему понятие, в объем которого входит и объем исследуемого понятия</w:t>
      </w:r>
      <w:r w:rsidR="00F76F25" w:rsidRPr="00E66B25">
        <w:rPr>
          <w:rStyle w:val="a5"/>
        </w:rPr>
        <w:footnoteReference w:id="9"/>
      </w:r>
    </w:p>
    <w:p w:rsidR="00EB2247" w:rsidRPr="00E66B25" w:rsidRDefault="00EB2247" w:rsidP="00E66B25">
      <w:pPr>
        <w:pStyle w:val="ac"/>
      </w:pPr>
      <w:r w:rsidRPr="00E66B25">
        <w:t>Звез</w:t>
      </w:r>
      <w:r w:rsidR="00370DD3" w:rsidRPr="00E66B25">
        <w:t>ды</w:t>
      </w:r>
      <w:r w:rsidRPr="00E66B25">
        <w:t>, светящиеся газовые (плазменные) шары, подобные Солнцу.</w:t>
      </w:r>
    </w:p>
    <w:p w:rsidR="00EB2247" w:rsidRPr="00E66B25" w:rsidRDefault="00B142FA" w:rsidP="00E66B25">
      <w:pPr>
        <w:pStyle w:val="ac"/>
      </w:pPr>
      <w:r w:rsidRPr="00E66B25">
        <w:t>б)</w:t>
      </w:r>
      <w:r w:rsidR="00EB2247" w:rsidRPr="00E66B25">
        <w:t xml:space="preserve"> ограничения понятия</w:t>
      </w:r>
    </w:p>
    <w:p w:rsidR="00CD2868" w:rsidRPr="00E66B25" w:rsidRDefault="000C08BF" w:rsidP="00E66B25">
      <w:pPr>
        <w:pStyle w:val="ac"/>
      </w:pPr>
      <w:r w:rsidRPr="00E66B25">
        <w:t>Ограничение</w:t>
      </w:r>
      <w:r w:rsidR="00CD2868" w:rsidRPr="00E66B25">
        <w:t xml:space="preserve"> понятия</w:t>
      </w:r>
      <w:r w:rsidR="00E66B25">
        <w:t xml:space="preserve"> </w:t>
      </w:r>
      <w:r w:rsidRPr="00E66B25">
        <w:t>(англ. concep</w:t>
      </w:r>
      <w:r w:rsidRPr="00E66B25">
        <w:rPr>
          <w:lang w:val="en-US"/>
        </w:rPr>
        <w:t>t</w:t>
      </w:r>
      <w:r w:rsidRPr="00E66B25">
        <w:t xml:space="preserve"> </w:t>
      </w:r>
      <w:r w:rsidR="00CD2868" w:rsidRPr="00E66B25">
        <w:t>delimitation) — логическая</w:t>
      </w:r>
      <w:r w:rsidR="00E66B25">
        <w:t xml:space="preserve"> </w:t>
      </w:r>
      <w:r w:rsidR="00CD2868" w:rsidRPr="00E66B25">
        <w:t>операция,</w:t>
      </w:r>
      <w:r w:rsidR="00E66B25">
        <w:t xml:space="preserve"> </w:t>
      </w:r>
      <w:r w:rsidR="00CD2868" w:rsidRPr="00E66B25">
        <w:t>заключающаяся в том, что для какого-либо понятия находится менее широкое по объему понятие</w:t>
      </w:r>
      <w:r w:rsidRPr="00E66B25">
        <w:t xml:space="preserve">. </w:t>
      </w:r>
      <w:r w:rsidR="00CD2868" w:rsidRPr="00E66B25">
        <w:t xml:space="preserve">Ограничение понятия — логическая операция, которая противоположна логической </w:t>
      </w:r>
      <w:r w:rsidRPr="00E66B25">
        <w:t>операции обобщение понятия</w:t>
      </w:r>
      <w:r w:rsidR="00CD2868" w:rsidRPr="00E66B25">
        <w:t>.</w:t>
      </w:r>
      <w:r w:rsidRPr="00E66B25">
        <w:rPr>
          <w:rStyle w:val="a5"/>
        </w:rPr>
        <w:footnoteReference w:id="10"/>
      </w:r>
    </w:p>
    <w:p w:rsidR="000C08BF" w:rsidRPr="00E66B25" w:rsidRDefault="000C08BF" w:rsidP="00E66B25">
      <w:pPr>
        <w:pStyle w:val="ac"/>
      </w:pPr>
      <w:r w:rsidRPr="00E66B25">
        <w:t>Взяв понятие «населенный пункт», ограничим его до понятия «город», «столица», «столица независимого государства», «столица ПМР»</w:t>
      </w:r>
      <w:r w:rsidR="005A0217" w:rsidRPr="00E66B25">
        <w:t xml:space="preserve"> или «столица ПМР» (Тирасполь)</w:t>
      </w:r>
    </w:p>
    <w:p w:rsidR="00CB51F2" w:rsidRPr="00E66B25" w:rsidRDefault="001A100D" w:rsidP="00E66B25">
      <w:pPr>
        <w:pStyle w:val="ac"/>
      </w:pPr>
      <w:r w:rsidRPr="00E66B25">
        <w:t>1.</w:t>
      </w:r>
      <w:r w:rsidR="005B0BB4" w:rsidRPr="00E66B25">
        <w:t>2.</w:t>
      </w:r>
      <w:r w:rsidR="001C184D" w:rsidRPr="00E66B25">
        <w:t xml:space="preserve"> </w:t>
      </w:r>
      <w:r w:rsidR="005B0BB4" w:rsidRPr="00E66B25">
        <w:t>пример</w:t>
      </w:r>
      <w:r w:rsidR="001C184D" w:rsidRPr="00E66B25">
        <w:t xml:space="preserve"> определения понятия</w:t>
      </w:r>
      <w:r w:rsidR="00CB51F2" w:rsidRPr="00E66B25">
        <w:t xml:space="preserve"> (дефиниция) и дать ему логическую характеристику (т.е указать определяемое и </w:t>
      </w:r>
      <w:r w:rsidR="00DA7FBD" w:rsidRPr="00E66B25">
        <w:t>определяющее</w:t>
      </w:r>
      <w:r w:rsidR="00CB51F2" w:rsidRPr="00E66B25">
        <w:t xml:space="preserve"> понятия, а в последнем – род и видовое отличие</w:t>
      </w:r>
      <w:r w:rsidR="00DA7FBD" w:rsidRPr="00E66B25">
        <w:t>);</w:t>
      </w:r>
    </w:p>
    <w:p w:rsidR="00DA7FBD" w:rsidRPr="00E66B25" w:rsidRDefault="00DA7FBD" w:rsidP="00E66B25">
      <w:pPr>
        <w:pStyle w:val="ac"/>
      </w:pPr>
      <w:r w:rsidRPr="00E66B25">
        <w:t>Определение</w:t>
      </w:r>
      <w:r w:rsidR="009F39E9" w:rsidRPr="00E66B25">
        <w:t xml:space="preserve"> (лат. </w:t>
      </w:r>
      <w:r w:rsidR="009F39E9" w:rsidRPr="00E66B25">
        <w:rPr>
          <w:lang w:val="en-US"/>
        </w:rPr>
        <w:t>Definition</w:t>
      </w:r>
      <w:r w:rsidR="009F39E9" w:rsidRPr="00E66B25">
        <w:t>)</w:t>
      </w:r>
      <w:r w:rsidRPr="00E66B25">
        <w:t xml:space="preserve"> — это логическая операция, раскрывающая содержание понятия. Определить понятие — значит указать, что оно означает, выявить признаки, входящие в его содержание.</w:t>
      </w:r>
      <w:r w:rsidRPr="00E66B25">
        <w:rPr>
          <w:rStyle w:val="a5"/>
        </w:rPr>
        <w:footnoteReference w:id="11"/>
      </w:r>
      <w:r w:rsidR="00AA5E48" w:rsidRPr="00E66B25">
        <w:t xml:space="preserve"> Понятие, содержание которого требуется раскрыть, называется определяемым (дефиниендум); понятие, раскрывающее содержание определяемого понятия, — определяющим (дефиниенс). Употребляются сокращенные обозначения: Dfd (от латинского definiendum — определяемое) и Dfn (от латинского definience — определяющее).</w:t>
      </w:r>
      <w:r w:rsidR="00F75102" w:rsidRPr="00E66B25">
        <w:rPr>
          <w:rStyle w:val="a5"/>
        </w:rPr>
        <w:footnoteReference w:id="12"/>
      </w:r>
    </w:p>
    <w:p w:rsidR="009F39E9" w:rsidRPr="00E66B25" w:rsidRDefault="00AA5E48" w:rsidP="00E66B25">
      <w:pPr>
        <w:pStyle w:val="ac"/>
      </w:pPr>
      <w:r w:rsidRPr="00E66B25">
        <w:t>«</w:t>
      </w:r>
      <w:r w:rsidR="009F39E9" w:rsidRPr="00E66B25">
        <w:t>Юриспруденция (правоведение), общественная наука, изучающая право как особую систему социальных норм</w:t>
      </w:r>
      <w:r w:rsidRPr="00E66B25">
        <w:t>».</w:t>
      </w:r>
    </w:p>
    <w:p w:rsidR="002D284B" w:rsidRPr="00E66B25" w:rsidRDefault="002D284B" w:rsidP="00E66B25">
      <w:pPr>
        <w:pStyle w:val="ac"/>
      </w:pPr>
      <w:r w:rsidRPr="00E66B25">
        <w:t>В определении определяемый предмет (юриспруденция, правоведение) вводится в класс наук -</w:t>
      </w:r>
      <w:r w:rsidR="00E66B25">
        <w:t xml:space="preserve"> </w:t>
      </w:r>
      <w:r w:rsidRPr="00E66B25">
        <w:t xml:space="preserve">общественная наука (род), а затем посредством </w:t>
      </w:r>
      <w:r w:rsidR="004865CD" w:rsidRPr="00E66B25">
        <w:t xml:space="preserve">указания </w:t>
      </w:r>
      <w:r w:rsidRPr="00E66B25">
        <w:t>специфицирующего признака «изучающая право как особую систему социальных норм» (видовое отличие) выделятся среди других наук, которые не обладают этим признаком.</w:t>
      </w:r>
    </w:p>
    <w:p w:rsidR="002D284B" w:rsidRPr="00E66B25" w:rsidRDefault="002D284B" w:rsidP="00E66B25">
      <w:pPr>
        <w:pStyle w:val="ac"/>
      </w:pPr>
      <w:r w:rsidRPr="00E66B25">
        <w:t xml:space="preserve">Таким образом «юриспруденция» - определяемый предмет, </w:t>
      </w:r>
      <w:r w:rsidR="004865CD" w:rsidRPr="00E66B25">
        <w:t>а определяющая часть «общественная наука, изучающая право как особую систему социальных норм».</w:t>
      </w:r>
    </w:p>
    <w:p w:rsidR="00D57A1E" w:rsidRPr="00E66B25" w:rsidRDefault="001A100D" w:rsidP="00E66B25">
      <w:pPr>
        <w:pStyle w:val="ac"/>
      </w:pPr>
      <w:r w:rsidRPr="00E66B25">
        <w:t>1.</w:t>
      </w:r>
      <w:r w:rsidR="00D57A1E" w:rsidRPr="00E66B25">
        <w:t>3. пример деления понятия и дать ему логическую характеристику (</w:t>
      </w:r>
      <w:r w:rsidR="00CB51F2" w:rsidRPr="00E66B25">
        <w:t>т.е. указать вид деления, делимое поня</w:t>
      </w:r>
      <w:r w:rsidR="00D57A1E" w:rsidRPr="00E66B25">
        <w:t>тие</w:t>
      </w:r>
      <w:r w:rsidR="00CB51F2" w:rsidRPr="00E66B25">
        <w:t xml:space="preserve">, члены </w:t>
      </w:r>
      <w:r w:rsidR="00D57A1E" w:rsidRPr="00E66B25">
        <w:t>деления и основнаие деления</w:t>
      </w:r>
      <w:r w:rsidR="00CB51F2" w:rsidRPr="00E66B25">
        <w:t>)</w:t>
      </w:r>
      <w:r w:rsidR="00D57A1E" w:rsidRPr="00E66B25">
        <w:t>;</w:t>
      </w:r>
    </w:p>
    <w:p w:rsidR="005B0BB4" w:rsidRPr="00E66B25" w:rsidRDefault="00FD0487" w:rsidP="00E66B25">
      <w:pPr>
        <w:pStyle w:val="ac"/>
      </w:pPr>
      <w:r w:rsidRPr="00E66B25">
        <w:t xml:space="preserve">Деление (лат. </w:t>
      </w:r>
      <w:r w:rsidRPr="00E66B25">
        <w:rPr>
          <w:lang w:val="en-US"/>
        </w:rPr>
        <w:t>devisio</w:t>
      </w:r>
      <w:r w:rsidRPr="00E66B25">
        <w:t>) — это распределение на группы тех предметов, которые мыслятся в исходном понятии.</w:t>
      </w:r>
      <w:r w:rsidRPr="00E66B25">
        <w:rPr>
          <w:rStyle w:val="a5"/>
        </w:rPr>
        <w:footnoteReference w:id="13"/>
      </w:r>
      <w:r w:rsidR="00E66B25">
        <w:t xml:space="preserve"> </w:t>
      </w:r>
    </w:p>
    <w:p w:rsidR="00194695" w:rsidRPr="00E66B25" w:rsidRDefault="00194695" w:rsidP="00E66B25">
      <w:pPr>
        <w:pStyle w:val="ac"/>
      </w:pPr>
      <w:r w:rsidRPr="00E66B25">
        <w:t>«Приднестровская Молдавская Республика – суверенное, независимое, демократическое, правовое государство» (Конституция ПМР, ст.1)</w:t>
      </w:r>
    </w:p>
    <w:p w:rsidR="00C960D5" w:rsidRPr="00E66B25" w:rsidRDefault="00C960D5" w:rsidP="00E66B25">
      <w:pPr>
        <w:pStyle w:val="ac"/>
      </w:pPr>
      <w:r w:rsidRPr="00E66B25">
        <w:t>Признак, по которому производится деление объема понятия, называется основан</w:t>
      </w:r>
      <w:r w:rsidR="00535544" w:rsidRPr="00E66B25">
        <w:t>ием деления</w:t>
      </w:r>
      <w:r w:rsidR="00844F85" w:rsidRPr="00E66B25">
        <w:t>.</w:t>
      </w:r>
      <w:r w:rsidR="00535544" w:rsidRPr="00E66B25">
        <w:t xml:space="preserve"> </w:t>
      </w:r>
      <w:r w:rsidR="00844F85" w:rsidRPr="00E66B25">
        <w:t xml:space="preserve">Деление осуществляется по видоизменению признака, </w:t>
      </w:r>
      <w:r w:rsidR="00535544" w:rsidRPr="00E66B25">
        <w:t>в данном случае это правовые формы существования государства.</w:t>
      </w:r>
      <w:r w:rsidR="00E66B25">
        <w:t xml:space="preserve"> </w:t>
      </w:r>
      <w:r w:rsidRPr="00E66B25">
        <w:t>Подмножества, на которые разделен объем понятия, называются членами деления</w:t>
      </w:r>
      <w:r w:rsidR="00535544" w:rsidRPr="00E66B25">
        <w:t xml:space="preserve"> и в нашем случае это – «суверенное, независимое, демократическое, правовое государство»</w:t>
      </w:r>
      <w:r w:rsidRPr="00E66B25">
        <w:t>. Делимое понятие</w:t>
      </w:r>
      <w:r w:rsidR="00E66B25">
        <w:t xml:space="preserve"> </w:t>
      </w:r>
      <w:r w:rsidR="00194695" w:rsidRPr="00E66B25">
        <w:t xml:space="preserve">«Приднестровская Молдавская Республика» </w:t>
      </w:r>
      <w:r w:rsidRPr="00E66B25">
        <w:t>- это родовое, а его члены деления</w:t>
      </w:r>
      <w:r w:rsidR="00194695" w:rsidRPr="00E66B25">
        <w:t xml:space="preserve"> «суверенное, независимое, демократическое, правовое государство»</w:t>
      </w:r>
      <w:r w:rsidRPr="00E66B25">
        <w:t xml:space="preserve"> - это виды данного рода, соподчиненные между собой, т. е. не пересекающиеся по своему объему (не имеющие общих членов).</w:t>
      </w:r>
      <w:r w:rsidR="00844F85" w:rsidRPr="00E66B25">
        <w:t xml:space="preserve"> </w:t>
      </w:r>
    </w:p>
    <w:p w:rsidR="0005654B" w:rsidRPr="00E66B25" w:rsidRDefault="001A100D" w:rsidP="00E66B25">
      <w:pPr>
        <w:pStyle w:val="ac"/>
      </w:pPr>
      <w:r w:rsidRPr="00E66B25">
        <w:t>1.</w:t>
      </w:r>
      <w:r w:rsidR="0005654B" w:rsidRPr="00E66B25">
        <w:t>4. примеры логических ошибок</w:t>
      </w:r>
      <w:r w:rsidR="00CE193F" w:rsidRPr="00E66B25">
        <w:t xml:space="preserve"> -</w:t>
      </w:r>
      <w:r w:rsidR="0005654B" w:rsidRPr="00E66B25">
        <w:t xml:space="preserve"> следствий нарушения каждого из правил:</w:t>
      </w:r>
    </w:p>
    <w:p w:rsidR="0005654B" w:rsidRPr="00E66B25" w:rsidRDefault="0005654B" w:rsidP="00E66B25">
      <w:pPr>
        <w:pStyle w:val="ac"/>
      </w:pPr>
      <w:r w:rsidRPr="00E66B25">
        <w:t>а) определения понятий;</w:t>
      </w:r>
    </w:p>
    <w:p w:rsidR="00DF2B6B" w:rsidRPr="00E66B25" w:rsidRDefault="00DF2B6B" w:rsidP="00E66B25">
      <w:pPr>
        <w:pStyle w:val="ac"/>
      </w:pPr>
      <w:r w:rsidRPr="00E66B25">
        <w:t>1. Правило: определение должно быть соразмерным.</w:t>
      </w:r>
    </w:p>
    <w:p w:rsidR="00DF2B6B" w:rsidRPr="00E66B25" w:rsidRDefault="00D113DA" w:rsidP="00E66B25">
      <w:pPr>
        <w:pStyle w:val="ac"/>
      </w:pPr>
      <w:r w:rsidRPr="00E66B25">
        <w:t>«</w:t>
      </w:r>
      <w:r w:rsidR="00DD0647" w:rsidRPr="00E66B25">
        <w:t>Квантовая механика</w:t>
      </w:r>
      <w:r w:rsidRPr="00E66B25">
        <w:t xml:space="preserve"> есть раздел физики, изучающий движение микрообъектов». Объемы определяемого и определяющего понятия совпадают.</w:t>
      </w:r>
    </w:p>
    <w:p w:rsidR="00D113DA" w:rsidRPr="00E66B25" w:rsidRDefault="00D113DA" w:rsidP="00E66B25">
      <w:pPr>
        <w:pStyle w:val="ac"/>
      </w:pPr>
    </w:p>
    <w:p w:rsidR="00DF2B6B" w:rsidRPr="00E66B25" w:rsidRDefault="00DF2B6B" w:rsidP="00E66B25">
      <w:pPr>
        <w:pStyle w:val="ac"/>
        <w:jc w:val="center"/>
        <w:rPr>
          <w:b/>
        </w:rPr>
      </w:pPr>
      <w:r w:rsidRPr="00E66B25">
        <w:rPr>
          <w:b/>
          <w:bCs/>
          <w:iCs/>
        </w:rPr>
        <w:t>2.</w:t>
      </w:r>
      <w:r w:rsidRPr="00E66B25">
        <w:rPr>
          <w:b/>
        </w:rPr>
        <w:t xml:space="preserve"> Определение не должно заключать в себе круга</w:t>
      </w:r>
    </w:p>
    <w:p w:rsidR="00E66B25" w:rsidRDefault="00E66B25" w:rsidP="00E66B25">
      <w:pPr>
        <w:pStyle w:val="ac"/>
      </w:pPr>
    </w:p>
    <w:p w:rsidR="00D113DA" w:rsidRPr="00E66B25" w:rsidRDefault="00D113DA" w:rsidP="00E66B25">
      <w:pPr>
        <w:pStyle w:val="ac"/>
        <w:rPr>
          <w:bCs/>
          <w:iCs/>
        </w:rPr>
      </w:pPr>
      <w:r w:rsidRPr="00E66B25">
        <w:t>«Идеалист – последователь идеалистических взглядов»</w:t>
      </w:r>
    </w:p>
    <w:p w:rsidR="00D113DA" w:rsidRPr="00E66B25" w:rsidRDefault="00D113DA" w:rsidP="00E66B25">
      <w:pPr>
        <w:pStyle w:val="ac"/>
      </w:pPr>
    </w:p>
    <w:p w:rsidR="00DF2B6B" w:rsidRPr="00E66B25" w:rsidRDefault="00DF2B6B" w:rsidP="00E66B25">
      <w:pPr>
        <w:pStyle w:val="ac"/>
        <w:jc w:val="center"/>
        <w:rPr>
          <w:b/>
        </w:rPr>
      </w:pPr>
      <w:r w:rsidRPr="00E66B25">
        <w:rPr>
          <w:b/>
          <w:bCs/>
          <w:iCs/>
        </w:rPr>
        <w:t>3.</w:t>
      </w:r>
      <w:r w:rsidRPr="00E66B25">
        <w:rPr>
          <w:b/>
        </w:rPr>
        <w:t xml:space="preserve"> Определение должно быть ясным.</w:t>
      </w:r>
    </w:p>
    <w:p w:rsidR="00E66B25" w:rsidRDefault="00E66B25" w:rsidP="00E66B25">
      <w:pPr>
        <w:pStyle w:val="ac"/>
      </w:pPr>
    </w:p>
    <w:p w:rsidR="00D113DA" w:rsidRPr="00E66B25" w:rsidRDefault="00D113DA" w:rsidP="00E66B25">
      <w:pPr>
        <w:pStyle w:val="ac"/>
      </w:pPr>
      <w:r w:rsidRPr="00E66B25">
        <w:t>«Индетерминизм — это философская концепция, противоположная детерминизму»</w:t>
      </w:r>
      <w:r w:rsidR="00DB2580" w:rsidRPr="00E66B25">
        <w:t>. Здесь ест</w:t>
      </w:r>
      <w:r w:rsidR="00294E11" w:rsidRPr="00E66B25">
        <w:t>ь</w:t>
      </w:r>
      <w:r w:rsidR="00DB2580" w:rsidRPr="00E66B25">
        <w:t xml:space="preserve"> определение неизвестного через неизвестное. Понятие «детерминизм» само требует объяснения</w:t>
      </w:r>
      <w:r w:rsidR="00C84961" w:rsidRPr="00E66B25">
        <w:t>.</w:t>
      </w:r>
    </w:p>
    <w:p w:rsidR="00DB2580" w:rsidRPr="00E66B25" w:rsidRDefault="00DB2580" w:rsidP="00E66B25">
      <w:pPr>
        <w:pStyle w:val="ac"/>
      </w:pPr>
    </w:p>
    <w:p w:rsidR="00DF2B6B" w:rsidRPr="00E66B25" w:rsidRDefault="00DF2B6B" w:rsidP="00E66B25">
      <w:pPr>
        <w:pStyle w:val="ac"/>
        <w:jc w:val="center"/>
        <w:rPr>
          <w:b/>
        </w:rPr>
      </w:pPr>
      <w:r w:rsidRPr="00E66B25">
        <w:rPr>
          <w:b/>
          <w:szCs w:val="24"/>
        </w:rPr>
        <w:t xml:space="preserve">4. </w:t>
      </w:r>
      <w:r w:rsidRPr="00E66B25">
        <w:rPr>
          <w:b/>
        </w:rPr>
        <w:t xml:space="preserve">Определение не должно быть </w:t>
      </w:r>
      <w:r w:rsidR="00D113DA" w:rsidRPr="00E66B25">
        <w:rPr>
          <w:b/>
        </w:rPr>
        <w:t xml:space="preserve">только </w:t>
      </w:r>
      <w:r w:rsidRPr="00E66B25">
        <w:rPr>
          <w:b/>
        </w:rPr>
        <w:t>отрицательным</w:t>
      </w:r>
    </w:p>
    <w:p w:rsidR="00E66B25" w:rsidRDefault="00E66B25" w:rsidP="00E66B25">
      <w:pPr>
        <w:pStyle w:val="ac"/>
      </w:pPr>
    </w:p>
    <w:p w:rsidR="00D113DA" w:rsidRPr="00E66B25" w:rsidRDefault="00D113DA" w:rsidP="00E66B25">
      <w:pPr>
        <w:pStyle w:val="ac"/>
        <w:rPr>
          <w:szCs w:val="24"/>
        </w:rPr>
      </w:pPr>
      <w:r w:rsidRPr="00E66B25">
        <w:t>«Львы – это животные, не встречающиеся в лесах холодного пояса»</w:t>
      </w:r>
    </w:p>
    <w:p w:rsidR="0005654B" w:rsidRPr="00E66B25" w:rsidRDefault="0005654B" w:rsidP="00E66B25">
      <w:pPr>
        <w:pStyle w:val="ac"/>
      </w:pPr>
      <w:r w:rsidRPr="00E66B25">
        <w:t>б) деления понятий.</w:t>
      </w:r>
    </w:p>
    <w:p w:rsidR="00CE193F" w:rsidRPr="00E66B25" w:rsidRDefault="009A0ACE" w:rsidP="00E66B25">
      <w:pPr>
        <w:pStyle w:val="ac"/>
      </w:pPr>
      <w:r w:rsidRPr="00E66B25">
        <w:t>1. Правило:</w:t>
      </w:r>
      <w:r w:rsidR="00CE193F" w:rsidRPr="00E66B25">
        <w:t xml:space="preserve"> деление должно вестись только по одному основанию.</w:t>
      </w:r>
    </w:p>
    <w:p w:rsidR="009A0ACE" w:rsidRPr="00E66B25" w:rsidRDefault="009A0ACE" w:rsidP="00E66B25">
      <w:pPr>
        <w:pStyle w:val="ac"/>
      </w:pPr>
      <w:r w:rsidRPr="00E66B25">
        <w:t xml:space="preserve">«Климат был умеренным, жаркий, морской и континентальный». </w:t>
      </w:r>
    </w:p>
    <w:p w:rsidR="00CE193F" w:rsidRPr="00E66B25" w:rsidRDefault="009A0ACE" w:rsidP="00E66B25">
      <w:pPr>
        <w:pStyle w:val="ac"/>
      </w:pPr>
      <w:r w:rsidRPr="00E66B25">
        <w:t xml:space="preserve">Такое выражение будет неверно. Правильно будет деление на </w:t>
      </w:r>
      <w:r w:rsidR="00E54227" w:rsidRPr="00E66B25">
        <w:t>холодный</w:t>
      </w:r>
      <w:r w:rsidRPr="00E66B25">
        <w:t xml:space="preserve">, умеренный и жаркий. </w:t>
      </w:r>
    </w:p>
    <w:p w:rsidR="00CE193F" w:rsidRPr="00E66B25" w:rsidRDefault="009A0ACE" w:rsidP="00E66B25">
      <w:pPr>
        <w:pStyle w:val="ac"/>
      </w:pPr>
      <w:r w:rsidRPr="00E66B25">
        <w:t xml:space="preserve">2. Правило: </w:t>
      </w:r>
      <w:r w:rsidR="00CE193F" w:rsidRPr="00E66B25">
        <w:t>деление должно быть соразмерным, или исчерпывающим, т.е. сумма объемов членов деления должна равняться объему делимого понятия</w:t>
      </w:r>
      <w:r w:rsidRPr="00E66B25">
        <w:t>.</w:t>
      </w:r>
    </w:p>
    <w:p w:rsidR="009A0ACE" w:rsidRPr="00E66B25" w:rsidRDefault="009A0ACE" w:rsidP="00E66B25">
      <w:pPr>
        <w:pStyle w:val="ac"/>
      </w:pPr>
      <w:r w:rsidRPr="00E66B25">
        <w:t>«Треугольники бывают тупоугольные и остроугольные» (пропущены прямоугольные треугольники). Данное деление будет неисчерпывающим.</w:t>
      </w:r>
    </w:p>
    <w:p w:rsidR="00CE193F" w:rsidRPr="00E66B25" w:rsidRDefault="009A0ACE" w:rsidP="00E66B25">
      <w:pPr>
        <w:pStyle w:val="ac"/>
      </w:pPr>
      <w:r w:rsidRPr="00E66B25">
        <w:t>3.</w:t>
      </w:r>
      <w:r w:rsidR="00CE193F" w:rsidRPr="00E66B25">
        <w:t xml:space="preserve"> </w:t>
      </w:r>
      <w:r w:rsidRPr="00E66B25">
        <w:t xml:space="preserve">Правило: </w:t>
      </w:r>
      <w:r w:rsidR="00CE193F" w:rsidRPr="00E66B25">
        <w:t>члены деления должны взаимно исключать друг друга.</w:t>
      </w:r>
    </w:p>
    <w:p w:rsidR="00CE193F" w:rsidRPr="00E66B25" w:rsidRDefault="00CE193F" w:rsidP="00E66B25">
      <w:pPr>
        <w:pStyle w:val="ac"/>
      </w:pPr>
      <w:r w:rsidRPr="00E66B25">
        <w:t xml:space="preserve">Согласно этому правилу, каждый отдельный предмет </w:t>
      </w:r>
      <w:r w:rsidR="00CC248D" w:rsidRPr="00E66B25">
        <w:t xml:space="preserve">не </w:t>
      </w:r>
      <w:r w:rsidRPr="00E66B25">
        <w:t>должен входить в объемы других видовых понятий.</w:t>
      </w:r>
    </w:p>
    <w:p w:rsidR="00CC248D" w:rsidRPr="00E66B25" w:rsidRDefault="00CC248D" w:rsidP="00E66B25">
      <w:pPr>
        <w:pStyle w:val="ac"/>
      </w:pPr>
      <w:r w:rsidRPr="00E66B25">
        <w:t>«Простые числа делятся на классы</w:t>
      </w:r>
      <w:r w:rsidR="00E54227" w:rsidRPr="00E66B25">
        <w:t>,</w:t>
      </w:r>
      <w:r w:rsidRPr="00E66B25">
        <w:t xml:space="preserve"> кратные двум, трем, четырем, пяти, шести, семи, восьми, девяти, десяти». </w:t>
      </w:r>
    </w:p>
    <w:p w:rsidR="00CC248D" w:rsidRPr="00E66B25" w:rsidRDefault="00CC248D" w:rsidP="00E66B25">
      <w:pPr>
        <w:pStyle w:val="ac"/>
      </w:pPr>
      <w:r w:rsidRPr="00E66B25">
        <w:t>Представленное суждение неверно, так как классы пересекаются. Ч</w:t>
      </w:r>
      <w:r w:rsidR="00CE193F" w:rsidRPr="00E66B25">
        <w:t xml:space="preserve">исло 10 попадает и в первый и в </w:t>
      </w:r>
      <w:r w:rsidRPr="00E66B25">
        <w:t>четвертый</w:t>
      </w:r>
      <w:r w:rsidR="00CE193F" w:rsidRPr="00E66B25">
        <w:t xml:space="preserve"> классы, а число 6 — и в первый и во второй классы. </w:t>
      </w:r>
    </w:p>
    <w:p w:rsidR="00CE193F" w:rsidRPr="00E66B25" w:rsidRDefault="007531E7" w:rsidP="00E66B25">
      <w:pPr>
        <w:pStyle w:val="ac"/>
      </w:pPr>
      <w:r w:rsidRPr="00E66B25">
        <w:t>4. Правило:</w:t>
      </w:r>
      <w:r w:rsidR="00CE193F" w:rsidRPr="00E66B25">
        <w:t xml:space="preserve"> деление должно быть непрерывным.</w:t>
      </w:r>
    </w:p>
    <w:p w:rsidR="007531E7" w:rsidRPr="00E66B25" w:rsidRDefault="007531E7" w:rsidP="00E66B25">
      <w:pPr>
        <w:pStyle w:val="ac"/>
      </w:pPr>
      <w:r w:rsidRPr="00E66B25">
        <w:t>«</w:t>
      </w:r>
      <w:r w:rsidR="00CE193F" w:rsidRPr="00E66B25">
        <w:t xml:space="preserve">Среди позвоночных животных выделяются такие классы: рыбы, земноводные, </w:t>
      </w:r>
      <w:r w:rsidRPr="00E66B25">
        <w:t>пресмыкающиеся к которым относятся,</w:t>
      </w:r>
      <w:r w:rsidR="00CE193F" w:rsidRPr="00E66B25">
        <w:t xml:space="preserve"> </w:t>
      </w:r>
      <w:r w:rsidRPr="00E66B25">
        <w:t>черепахи, крокодилы, клювоголовые</w:t>
      </w:r>
      <w:r w:rsidR="00E66B25">
        <w:t xml:space="preserve"> </w:t>
      </w:r>
      <w:r w:rsidRPr="00E66B25">
        <w:t xml:space="preserve">(гаттерия) и чешуйчатые (ящерицы, амфисбены и змеи), </w:t>
      </w:r>
      <w:r w:rsidR="00CE193F" w:rsidRPr="00E66B25">
        <w:t>птицы и млекопитающие.</w:t>
      </w:r>
      <w:r w:rsidRPr="00E66B25">
        <w:t>»</w:t>
      </w:r>
    </w:p>
    <w:p w:rsidR="007531E7" w:rsidRPr="00E66B25" w:rsidRDefault="007531E7" w:rsidP="00E66B25">
      <w:pPr>
        <w:pStyle w:val="ac"/>
      </w:pPr>
      <w:r w:rsidRPr="00E66B25">
        <w:t xml:space="preserve">Ошибка предложенного суждения в том, что в каждом из классов есть виды и подвиды, но только пресмыкающиеся даны в дальнейшем делении, что является скачком </w:t>
      </w:r>
    </w:p>
    <w:p w:rsidR="00C344F9" w:rsidRPr="00E66B25" w:rsidRDefault="001A100D" w:rsidP="00E66B25">
      <w:pPr>
        <w:pStyle w:val="3"/>
        <w:spacing w:before="0" w:after="0"/>
        <w:ind w:firstLine="709"/>
        <w:jc w:val="both"/>
        <w:rPr>
          <w:b w:val="0"/>
        </w:rPr>
      </w:pPr>
      <w:bookmarkStart w:id="7" w:name="_Toc127583426"/>
      <w:r w:rsidRPr="00E66B25">
        <w:rPr>
          <w:b w:val="0"/>
        </w:rPr>
        <w:t>2</w:t>
      </w:r>
      <w:r w:rsidR="00C344F9" w:rsidRPr="00E66B25">
        <w:rPr>
          <w:b w:val="0"/>
        </w:rPr>
        <w:t>. С</w:t>
      </w:r>
      <w:r w:rsidR="00432A2C" w:rsidRPr="00E66B25">
        <w:rPr>
          <w:b w:val="0"/>
        </w:rPr>
        <w:t>уждение</w:t>
      </w:r>
      <w:bookmarkEnd w:id="7"/>
    </w:p>
    <w:p w:rsidR="00C344F9" w:rsidRPr="00E66B25" w:rsidRDefault="00C344F9" w:rsidP="00E66B25">
      <w:pPr>
        <w:pStyle w:val="ac"/>
      </w:pPr>
      <w:r w:rsidRPr="00E66B25">
        <w:t>Придумать самостоятельно или подобрать в специальной лите</w:t>
      </w:r>
      <w:r w:rsidRPr="00E66B25">
        <w:softHyphen/>
        <w:t>ратуре (но не по логике!):</w:t>
      </w:r>
    </w:p>
    <w:p w:rsidR="00C344F9" w:rsidRPr="00E66B25" w:rsidRDefault="001A100D" w:rsidP="00E66B25">
      <w:pPr>
        <w:pStyle w:val="ac"/>
      </w:pPr>
      <w:r w:rsidRPr="00E66B25">
        <w:t>2.</w:t>
      </w:r>
      <w:r w:rsidR="00C344F9" w:rsidRPr="00E66B25">
        <w:t>1.</w:t>
      </w:r>
      <w:r w:rsidR="00E66B25">
        <w:t xml:space="preserve"> </w:t>
      </w:r>
      <w:r w:rsidR="00C344F9" w:rsidRPr="00E66B25">
        <w:t>по одному примеру атрибутивного суждения, суждения с отношением и суждения существования и указать, к какому виду - оно относится;</w:t>
      </w:r>
    </w:p>
    <w:p w:rsidR="00C344F9" w:rsidRPr="00E66B25" w:rsidRDefault="00C344F9" w:rsidP="00E66B25">
      <w:pPr>
        <w:pStyle w:val="ac"/>
      </w:pPr>
    </w:p>
    <w:p w:rsidR="00C344F9" w:rsidRPr="00E66B25" w:rsidRDefault="00C344F9" w:rsidP="00E66B25">
      <w:pPr>
        <w:pStyle w:val="ac"/>
      </w:pPr>
      <w:r w:rsidRPr="00E66B25">
        <w:t>атрибутивное суждение – лимон желтый</w:t>
      </w:r>
    </w:p>
    <w:p w:rsidR="00C344F9" w:rsidRPr="00E66B25" w:rsidRDefault="00B80889" w:rsidP="00E66B25">
      <w:pPr>
        <w:pStyle w:val="ac"/>
      </w:pPr>
      <w:r w:rsidRPr="00E66B25">
        <w:t>суждение с отношениями - Днестр полноводнее Ягорлыка</w:t>
      </w:r>
    </w:p>
    <w:p w:rsidR="00B80889" w:rsidRPr="00E66B25" w:rsidRDefault="00B80889" w:rsidP="00E66B25">
      <w:pPr>
        <w:pStyle w:val="ac"/>
      </w:pPr>
      <w:r w:rsidRPr="00E66B25">
        <w:t xml:space="preserve">суждение существования </w:t>
      </w:r>
      <w:r w:rsidR="00443B3F" w:rsidRPr="00E66B25">
        <w:t>–</w:t>
      </w:r>
      <w:r w:rsidRPr="00E66B25">
        <w:t xml:space="preserve"> </w:t>
      </w:r>
      <w:r w:rsidR="00443B3F" w:rsidRPr="00E66B25">
        <w:t>В Днестре водится рыба</w:t>
      </w:r>
    </w:p>
    <w:p w:rsidR="00C960D5" w:rsidRPr="00E66B25" w:rsidRDefault="001A100D" w:rsidP="00E66B25">
      <w:pPr>
        <w:pStyle w:val="ac"/>
      </w:pPr>
      <w:r w:rsidRPr="00E66B25">
        <w:t>2.</w:t>
      </w:r>
      <w:r w:rsidR="00C344F9" w:rsidRPr="00E66B25">
        <w:t>2. примеры четырех видов с</w:t>
      </w:r>
      <w:r w:rsidR="00A27D7C" w:rsidRPr="00E66B25">
        <w:t>уждений объединённой классифи</w:t>
      </w:r>
      <w:r w:rsidR="00C344F9" w:rsidRPr="00E66B25">
        <w:t>кации и продемонстрировать на них правила распространённости тер</w:t>
      </w:r>
      <w:r w:rsidR="00C344F9" w:rsidRPr="00E66B25">
        <w:softHyphen/>
        <w:t>минов;</w:t>
      </w:r>
    </w:p>
    <w:p w:rsidR="00EB2247" w:rsidRPr="00E66B25" w:rsidRDefault="000F7269" w:rsidP="00E66B25">
      <w:pPr>
        <w:pStyle w:val="ac"/>
      </w:pPr>
      <w:r w:rsidRPr="00E66B25">
        <w:t xml:space="preserve">А. Общеутвердительное суждение (Все </w:t>
      </w:r>
      <w:r w:rsidRPr="00E66B25">
        <w:rPr>
          <w:lang w:val="en-US"/>
        </w:rPr>
        <w:t>S</w:t>
      </w:r>
      <w:r w:rsidRPr="00E66B25">
        <w:t xml:space="preserve"> суть </w:t>
      </w:r>
      <w:r w:rsidRPr="00E66B25">
        <w:rPr>
          <w:lang w:val="en-US"/>
        </w:rPr>
        <w:t>P</w:t>
      </w:r>
      <w:r w:rsidRPr="00E66B25">
        <w:t>)</w:t>
      </w:r>
    </w:p>
    <w:p w:rsidR="000F7269" w:rsidRPr="00E66B25" w:rsidRDefault="000F7269" w:rsidP="00E66B25">
      <w:pPr>
        <w:pStyle w:val="ac"/>
      </w:pPr>
      <w:r w:rsidRPr="00E66B25">
        <w:t xml:space="preserve">Все солдаты – военнослужащие. </w:t>
      </w:r>
    </w:p>
    <w:p w:rsidR="00293D52" w:rsidRPr="00E66B25" w:rsidRDefault="00293D52" w:rsidP="00E66B25">
      <w:pPr>
        <w:pStyle w:val="ac"/>
      </w:pPr>
      <w:r w:rsidRPr="00E66B25">
        <w:rPr>
          <w:lang w:val="en-US"/>
        </w:rPr>
        <w:t>S</w:t>
      </w:r>
      <w:r w:rsidRPr="00E66B25">
        <w:t xml:space="preserve"> – «солдат»,</w:t>
      </w:r>
      <w:r w:rsidR="00E66B25">
        <w:t xml:space="preserve"> </w:t>
      </w:r>
      <w:r w:rsidRPr="00E66B25">
        <w:rPr>
          <w:lang w:val="en-US"/>
        </w:rPr>
        <w:t>P</w:t>
      </w:r>
      <w:r w:rsidRPr="00E66B25">
        <w:t xml:space="preserve"> – «военнослужащий», квантор общности – «все»</w:t>
      </w:r>
    </w:p>
    <w:p w:rsidR="000F7269" w:rsidRPr="00E66B25" w:rsidRDefault="000F7269" w:rsidP="00E66B25">
      <w:pPr>
        <w:pStyle w:val="ac"/>
      </w:pPr>
      <w:r w:rsidRPr="00E66B25">
        <w:t>Субъект распределен, объем полно</w:t>
      </w:r>
      <w:r w:rsidR="00293D52" w:rsidRPr="00E66B25">
        <w:t>стью включен в объем предиката.</w:t>
      </w:r>
    </w:p>
    <w:p w:rsidR="000F7269" w:rsidRPr="00E66B25" w:rsidRDefault="00EE08B6" w:rsidP="00E66B25">
      <w:pPr>
        <w:pStyle w:val="ac"/>
      </w:pPr>
      <w:r w:rsidRPr="00E66B25">
        <w:t>Частноутвердительно</w:t>
      </w:r>
      <w:r w:rsidR="000F7269" w:rsidRPr="00E66B25">
        <w:t xml:space="preserve">е </w:t>
      </w:r>
      <w:r w:rsidRPr="00E66B25">
        <w:t xml:space="preserve">суждение </w:t>
      </w:r>
      <w:r w:rsidR="000F7269" w:rsidRPr="00E66B25">
        <w:t xml:space="preserve">(Некоторые </w:t>
      </w:r>
      <w:r w:rsidR="000F7269" w:rsidRPr="00E66B25">
        <w:rPr>
          <w:lang w:val="en-US"/>
        </w:rPr>
        <w:t>S</w:t>
      </w:r>
      <w:r w:rsidR="000F7269" w:rsidRPr="00E66B25">
        <w:t xml:space="preserve"> есть </w:t>
      </w:r>
      <w:r w:rsidR="000F7269" w:rsidRPr="00E66B25">
        <w:rPr>
          <w:lang w:val="en-US"/>
        </w:rPr>
        <w:t>P</w:t>
      </w:r>
      <w:r w:rsidR="000F7269" w:rsidRPr="00E66B25">
        <w:t>)</w:t>
      </w:r>
    </w:p>
    <w:p w:rsidR="000F7269" w:rsidRPr="00E66B25" w:rsidRDefault="000F7269" w:rsidP="00E66B25">
      <w:pPr>
        <w:pStyle w:val="ac"/>
      </w:pPr>
      <w:r w:rsidRPr="00E66B25">
        <w:t>Нек</w:t>
      </w:r>
      <w:r w:rsidR="006F2DE9" w:rsidRPr="00E66B25">
        <w:t>оторые военнослужащие – офицеры.</w:t>
      </w:r>
    </w:p>
    <w:p w:rsidR="000F7269" w:rsidRPr="00E66B25" w:rsidRDefault="000F7269" w:rsidP="00E66B25">
      <w:pPr>
        <w:pStyle w:val="ac"/>
      </w:pPr>
      <w:r w:rsidRPr="00E66B25">
        <w:rPr>
          <w:lang w:val="en-US"/>
        </w:rPr>
        <w:t>S</w:t>
      </w:r>
      <w:r w:rsidRPr="00E66B25">
        <w:t xml:space="preserve"> – «военнослужащие», </w:t>
      </w:r>
      <w:r w:rsidRPr="00E66B25">
        <w:rPr>
          <w:lang w:val="en-US"/>
        </w:rPr>
        <w:t>P</w:t>
      </w:r>
      <w:r w:rsidRPr="00E66B25">
        <w:t xml:space="preserve"> – «офицеры». Субъект не распределен, так как объем субъекта лишь частично включен в объем предиката</w:t>
      </w:r>
    </w:p>
    <w:p w:rsidR="000F7269" w:rsidRPr="00E66B25" w:rsidRDefault="000F7269" w:rsidP="00E66B25">
      <w:pPr>
        <w:pStyle w:val="ac"/>
      </w:pPr>
      <w:r w:rsidRPr="00E66B25">
        <w:t xml:space="preserve">Е. </w:t>
      </w:r>
      <w:r w:rsidR="00EE08B6" w:rsidRPr="00E66B25">
        <w:t xml:space="preserve">Общеотрицательное суждение (Ни одно </w:t>
      </w:r>
      <w:r w:rsidR="00EE08B6" w:rsidRPr="00E66B25">
        <w:rPr>
          <w:lang w:val="en-US"/>
        </w:rPr>
        <w:t>S</w:t>
      </w:r>
      <w:r w:rsidR="00EE08B6" w:rsidRPr="00E66B25">
        <w:t xml:space="preserve"> не есть </w:t>
      </w:r>
      <w:r w:rsidR="00EE08B6" w:rsidRPr="00E66B25">
        <w:rPr>
          <w:lang w:val="en-US"/>
        </w:rPr>
        <w:t>P</w:t>
      </w:r>
      <w:r w:rsidR="00EE08B6" w:rsidRPr="00E66B25">
        <w:t>)</w:t>
      </w:r>
    </w:p>
    <w:p w:rsidR="00EE08B6" w:rsidRPr="00E66B25" w:rsidRDefault="00EE08B6" w:rsidP="00E66B25">
      <w:pPr>
        <w:pStyle w:val="ac"/>
      </w:pPr>
      <w:r w:rsidRPr="00E66B25">
        <w:t>Ни одна школьница не является военнослужащей</w:t>
      </w:r>
      <w:r w:rsidR="006F2DE9" w:rsidRPr="00E66B25">
        <w:t>.</w:t>
      </w:r>
    </w:p>
    <w:p w:rsidR="00EE08B6" w:rsidRPr="00E66B25" w:rsidRDefault="00EE08B6" w:rsidP="00E66B25">
      <w:pPr>
        <w:pStyle w:val="ac"/>
      </w:pPr>
      <w:r w:rsidRPr="00E66B25">
        <w:rPr>
          <w:lang w:val="en-US"/>
        </w:rPr>
        <w:t>S</w:t>
      </w:r>
      <w:r w:rsidRPr="00E66B25">
        <w:t xml:space="preserve">- </w:t>
      </w:r>
      <w:r w:rsidR="006F2DE9" w:rsidRPr="00E66B25">
        <w:t>«</w:t>
      </w:r>
      <w:r w:rsidRPr="00E66B25">
        <w:t>школьница</w:t>
      </w:r>
      <w:r w:rsidR="006F2DE9" w:rsidRPr="00E66B25">
        <w:t>»</w:t>
      </w:r>
      <w:r w:rsidRPr="00E66B25">
        <w:t xml:space="preserve">, </w:t>
      </w:r>
      <w:r w:rsidRPr="00E66B25">
        <w:rPr>
          <w:lang w:val="en-US"/>
        </w:rPr>
        <w:t>P</w:t>
      </w:r>
      <w:r w:rsidRPr="00E66B25">
        <w:t xml:space="preserve"> – «военнослужащ</w:t>
      </w:r>
      <w:r w:rsidR="001D4D0E" w:rsidRPr="00E66B25">
        <w:t>и</w:t>
      </w:r>
      <w:r w:rsidRPr="00E66B25">
        <w:t>й», квантор общности – «ни одна»</w:t>
      </w:r>
      <w:r w:rsidR="006F2DE9" w:rsidRPr="00E66B25">
        <w:t xml:space="preserve">. Объем субъекта полностью исключается из объема предиката, и наоборот, поэтому и </w:t>
      </w:r>
      <w:r w:rsidR="006F2DE9" w:rsidRPr="00E66B25">
        <w:rPr>
          <w:lang w:val="en-US"/>
        </w:rPr>
        <w:t>S</w:t>
      </w:r>
      <w:r w:rsidR="006F2DE9" w:rsidRPr="00E66B25">
        <w:t xml:space="preserve"> и </w:t>
      </w:r>
      <w:r w:rsidR="006F2DE9" w:rsidRPr="00E66B25">
        <w:rPr>
          <w:lang w:val="en-US"/>
        </w:rPr>
        <w:t>P</w:t>
      </w:r>
      <w:r w:rsidR="006F2DE9" w:rsidRPr="00E66B25">
        <w:t xml:space="preserve"> распределены.</w:t>
      </w:r>
    </w:p>
    <w:p w:rsidR="006F2DE9" w:rsidRPr="00E66B25" w:rsidRDefault="006F2DE9" w:rsidP="00E66B25">
      <w:pPr>
        <w:pStyle w:val="ac"/>
      </w:pPr>
      <w:r w:rsidRPr="00E66B25">
        <w:t xml:space="preserve">О. Частноотрицательное суждение (Некоторые </w:t>
      </w:r>
      <w:r w:rsidRPr="00E66B25">
        <w:rPr>
          <w:lang w:val="en-US"/>
        </w:rPr>
        <w:t>S</w:t>
      </w:r>
      <w:r w:rsidRPr="00E66B25">
        <w:t xml:space="preserve"> не есть </w:t>
      </w:r>
      <w:r w:rsidRPr="00E66B25">
        <w:rPr>
          <w:lang w:val="en-US"/>
        </w:rPr>
        <w:t>P</w:t>
      </w:r>
      <w:r w:rsidRPr="00E66B25">
        <w:t>)</w:t>
      </w:r>
    </w:p>
    <w:p w:rsidR="006F2DE9" w:rsidRPr="00E66B25" w:rsidRDefault="006F2DE9" w:rsidP="00E66B25">
      <w:pPr>
        <w:pStyle w:val="ac"/>
      </w:pPr>
      <w:r w:rsidRPr="00E66B25">
        <w:t>Некоторые офицеры не являются генералами.</w:t>
      </w:r>
    </w:p>
    <w:p w:rsidR="001D4D0E" w:rsidRPr="00E66B25" w:rsidRDefault="001D4D0E" w:rsidP="00E66B25">
      <w:pPr>
        <w:pStyle w:val="ac"/>
      </w:pPr>
      <w:r w:rsidRPr="00E66B25">
        <w:rPr>
          <w:lang w:val="en-US"/>
        </w:rPr>
        <w:t>S</w:t>
      </w:r>
      <w:r w:rsidRPr="00E66B25">
        <w:t xml:space="preserve"> - «офицеры»,</w:t>
      </w:r>
      <w:r w:rsidR="00E66B25">
        <w:t xml:space="preserve"> </w:t>
      </w:r>
      <w:r w:rsidRPr="00E66B25">
        <w:rPr>
          <w:lang w:val="en-US"/>
        </w:rPr>
        <w:t>P</w:t>
      </w:r>
      <w:r w:rsidRPr="00E66B25">
        <w:t xml:space="preserve"> – «спортсмен», квантор существования – «некоторые»</w:t>
      </w:r>
    </w:p>
    <w:p w:rsidR="006F2DE9" w:rsidRPr="00E66B25" w:rsidRDefault="006F2DE9" w:rsidP="00E66B25">
      <w:pPr>
        <w:pStyle w:val="ac"/>
      </w:pPr>
      <w:r w:rsidRPr="00E66B25">
        <w:t>Субъект</w:t>
      </w:r>
      <w:r w:rsidR="001D4D0E" w:rsidRPr="00E66B25">
        <w:t xml:space="preserve"> не распределен, а предикат распределен</w:t>
      </w:r>
      <w:r w:rsidR="00293F8F" w:rsidRPr="00E66B25">
        <w:t>.</w:t>
      </w:r>
    </w:p>
    <w:p w:rsidR="001E096D" w:rsidRPr="00E66B25" w:rsidRDefault="009854DC" w:rsidP="00E66B25">
      <w:pPr>
        <w:pStyle w:val="1"/>
        <w:spacing w:before="0" w:after="0"/>
        <w:ind w:firstLine="709"/>
      </w:pPr>
      <w:r w:rsidRPr="00E66B25">
        <w:rPr>
          <w:b w:val="0"/>
        </w:rPr>
        <w:br w:type="page"/>
      </w:r>
      <w:bookmarkStart w:id="8" w:name="_Toc127583427"/>
      <w:r w:rsidR="001E096D" w:rsidRPr="00E66B25">
        <w:t>Заключение</w:t>
      </w:r>
      <w:bookmarkEnd w:id="8"/>
    </w:p>
    <w:p w:rsidR="00E66B25" w:rsidRDefault="00E66B25" w:rsidP="00E66B25">
      <w:pPr>
        <w:pStyle w:val="ac"/>
      </w:pPr>
    </w:p>
    <w:p w:rsidR="00A9585F" w:rsidRPr="00E66B25" w:rsidRDefault="00A9585F" w:rsidP="00E66B25">
      <w:pPr>
        <w:pStyle w:val="ac"/>
      </w:pPr>
      <w:r w:rsidRPr="00E66B25">
        <w:t>Логика — это особый, самобытный мир со своими законами, условностями, традициями, спорами и т.д. То, о чем говорит эта наука, знакомо и близко каждому. Но войти в ее мир, почувствовать его внутреннюю согласованность и динамику, проникнуться его своеобразным духом непросто.</w:t>
      </w:r>
    </w:p>
    <w:p w:rsidR="00293D52" w:rsidRPr="00E66B25" w:rsidRDefault="00A9585F" w:rsidP="00E66B25">
      <w:pPr>
        <w:pStyle w:val="ac"/>
      </w:pPr>
      <w:r w:rsidRPr="00E66B25">
        <w:t>В работе рассмотрены</w:t>
      </w:r>
      <w:r w:rsidR="001E096D" w:rsidRPr="00E66B25">
        <w:t xml:space="preserve"> </w:t>
      </w:r>
      <w:r w:rsidRPr="00E66B25">
        <w:t xml:space="preserve">некоторые </w:t>
      </w:r>
      <w:r w:rsidR="001E096D" w:rsidRPr="00E66B25">
        <w:t xml:space="preserve">логические формы, а также методологически важные категориальные логические </w:t>
      </w:r>
      <w:r w:rsidRPr="00E66B25">
        <w:t>понятия</w:t>
      </w:r>
      <w:r w:rsidR="001E096D" w:rsidRPr="00E66B25">
        <w:t xml:space="preserve">. </w:t>
      </w:r>
    </w:p>
    <w:p w:rsidR="000D411F" w:rsidRPr="00E66B25" w:rsidRDefault="000D411F" w:rsidP="00E66B25">
      <w:pPr>
        <w:pStyle w:val="1"/>
        <w:spacing w:before="0" w:after="0"/>
        <w:ind w:firstLine="709"/>
      </w:pPr>
      <w:r w:rsidRPr="00E66B25">
        <w:rPr>
          <w:b w:val="0"/>
        </w:rPr>
        <w:br w:type="page"/>
      </w:r>
      <w:bookmarkStart w:id="9" w:name="_Toc127583428"/>
      <w:r w:rsidR="00FE17E9" w:rsidRPr="00E66B25">
        <w:t>Список использованной литературы</w:t>
      </w:r>
      <w:bookmarkEnd w:id="9"/>
    </w:p>
    <w:p w:rsidR="00EC08A7" w:rsidRPr="00E66B25" w:rsidRDefault="00EC08A7" w:rsidP="00E66B25">
      <w:pPr>
        <w:pStyle w:val="ac"/>
      </w:pPr>
    </w:p>
    <w:p w:rsidR="00B267B3" w:rsidRPr="00E66B25" w:rsidRDefault="00B267B3" w:rsidP="00E66B25">
      <w:pPr>
        <w:pStyle w:val="ac"/>
        <w:numPr>
          <w:ilvl w:val="0"/>
          <w:numId w:val="10"/>
        </w:numPr>
        <w:tabs>
          <w:tab w:val="clear" w:pos="1429"/>
          <w:tab w:val="num" w:pos="567"/>
        </w:tabs>
        <w:ind w:left="0" w:firstLine="0"/>
      </w:pPr>
      <w:r w:rsidRPr="00E66B25">
        <w:t xml:space="preserve">Бузук Г.Л., Делия В. П. Логика: экспресс-курс для начинающих. Балашиха, 1994. </w:t>
      </w:r>
    </w:p>
    <w:p w:rsidR="00EB2FC6" w:rsidRPr="00E66B25" w:rsidRDefault="00EB2FC6" w:rsidP="00E66B25">
      <w:pPr>
        <w:pStyle w:val="ac"/>
        <w:numPr>
          <w:ilvl w:val="0"/>
          <w:numId w:val="10"/>
        </w:numPr>
        <w:tabs>
          <w:tab w:val="clear" w:pos="1429"/>
          <w:tab w:val="num" w:pos="567"/>
        </w:tabs>
        <w:ind w:left="0" w:firstLine="0"/>
      </w:pPr>
      <w:r w:rsidRPr="00E66B25">
        <w:t>Гетманова А.Д.</w:t>
      </w:r>
      <w:r w:rsidR="00E66B25">
        <w:t xml:space="preserve"> </w:t>
      </w:r>
      <w:r w:rsidRPr="00E66B25">
        <w:t>Логика, М., 1986.</w:t>
      </w:r>
    </w:p>
    <w:p w:rsidR="00B267B3" w:rsidRPr="00E66B25" w:rsidRDefault="00B267B3" w:rsidP="00E66B25">
      <w:pPr>
        <w:pStyle w:val="ac"/>
        <w:numPr>
          <w:ilvl w:val="0"/>
          <w:numId w:val="10"/>
        </w:numPr>
        <w:tabs>
          <w:tab w:val="clear" w:pos="1429"/>
          <w:tab w:val="num" w:pos="567"/>
        </w:tabs>
        <w:ind w:left="0" w:firstLine="0"/>
      </w:pPr>
      <w:r w:rsidRPr="00E66B25">
        <w:t>Ивин А.А.</w:t>
      </w:r>
      <w:r w:rsidR="00E66B25">
        <w:t xml:space="preserve"> </w:t>
      </w:r>
      <w:r w:rsidRPr="00E66B25">
        <w:t>Логика, М., 1997</w:t>
      </w:r>
      <w:r w:rsidR="003637EB" w:rsidRPr="00E66B25">
        <w:t>.</w:t>
      </w:r>
    </w:p>
    <w:p w:rsidR="00B267B3" w:rsidRPr="00E66B25" w:rsidRDefault="00C84961" w:rsidP="00E66B25">
      <w:pPr>
        <w:pStyle w:val="ac"/>
        <w:numPr>
          <w:ilvl w:val="0"/>
          <w:numId w:val="10"/>
        </w:numPr>
        <w:tabs>
          <w:tab w:val="clear" w:pos="1429"/>
          <w:tab w:val="num" w:pos="567"/>
        </w:tabs>
        <w:ind w:left="0" w:firstLine="0"/>
      </w:pPr>
      <w:r w:rsidRPr="00E66B25">
        <w:t>Ивлев Ю. В. Логика</w:t>
      </w:r>
      <w:r w:rsidR="00B267B3" w:rsidRPr="00E66B25">
        <w:t xml:space="preserve">, Кн. дом «Университет», </w:t>
      </w:r>
      <w:r w:rsidRPr="00E66B25">
        <w:t>М.</w:t>
      </w:r>
      <w:r w:rsidR="00B267B3" w:rsidRPr="00E66B25">
        <w:t xml:space="preserve">1999. </w:t>
      </w:r>
    </w:p>
    <w:p w:rsidR="00B267B3" w:rsidRPr="00E66B25" w:rsidRDefault="00B267B3" w:rsidP="00E66B25">
      <w:pPr>
        <w:pStyle w:val="ac"/>
        <w:numPr>
          <w:ilvl w:val="0"/>
          <w:numId w:val="10"/>
        </w:numPr>
        <w:tabs>
          <w:tab w:val="clear" w:pos="1429"/>
          <w:tab w:val="num" w:pos="567"/>
        </w:tabs>
        <w:ind w:left="0" w:firstLine="0"/>
      </w:pPr>
      <w:r w:rsidRPr="00E66B25">
        <w:t>Кириллов В.И., Старченко А.А. Логика: учебник для юридических ву</w:t>
      </w:r>
      <w:r w:rsidR="003637EB" w:rsidRPr="00E66B25">
        <w:t>зов. М,</w:t>
      </w:r>
      <w:r w:rsidRPr="00E66B25">
        <w:t xml:space="preserve"> 2001.</w:t>
      </w:r>
    </w:p>
    <w:p w:rsidR="00AB5E54" w:rsidRPr="00E66B25" w:rsidRDefault="00AB5E54" w:rsidP="00E66B25">
      <w:pPr>
        <w:pStyle w:val="ac"/>
        <w:numPr>
          <w:ilvl w:val="0"/>
          <w:numId w:val="10"/>
        </w:numPr>
        <w:tabs>
          <w:tab w:val="clear" w:pos="1429"/>
          <w:tab w:val="num" w:pos="567"/>
        </w:tabs>
        <w:ind w:left="0" w:firstLine="0"/>
      </w:pPr>
      <w:r w:rsidRPr="00E66B25">
        <w:t>Кондаков Н.И.</w:t>
      </w:r>
      <w:r w:rsidR="00E66B25">
        <w:t xml:space="preserve"> </w:t>
      </w:r>
      <w:r w:rsidRPr="00E66B25">
        <w:t>Логический словарь, М., 1971.</w:t>
      </w:r>
    </w:p>
    <w:p w:rsidR="00B267B3" w:rsidRPr="00E66B25" w:rsidRDefault="00B267B3" w:rsidP="00E66B25">
      <w:pPr>
        <w:pStyle w:val="ac"/>
        <w:numPr>
          <w:ilvl w:val="0"/>
          <w:numId w:val="10"/>
        </w:numPr>
        <w:tabs>
          <w:tab w:val="clear" w:pos="1429"/>
          <w:tab w:val="num" w:pos="567"/>
        </w:tabs>
        <w:ind w:left="0" w:firstLine="0"/>
      </w:pPr>
      <w:r w:rsidRPr="00E66B25">
        <w:t>Лагута О.Н.</w:t>
      </w:r>
      <w:r w:rsidR="00E66B25">
        <w:t xml:space="preserve"> </w:t>
      </w:r>
      <w:r w:rsidRPr="00E66B25">
        <w:t>Логика и лингвистика. Новосибирск, 2000</w:t>
      </w:r>
      <w:r w:rsidR="00AB5E54" w:rsidRPr="00E66B25">
        <w:t>.</w:t>
      </w:r>
    </w:p>
    <w:p w:rsidR="00EC08A7" w:rsidRPr="00E66B25" w:rsidRDefault="00B267B3" w:rsidP="00E66B25">
      <w:pPr>
        <w:pStyle w:val="ac"/>
        <w:numPr>
          <w:ilvl w:val="0"/>
          <w:numId w:val="10"/>
        </w:numPr>
        <w:tabs>
          <w:tab w:val="clear" w:pos="1429"/>
          <w:tab w:val="num" w:pos="567"/>
        </w:tabs>
        <w:ind w:left="0" w:firstLine="0"/>
      </w:pPr>
      <w:r w:rsidRPr="00E66B25">
        <w:t>Упражнения по логике: Учебн. пособи</w:t>
      </w:r>
      <w:r w:rsidR="00FE17E9" w:rsidRPr="00E66B25">
        <w:t>е</w:t>
      </w:r>
      <w:r w:rsidR="00C84961" w:rsidRPr="00E66B25">
        <w:t xml:space="preserve"> /п</w:t>
      </w:r>
      <w:r w:rsidRPr="00E66B25">
        <w:t>од ред. В.И. Кириллова.</w:t>
      </w:r>
      <w:r w:rsidR="00986000" w:rsidRPr="00E66B25">
        <w:t xml:space="preserve"> </w:t>
      </w:r>
      <w:r w:rsidR="00CB4081" w:rsidRPr="00E66B25">
        <w:t>М.</w:t>
      </w:r>
      <w:r w:rsidRPr="00E66B25">
        <w:t xml:space="preserve">, 1996. </w:t>
      </w:r>
      <w:bookmarkStart w:id="10" w:name="_GoBack"/>
      <w:bookmarkEnd w:id="10"/>
    </w:p>
    <w:sectPr w:rsidR="00EC08A7" w:rsidRPr="00E66B25" w:rsidSect="00E66B25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254" w:rsidRDefault="00D56254">
      <w:pPr>
        <w:spacing w:line="240" w:lineRule="auto"/>
      </w:pPr>
      <w:r>
        <w:separator/>
      </w:r>
    </w:p>
  </w:endnote>
  <w:endnote w:type="continuationSeparator" w:id="0">
    <w:p w:rsidR="00D56254" w:rsidRDefault="00D56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DC" w:rsidRDefault="00145EDC" w:rsidP="001A100D">
    <w:pPr>
      <w:pStyle w:val="aa"/>
      <w:framePr w:wrap="around" w:vAnchor="text" w:hAnchor="margin" w:xAlign="right" w:y="1"/>
      <w:rPr>
        <w:rStyle w:val="a9"/>
      </w:rPr>
    </w:pPr>
  </w:p>
  <w:p w:rsidR="00145EDC" w:rsidRDefault="00145EDC" w:rsidP="001A100D">
    <w:pPr>
      <w:pStyle w:val="aa"/>
      <w:ind w:right="360"/>
    </w:pPr>
  </w:p>
  <w:p w:rsidR="00145EDC" w:rsidRDefault="00145EDC" w:rsidP="00BB22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254" w:rsidRDefault="00D56254">
      <w:pPr>
        <w:spacing w:line="240" w:lineRule="auto"/>
      </w:pPr>
      <w:r>
        <w:separator/>
      </w:r>
    </w:p>
  </w:footnote>
  <w:footnote w:type="continuationSeparator" w:id="0">
    <w:p w:rsidR="00D56254" w:rsidRDefault="00D56254">
      <w:pPr>
        <w:spacing w:line="240" w:lineRule="auto"/>
      </w:pPr>
      <w:r>
        <w:continuationSeparator/>
      </w:r>
    </w:p>
  </w:footnote>
  <w:footnote w:id="1">
    <w:p w:rsidR="00D56254" w:rsidRDefault="00145EDC" w:rsidP="0013636C">
      <w:pPr>
        <w:jc w:val="both"/>
      </w:pPr>
      <w:r w:rsidRPr="003949A0">
        <w:rPr>
          <w:rStyle w:val="a5"/>
          <w:sz w:val="20"/>
          <w:szCs w:val="20"/>
        </w:rPr>
        <w:footnoteRef/>
      </w:r>
      <w:r w:rsidRPr="003949A0">
        <w:t xml:space="preserve"> </w:t>
      </w:r>
      <w:r w:rsidRPr="0013636C">
        <w:rPr>
          <w:sz w:val="20"/>
          <w:szCs w:val="20"/>
        </w:rPr>
        <w:t>КВАНТОРЫ (от лат. quantum — сколько), эквиваленты слов «все», «каждый» и т. п. (кванторы общности), «некоторый», «существует» (кванторы существования) и др.; операторы, формализующие в исчислении предикатов логические свойства этих выражений.</w:t>
      </w:r>
    </w:p>
  </w:footnote>
  <w:footnote w:id="2">
    <w:p w:rsidR="00D56254" w:rsidRDefault="00145EDC">
      <w:pPr>
        <w:pStyle w:val="a3"/>
      </w:pPr>
      <w:r>
        <w:rPr>
          <w:rStyle w:val="a5"/>
        </w:rPr>
        <w:footnoteRef/>
      </w:r>
      <w:r>
        <w:t xml:space="preserve"> Кириллов В.И.,  Старченко А.А.   Логика, Учебник для юридических вузов., М., 2001, С. 68</w:t>
      </w:r>
    </w:p>
  </w:footnote>
  <w:footnote w:id="3">
    <w:p w:rsidR="00D56254" w:rsidRDefault="00145EDC" w:rsidP="00B142FA">
      <w:pPr>
        <w:pStyle w:val="a3"/>
        <w:jc w:val="both"/>
      </w:pPr>
      <w:r>
        <w:rPr>
          <w:rStyle w:val="a5"/>
        </w:rPr>
        <w:footnoteRef/>
      </w:r>
      <w:r>
        <w:t xml:space="preserve"> Гетманова А.Д.  Логика, М., 1986. С.69</w:t>
      </w:r>
    </w:p>
  </w:footnote>
  <w:footnote w:id="4">
    <w:p w:rsidR="00D56254" w:rsidRDefault="00145EDC" w:rsidP="00B142FA">
      <w:pPr>
        <w:pStyle w:val="a3"/>
        <w:jc w:val="both"/>
      </w:pPr>
      <w:r>
        <w:rPr>
          <w:rStyle w:val="a5"/>
        </w:rPr>
        <w:footnoteRef/>
      </w:r>
      <w:r>
        <w:t xml:space="preserve"> Кондаков Н.И.  Логический словарь, М., 1971., С.69</w:t>
      </w:r>
    </w:p>
  </w:footnote>
  <w:footnote w:id="5">
    <w:p w:rsidR="00D56254" w:rsidRDefault="00145EDC" w:rsidP="00B142FA">
      <w:pPr>
        <w:pStyle w:val="a3"/>
        <w:jc w:val="both"/>
      </w:pPr>
      <w:r>
        <w:rPr>
          <w:rStyle w:val="a5"/>
        </w:rPr>
        <w:footnoteRef/>
      </w:r>
      <w:r w:rsidR="003637EB">
        <w:t xml:space="preserve"> Гетманова А.Д. Логика</w:t>
      </w:r>
      <w:r>
        <w:t xml:space="preserve">, </w:t>
      </w:r>
      <w:r w:rsidR="00B142FA">
        <w:t xml:space="preserve"> </w:t>
      </w:r>
      <w:r>
        <w:t>М., 1986. С.75</w:t>
      </w:r>
    </w:p>
  </w:footnote>
  <w:footnote w:id="6">
    <w:p w:rsidR="00D56254" w:rsidRDefault="00145EDC" w:rsidP="002D3CE7">
      <w:pPr>
        <w:pStyle w:val="a3"/>
        <w:jc w:val="left"/>
      </w:pPr>
      <w:r>
        <w:rPr>
          <w:rStyle w:val="a5"/>
        </w:rPr>
        <w:footnoteRef/>
      </w:r>
      <w:r>
        <w:t xml:space="preserve"> К</w:t>
      </w:r>
      <w:r w:rsidR="003637EB">
        <w:t>ондаков Н.И. Логический словарь</w:t>
      </w:r>
      <w:r>
        <w:t>, М., 1971., С.506</w:t>
      </w:r>
    </w:p>
  </w:footnote>
  <w:footnote w:id="7">
    <w:p w:rsidR="00D56254" w:rsidRDefault="00145EDC" w:rsidP="002D3CE7">
      <w:pPr>
        <w:pStyle w:val="a3"/>
        <w:jc w:val="left"/>
      </w:pPr>
      <w:r>
        <w:rPr>
          <w:rStyle w:val="a5"/>
        </w:rPr>
        <w:footnoteRef/>
      </w:r>
      <w:r>
        <w:t xml:space="preserve"> Кириллов В.И.,  Старченко А.А.   Логика</w:t>
      </w:r>
      <w:r w:rsidR="003637EB">
        <w:t>, Учебник для юридических вузов</w:t>
      </w:r>
      <w:r>
        <w:t>, М., 2001, С. 69</w:t>
      </w:r>
    </w:p>
  </w:footnote>
  <w:footnote w:id="8">
    <w:p w:rsidR="00D56254" w:rsidRDefault="00145EDC" w:rsidP="002D3CE7">
      <w:pPr>
        <w:pStyle w:val="a3"/>
        <w:jc w:val="left"/>
      </w:pPr>
      <w:r>
        <w:rPr>
          <w:rStyle w:val="a5"/>
        </w:rPr>
        <w:footnoteRef/>
      </w:r>
      <w:r w:rsidR="003637EB">
        <w:t xml:space="preserve"> Т</w:t>
      </w:r>
      <w:r>
        <w:t>ам же, С. 69</w:t>
      </w:r>
    </w:p>
  </w:footnote>
  <w:footnote w:id="9">
    <w:p w:rsidR="00D56254" w:rsidRDefault="00145EDC" w:rsidP="002D3CE7">
      <w:pPr>
        <w:pStyle w:val="a3"/>
        <w:jc w:val="left"/>
      </w:pPr>
      <w:r>
        <w:rPr>
          <w:rStyle w:val="a5"/>
        </w:rPr>
        <w:footnoteRef/>
      </w:r>
      <w:r>
        <w:t xml:space="preserve"> Кондаков Н.И.  Логический словарь, М., 1971, С.346</w:t>
      </w:r>
    </w:p>
  </w:footnote>
  <w:footnote w:id="10">
    <w:p w:rsidR="00D56254" w:rsidRDefault="00145EDC" w:rsidP="002D3CE7">
      <w:pPr>
        <w:pStyle w:val="a3"/>
        <w:jc w:val="left"/>
      </w:pPr>
      <w:r>
        <w:rPr>
          <w:rStyle w:val="a5"/>
        </w:rPr>
        <w:footnoteRef/>
      </w:r>
      <w:r w:rsidR="003637EB">
        <w:t xml:space="preserve"> Т</w:t>
      </w:r>
      <w:r>
        <w:t>ам же, С. 352</w:t>
      </w:r>
    </w:p>
  </w:footnote>
  <w:footnote w:id="11">
    <w:p w:rsidR="00D56254" w:rsidRDefault="00145EDC" w:rsidP="002D3CE7">
      <w:pPr>
        <w:pStyle w:val="a3"/>
        <w:jc w:val="left"/>
      </w:pPr>
      <w:r>
        <w:rPr>
          <w:rStyle w:val="a5"/>
        </w:rPr>
        <w:footnoteRef/>
      </w:r>
      <w:r>
        <w:t xml:space="preserve"> </w:t>
      </w:r>
      <w:r w:rsidRPr="00DA7FBD">
        <w:t xml:space="preserve"> И</w:t>
      </w:r>
      <w:r>
        <w:t>вин А.А.   Логика, М., 1997, С. 68</w:t>
      </w:r>
    </w:p>
  </w:footnote>
  <w:footnote w:id="12">
    <w:p w:rsidR="00D56254" w:rsidRDefault="00145EDC" w:rsidP="002D3CE7">
      <w:pPr>
        <w:pStyle w:val="a3"/>
        <w:jc w:val="left"/>
      </w:pPr>
      <w:r>
        <w:rPr>
          <w:rStyle w:val="a5"/>
        </w:rPr>
        <w:footnoteRef/>
      </w:r>
      <w:r>
        <w:t xml:space="preserve"> Кириллов В.И.,  Старченко А.А.   Логика</w:t>
      </w:r>
      <w:r w:rsidR="003637EB">
        <w:t>, Учебник для юридических вузов</w:t>
      </w:r>
      <w:r>
        <w:t>, М., 2001, С. 47</w:t>
      </w:r>
    </w:p>
  </w:footnote>
  <w:footnote w:id="13">
    <w:p w:rsidR="00D56254" w:rsidRDefault="00145EDC" w:rsidP="002D3CE7">
      <w:pPr>
        <w:pStyle w:val="a3"/>
        <w:jc w:val="left"/>
      </w:pPr>
      <w:r>
        <w:rPr>
          <w:rStyle w:val="a5"/>
        </w:rPr>
        <w:footnoteRef/>
      </w:r>
      <w:r w:rsidR="00B142FA">
        <w:t xml:space="preserve"> Т</w:t>
      </w:r>
      <w:r>
        <w:t xml:space="preserve">ам же, </w:t>
      </w:r>
      <w:r w:rsidR="00B142FA">
        <w:t xml:space="preserve"> С. </w:t>
      </w:r>
      <w:r>
        <w:t>88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EDC" w:rsidRDefault="00145EDC" w:rsidP="002A4549">
    <w:pPr>
      <w:pStyle w:val="a7"/>
      <w:framePr w:wrap="around" w:vAnchor="text" w:hAnchor="margin" w:xAlign="center" w:y="1"/>
      <w:rPr>
        <w:rStyle w:val="a9"/>
      </w:rPr>
    </w:pPr>
  </w:p>
  <w:p w:rsidR="00145EDC" w:rsidRDefault="00145EDC">
    <w:pPr>
      <w:pStyle w:val="a7"/>
    </w:pPr>
  </w:p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  <w:p w:rsidR="00145EDC" w:rsidRDefault="00145EDC" w:rsidP="00BB22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0EB1"/>
    <w:multiLevelType w:val="hybridMultilevel"/>
    <w:tmpl w:val="676284D4"/>
    <w:lvl w:ilvl="0" w:tplc="7294F36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0D04E5"/>
    <w:multiLevelType w:val="hybridMultilevel"/>
    <w:tmpl w:val="7F8235D4"/>
    <w:lvl w:ilvl="0" w:tplc="50984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7790DBA"/>
    <w:multiLevelType w:val="hybridMultilevel"/>
    <w:tmpl w:val="62582120"/>
    <w:lvl w:ilvl="0" w:tplc="343EBC5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9C92E75"/>
    <w:multiLevelType w:val="hybridMultilevel"/>
    <w:tmpl w:val="D67620C6"/>
    <w:lvl w:ilvl="0" w:tplc="950699D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B7A130A"/>
    <w:multiLevelType w:val="hybridMultilevel"/>
    <w:tmpl w:val="2CE25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5E6FB6"/>
    <w:multiLevelType w:val="hybridMultilevel"/>
    <w:tmpl w:val="CD6A1B58"/>
    <w:lvl w:ilvl="0" w:tplc="950699D4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0F76A1A"/>
    <w:multiLevelType w:val="hybridMultilevel"/>
    <w:tmpl w:val="3A4A9F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343EBC54">
      <w:start w:val="1"/>
      <w:numFmt w:val="decimal"/>
      <w:lvlText w:val="%2."/>
      <w:lvlJc w:val="left"/>
      <w:pPr>
        <w:tabs>
          <w:tab w:val="num" w:pos="2809"/>
        </w:tabs>
        <w:ind w:left="2809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7006784D"/>
    <w:multiLevelType w:val="hybridMultilevel"/>
    <w:tmpl w:val="CEECD8B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73600487"/>
    <w:multiLevelType w:val="hybridMultilevel"/>
    <w:tmpl w:val="AC3AB3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76F153BB"/>
    <w:multiLevelType w:val="hybridMultilevel"/>
    <w:tmpl w:val="DBE8D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62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EC6"/>
    <w:rsid w:val="0001107F"/>
    <w:rsid w:val="000263E0"/>
    <w:rsid w:val="0005654B"/>
    <w:rsid w:val="000801D7"/>
    <w:rsid w:val="000974C7"/>
    <w:rsid w:val="000C08BF"/>
    <w:rsid w:val="000D411F"/>
    <w:rsid w:val="000F2F69"/>
    <w:rsid w:val="000F7269"/>
    <w:rsid w:val="00101260"/>
    <w:rsid w:val="00121BBF"/>
    <w:rsid w:val="00123BA8"/>
    <w:rsid w:val="00127506"/>
    <w:rsid w:val="0013636C"/>
    <w:rsid w:val="00145EDC"/>
    <w:rsid w:val="00172E61"/>
    <w:rsid w:val="00184DAE"/>
    <w:rsid w:val="001850DD"/>
    <w:rsid w:val="00194695"/>
    <w:rsid w:val="001A100D"/>
    <w:rsid w:val="001B7E3F"/>
    <w:rsid w:val="001C1621"/>
    <w:rsid w:val="001C184D"/>
    <w:rsid w:val="001C277C"/>
    <w:rsid w:val="001D4D0E"/>
    <w:rsid w:val="001E096D"/>
    <w:rsid w:val="002134A6"/>
    <w:rsid w:val="00267207"/>
    <w:rsid w:val="002727F4"/>
    <w:rsid w:val="00282F26"/>
    <w:rsid w:val="00293D52"/>
    <w:rsid w:val="00293F8F"/>
    <w:rsid w:val="00294E11"/>
    <w:rsid w:val="002A0B5F"/>
    <w:rsid w:val="002A4549"/>
    <w:rsid w:val="002B3702"/>
    <w:rsid w:val="002C7F8F"/>
    <w:rsid w:val="002D284B"/>
    <w:rsid w:val="002D3CE7"/>
    <w:rsid w:val="00301CA5"/>
    <w:rsid w:val="0033533A"/>
    <w:rsid w:val="00350FDF"/>
    <w:rsid w:val="003637EB"/>
    <w:rsid w:val="00366497"/>
    <w:rsid w:val="00370DD3"/>
    <w:rsid w:val="003943C8"/>
    <w:rsid w:val="003949A0"/>
    <w:rsid w:val="00407E22"/>
    <w:rsid w:val="00430E01"/>
    <w:rsid w:val="00432A2C"/>
    <w:rsid w:val="00443B3F"/>
    <w:rsid w:val="00454813"/>
    <w:rsid w:val="00461D9E"/>
    <w:rsid w:val="00474620"/>
    <w:rsid w:val="004865CD"/>
    <w:rsid w:val="004A003E"/>
    <w:rsid w:val="00511326"/>
    <w:rsid w:val="005337D3"/>
    <w:rsid w:val="00535544"/>
    <w:rsid w:val="005461BF"/>
    <w:rsid w:val="00550E36"/>
    <w:rsid w:val="00557D0C"/>
    <w:rsid w:val="00587334"/>
    <w:rsid w:val="00592042"/>
    <w:rsid w:val="00592848"/>
    <w:rsid w:val="005A0217"/>
    <w:rsid w:val="005B0BB4"/>
    <w:rsid w:val="006219B5"/>
    <w:rsid w:val="00621F6E"/>
    <w:rsid w:val="006348B3"/>
    <w:rsid w:val="00655207"/>
    <w:rsid w:val="006708D6"/>
    <w:rsid w:val="006838C2"/>
    <w:rsid w:val="006A15E5"/>
    <w:rsid w:val="006B63EE"/>
    <w:rsid w:val="006B75EC"/>
    <w:rsid w:val="006F2DE9"/>
    <w:rsid w:val="007161E9"/>
    <w:rsid w:val="007531E7"/>
    <w:rsid w:val="007575B2"/>
    <w:rsid w:val="00760B24"/>
    <w:rsid w:val="00786369"/>
    <w:rsid w:val="00795E67"/>
    <w:rsid w:val="007B1CD7"/>
    <w:rsid w:val="007B4294"/>
    <w:rsid w:val="007D7C1E"/>
    <w:rsid w:val="007E104F"/>
    <w:rsid w:val="007E2F98"/>
    <w:rsid w:val="007F3003"/>
    <w:rsid w:val="00804E5D"/>
    <w:rsid w:val="00807909"/>
    <w:rsid w:val="0081587D"/>
    <w:rsid w:val="00844F85"/>
    <w:rsid w:val="008C43AC"/>
    <w:rsid w:val="008E182F"/>
    <w:rsid w:val="00900533"/>
    <w:rsid w:val="00931302"/>
    <w:rsid w:val="0094384D"/>
    <w:rsid w:val="00952B15"/>
    <w:rsid w:val="00972D5E"/>
    <w:rsid w:val="009854DC"/>
    <w:rsid w:val="00986000"/>
    <w:rsid w:val="009A0ACE"/>
    <w:rsid w:val="009B092A"/>
    <w:rsid w:val="009B130B"/>
    <w:rsid w:val="009F39E9"/>
    <w:rsid w:val="00A02018"/>
    <w:rsid w:val="00A06FCA"/>
    <w:rsid w:val="00A27D7C"/>
    <w:rsid w:val="00A33FD5"/>
    <w:rsid w:val="00A52249"/>
    <w:rsid w:val="00A67E88"/>
    <w:rsid w:val="00A76E05"/>
    <w:rsid w:val="00A9585F"/>
    <w:rsid w:val="00A96FFF"/>
    <w:rsid w:val="00AA5E48"/>
    <w:rsid w:val="00AB5E54"/>
    <w:rsid w:val="00AF207F"/>
    <w:rsid w:val="00B142FA"/>
    <w:rsid w:val="00B267B3"/>
    <w:rsid w:val="00B50710"/>
    <w:rsid w:val="00B8047A"/>
    <w:rsid w:val="00B80889"/>
    <w:rsid w:val="00B80AD6"/>
    <w:rsid w:val="00BB224C"/>
    <w:rsid w:val="00BB3044"/>
    <w:rsid w:val="00BD2CC7"/>
    <w:rsid w:val="00BE0CEB"/>
    <w:rsid w:val="00BF286E"/>
    <w:rsid w:val="00C344F9"/>
    <w:rsid w:val="00C44E36"/>
    <w:rsid w:val="00C55811"/>
    <w:rsid w:val="00C603DF"/>
    <w:rsid w:val="00C84961"/>
    <w:rsid w:val="00C913A0"/>
    <w:rsid w:val="00C960D5"/>
    <w:rsid w:val="00CB4081"/>
    <w:rsid w:val="00CB51F2"/>
    <w:rsid w:val="00CC248D"/>
    <w:rsid w:val="00CD2868"/>
    <w:rsid w:val="00CD7883"/>
    <w:rsid w:val="00CE193F"/>
    <w:rsid w:val="00D113DA"/>
    <w:rsid w:val="00D15165"/>
    <w:rsid w:val="00D15D7E"/>
    <w:rsid w:val="00D30CFC"/>
    <w:rsid w:val="00D34A7F"/>
    <w:rsid w:val="00D56254"/>
    <w:rsid w:val="00D57A1E"/>
    <w:rsid w:val="00DA3BE2"/>
    <w:rsid w:val="00DA7FBD"/>
    <w:rsid w:val="00DB2580"/>
    <w:rsid w:val="00DC6175"/>
    <w:rsid w:val="00DD0647"/>
    <w:rsid w:val="00DE5570"/>
    <w:rsid w:val="00DF2B6B"/>
    <w:rsid w:val="00E04E2A"/>
    <w:rsid w:val="00E43129"/>
    <w:rsid w:val="00E4381F"/>
    <w:rsid w:val="00E54227"/>
    <w:rsid w:val="00E571F5"/>
    <w:rsid w:val="00E66B25"/>
    <w:rsid w:val="00E76EC6"/>
    <w:rsid w:val="00E77711"/>
    <w:rsid w:val="00E8037D"/>
    <w:rsid w:val="00E839A5"/>
    <w:rsid w:val="00EA19E8"/>
    <w:rsid w:val="00EB2247"/>
    <w:rsid w:val="00EB2FC6"/>
    <w:rsid w:val="00EB42F2"/>
    <w:rsid w:val="00EC08A7"/>
    <w:rsid w:val="00ED648D"/>
    <w:rsid w:val="00EE08B6"/>
    <w:rsid w:val="00F057DF"/>
    <w:rsid w:val="00F100E7"/>
    <w:rsid w:val="00F75102"/>
    <w:rsid w:val="00F76F25"/>
    <w:rsid w:val="00FA6015"/>
    <w:rsid w:val="00FD0487"/>
    <w:rsid w:val="00FE17E9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E4FB04-3B86-45A6-A04E-02A6AD09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B224C"/>
    <w:pPr>
      <w:spacing w:line="360" w:lineRule="auto"/>
      <w:jc w:val="center"/>
    </w:pPr>
    <w:rPr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F057DF"/>
    <w:pPr>
      <w:keepNext/>
      <w:spacing w:before="240" w:after="60"/>
      <w:outlineLvl w:val="0"/>
    </w:pPr>
    <w:rPr>
      <w:rFonts w:cs="Arial"/>
      <w:b/>
      <w:bCs/>
      <w:kern w:val="32"/>
      <w:sz w:val="28"/>
    </w:rPr>
  </w:style>
  <w:style w:type="paragraph" w:styleId="2">
    <w:name w:val="heading 2"/>
    <w:basedOn w:val="a"/>
    <w:next w:val="a"/>
    <w:link w:val="20"/>
    <w:uiPriority w:val="9"/>
    <w:qFormat/>
    <w:rsid w:val="005461BF"/>
    <w:pPr>
      <w:keepNext/>
      <w:spacing w:before="240" w:after="60"/>
      <w:ind w:left="708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link w:val="30"/>
    <w:uiPriority w:val="9"/>
    <w:qFormat/>
    <w:rsid w:val="00F057DF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59204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592042"/>
    <w:rPr>
      <w:rFonts w:cs="Times New Roman"/>
      <w:vertAlign w:val="superscript"/>
    </w:rPr>
  </w:style>
  <w:style w:type="paragraph" w:styleId="21">
    <w:name w:val="toc 2"/>
    <w:basedOn w:val="a"/>
    <w:next w:val="a"/>
    <w:autoRedefine/>
    <w:uiPriority w:val="39"/>
    <w:semiHidden/>
    <w:rsid w:val="006A15E5"/>
    <w:pPr>
      <w:tabs>
        <w:tab w:val="right" w:leader="dot" w:pos="9344"/>
      </w:tabs>
    </w:pPr>
  </w:style>
  <w:style w:type="character" w:styleId="a6">
    <w:name w:val="Hyperlink"/>
    <w:uiPriority w:val="99"/>
    <w:rsid w:val="007F300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6A15E5"/>
    <w:pPr>
      <w:tabs>
        <w:tab w:val="right" w:leader="dot" w:pos="9344"/>
      </w:tabs>
    </w:pPr>
  </w:style>
  <w:style w:type="paragraph" w:styleId="31">
    <w:name w:val="toc 3"/>
    <w:basedOn w:val="a"/>
    <w:next w:val="a"/>
    <w:autoRedefine/>
    <w:uiPriority w:val="39"/>
    <w:semiHidden/>
    <w:rsid w:val="006A15E5"/>
    <w:pPr>
      <w:tabs>
        <w:tab w:val="right" w:leader="dot" w:pos="9344"/>
      </w:tabs>
      <w:ind w:left="560" w:hanging="20"/>
    </w:pPr>
  </w:style>
  <w:style w:type="paragraph" w:styleId="a7">
    <w:name w:val="header"/>
    <w:basedOn w:val="a"/>
    <w:link w:val="a8"/>
    <w:uiPriority w:val="99"/>
    <w:rsid w:val="00DC61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32"/>
      <w:szCs w:val="32"/>
    </w:rPr>
  </w:style>
  <w:style w:type="character" w:styleId="a9">
    <w:name w:val="page number"/>
    <w:uiPriority w:val="99"/>
    <w:rsid w:val="00DC6175"/>
    <w:rPr>
      <w:rFonts w:cs="Times New Roman"/>
    </w:rPr>
  </w:style>
  <w:style w:type="paragraph" w:styleId="aa">
    <w:name w:val="footer"/>
    <w:basedOn w:val="a"/>
    <w:link w:val="ab"/>
    <w:uiPriority w:val="99"/>
    <w:rsid w:val="00DC61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32"/>
      <w:szCs w:val="32"/>
    </w:rPr>
  </w:style>
  <w:style w:type="paragraph" w:customStyle="1" w:styleId="FR3">
    <w:name w:val="FR3"/>
    <w:rsid w:val="00282F2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c">
    <w:name w:val="Стиль по ширине"/>
    <w:basedOn w:val="a"/>
    <w:rsid w:val="00145EDC"/>
    <w:pPr>
      <w:ind w:firstLine="709"/>
      <w:jc w:val="both"/>
    </w:pPr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952B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2709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суждения</vt:lpstr>
    </vt:vector>
  </TitlesOfParts>
  <Company>Дом</Company>
  <LinksUpToDate>false</LinksUpToDate>
  <CharactersWithSpaces>18120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суждения</dc:title>
  <dc:subject/>
  <dc:creator>Крисько</dc:creator>
  <cp:keywords/>
  <dc:description/>
  <cp:lastModifiedBy>admin</cp:lastModifiedBy>
  <cp:revision>2</cp:revision>
  <cp:lastPrinted>2006-02-13T06:57:00Z</cp:lastPrinted>
  <dcterms:created xsi:type="dcterms:W3CDTF">2014-03-20T05:05:00Z</dcterms:created>
  <dcterms:modified xsi:type="dcterms:W3CDTF">2014-03-20T05:05:00Z</dcterms:modified>
</cp:coreProperties>
</file>