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34A94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54841" w:rsidRPr="00134A94" w:rsidRDefault="00F439AE" w:rsidP="00134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Контрольная работа</w:t>
      </w:r>
    </w:p>
    <w:p w:rsidR="00F439AE" w:rsidRPr="00134A94" w:rsidRDefault="00F439AE" w:rsidP="00134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по теме: «Общая характеристика теории государства и права»</w:t>
      </w:r>
    </w:p>
    <w:p w:rsidR="00F439AE" w:rsidRPr="00134A94" w:rsidRDefault="00A708E8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br w:type="page"/>
      </w:r>
      <w:r w:rsidR="00F439AE" w:rsidRPr="00134A94">
        <w:rPr>
          <w:b/>
          <w:bCs/>
          <w:color w:val="000000"/>
          <w:sz w:val="28"/>
          <w:szCs w:val="28"/>
        </w:rPr>
        <w:t>Содержание</w:t>
      </w:r>
    </w:p>
    <w:p w:rsidR="00F439AE" w:rsidRPr="00134A94" w:rsidRDefault="00F439AE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9AE" w:rsidRPr="00134A94" w:rsidRDefault="00C21B8D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Введение</w:t>
      </w:r>
    </w:p>
    <w:p w:rsidR="00F439AE" w:rsidRPr="00134A94" w:rsidRDefault="00F439AE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1.</w:t>
      </w:r>
      <w:r w:rsidR="00C21B8D" w:rsidRPr="00134A94">
        <w:rPr>
          <w:color w:val="000000"/>
          <w:sz w:val="28"/>
          <w:szCs w:val="28"/>
        </w:rPr>
        <w:t xml:space="preserve"> Предмет теории государства и права</w:t>
      </w:r>
    </w:p>
    <w:p w:rsidR="00F439AE" w:rsidRPr="00134A94" w:rsidRDefault="00F439AE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2.</w:t>
      </w:r>
      <w:r w:rsidR="00C21B8D" w:rsidRPr="00134A94">
        <w:rPr>
          <w:color w:val="000000"/>
          <w:sz w:val="28"/>
          <w:szCs w:val="28"/>
        </w:rPr>
        <w:t xml:space="preserve"> Метод теории государства и права</w:t>
      </w:r>
    </w:p>
    <w:p w:rsidR="00C21B8D" w:rsidRPr="00134A94" w:rsidRDefault="00F439AE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3.</w:t>
      </w:r>
      <w:r w:rsidR="00C21B8D" w:rsidRPr="00134A94">
        <w:rPr>
          <w:color w:val="000000"/>
          <w:sz w:val="28"/>
          <w:szCs w:val="28"/>
        </w:rPr>
        <w:t xml:space="preserve"> Функции теории государства и права</w:t>
      </w:r>
    </w:p>
    <w:p w:rsidR="00C21B8D" w:rsidRPr="00134A94" w:rsidRDefault="00C21B8D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4. Теория государства и права как</w:t>
      </w:r>
      <w:r w:rsidR="00134A94" w:rsidRPr="00134A94">
        <w:rPr>
          <w:color w:val="000000"/>
          <w:sz w:val="28"/>
          <w:szCs w:val="28"/>
        </w:rPr>
        <w:t xml:space="preserve"> </w:t>
      </w:r>
      <w:r w:rsidRPr="00134A94">
        <w:rPr>
          <w:color w:val="000000"/>
          <w:sz w:val="28"/>
          <w:szCs w:val="28"/>
        </w:rPr>
        <w:t>юридическая наука</w:t>
      </w:r>
    </w:p>
    <w:p w:rsidR="00C21B8D" w:rsidRPr="00134A94" w:rsidRDefault="00C21B8D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5. Место теории государства и права</w:t>
      </w:r>
      <w:r w:rsidR="00134A94" w:rsidRPr="00134A94">
        <w:rPr>
          <w:color w:val="000000"/>
          <w:sz w:val="28"/>
          <w:szCs w:val="28"/>
        </w:rPr>
        <w:t xml:space="preserve"> </w:t>
      </w:r>
      <w:r w:rsidRPr="00134A94">
        <w:rPr>
          <w:color w:val="000000"/>
          <w:sz w:val="28"/>
          <w:szCs w:val="28"/>
        </w:rPr>
        <w:t>в системе наук</w:t>
      </w:r>
    </w:p>
    <w:p w:rsidR="00F439AE" w:rsidRPr="00655302" w:rsidRDefault="00C21B8D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З</w:t>
      </w:r>
      <w:r w:rsidR="00F439AE" w:rsidRPr="00134A94">
        <w:rPr>
          <w:color w:val="000000"/>
          <w:sz w:val="28"/>
          <w:szCs w:val="28"/>
        </w:rPr>
        <w:t>аключение</w:t>
      </w:r>
    </w:p>
    <w:p w:rsidR="00F439AE" w:rsidRPr="00655302" w:rsidRDefault="00F439AE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Список использованных источников</w:t>
      </w:r>
    </w:p>
    <w:p w:rsidR="00134A94" w:rsidRPr="00655302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9AE" w:rsidRPr="00134A94" w:rsidRDefault="00A708E8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br w:type="page"/>
      </w:r>
      <w:r w:rsidR="00F439AE" w:rsidRPr="00134A94">
        <w:rPr>
          <w:b/>
          <w:bCs/>
          <w:color w:val="000000"/>
          <w:sz w:val="28"/>
          <w:szCs w:val="28"/>
        </w:rPr>
        <w:t>Введение</w:t>
      </w:r>
    </w:p>
    <w:p w:rsidR="00F439AE" w:rsidRPr="00134A94" w:rsidRDefault="00F439AE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Общая теория государства и права - одна из наиболее сложных учебных дисциплин, изучаемых на первом курсе юридических вузов. Она содержит обобщенные абстрактные положения о праве и государстве.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На протяжении длительного периода развития цивилизации людей волновали вопросы: почему право и государство существуют? Почему они необходимы? Всегда ли они были? Почему они так неодинаковы в разных странах и в разные эпохи? И вообще, каковы закономерности их бытия и развития?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Эти вопросы касаются не только каждого человека, но и общества в целом, и это особо проявляется в переломные моменты общественной жизни (скажем, в условиях революций). Например, если учесть, что многих волнуют такие вопросы, как власть, собственность, право, органы государства, политический режим, форма правления, то станет понятен тот большой интерес, который - тоже с давних времен - проявляют к государству и праву наука, различные отрасли человеческих знаний: философия, экономика, история и т.п. Более того, вопросы государства и права порой становятся в центре жизни общества, мировоззрения, политической и идеологической борьбы, приобретают первостепенное, решающее значение (например, в Российской Федерации - это события 1917 г., августа 1991 г.).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Поэтому, хотя юридическая наука возникла и долго развивалась преимущественно как прикладная область знаний для обслуживания юридической практики, в ней постепенно формируется теория права как наука, изучающая закономерности функционирования и развития права и государства.</w:t>
      </w:r>
    </w:p>
    <w:p w:rsidR="00655302" w:rsidRPr="00655302" w:rsidRDefault="00655302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9AE" w:rsidRPr="00134A94" w:rsidRDefault="00A708E8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br w:type="page"/>
      </w:r>
      <w:r w:rsidR="00A7037F" w:rsidRPr="00134A94">
        <w:rPr>
          <w:b/>
          <w:bCs/>
          <w:color w:val="000000"/>
          <w:sz w:val="28"/>
          <w:szCs w:val="28"/>
        </w:rPr>
        <w:t xml:space="preserve">1. </w:t>
      </w:r>
      <w:r w:rsidR="00F439AE" w:rsidRPr="00134A94">
        <w:rPr>
          <w:b/>
          <w:bCs/>
          <w:color w:val="000000"/>
          <w:sz w:val="28"/>
          <w:szCs w:val="28"/>
        </w:rPr>
        <w:t>Предмет теории государства и права</w:t>
      </w:r>
    </w:p>
    <w:p w:rsidR="00F439AE" w:rsidRPr="00134A94" w:rsidRDefault="00F439AE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Каждая наука имеет свой предмет исследования - круг вопросов, которые она изучает. Юридическая наука (правоведение, юриспруденция) изучает право, различные аспекты правоприменительной деятельности, т.е. определенный круг общественных отношений, регулируемых правом.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государства и права стоит особняком в общей системе юридических наук. Она не изучает правовые системы отдельных государств, те или иные части (отрасли, институты) права одной или нескольких стран. Ее предмет - те общие черты и закономерности, которые характерны в целом для становления и функционирования такого самостоятельного общественного явления, каким является право, которые свойственны всем правовым системам мира или их комплексам (англосаксонская, континентальная, мусульманская и другие правовые семьи). Эта наука исследует весь совокупный, свойственный каждому региону мира механизм государственно-правового регулирования общественных отношений, определяет основные пути и тенденции его развития.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права изучает общие закономерности, присущие праву как особому социальному явлению: понятие права, его качественные признаки, его сущность и социальную природу, основные элементы и институты права, закономерности функционирования права на определенном историческом этапе, но не весь процесс (исторический) развития права.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Право и государство существуют в тесной связи друг с другом и органическом единстве. Они неразрывны в реальной жизни, возникают в силу одних и тех же причин и переходят от одного исторического типа к другому одновременно и параллельно. Их раздельное существование практически немыслимо.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Позитивное право создается или санкционируется государством посредством деятельности компетентных правотворческих органов, обеспечивается в своем осуществлении принудительной силой государства, применением государственными правоохранительными органами правовых санкций в случае нарушения юридических норм. Государство также организует исполнение правовых предписаний, обеспечивает реальность их действия, создает эффективный механизм правореализации.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Вместе с тем осуществление государством властно-управленческих функций предполагает воздействие на волю и сознание людей в форме установления прав и обязанностей, обеспечивая и охраняя их безопасность, свободный труд и отдых, побуждая сообразовывать свое поведение с интересами других лиц, материальными и духовными потребностями всего общества в целом. Законы и другие источники права устанавливают основы взаимоотношений личности с государством и его органами, закрепляют и охраняют права и свободы человека и гражданина, формы правления, государственного устройства, политический режим, определяют структуру и компетенцию органов государства, полномочия общественных объединений и юридических лиц.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Можно наметить две самостоятельные части теории государства и права. Одна из них - философско-методологическая часть. В нее входят наиболее общие принципиальные основы изучения права и государства. К ним, в частности, относятся главные закономерности возникновения и этапы развития права и государства, их сущность, основное назначение и исторические судьбы, соотношение типа и формы права и государства, сочетание в их сущности общечеловеческих и классовых начал, формирование правового государства и гражданского общества, взаимоотношение права и государства с личностью, роль этих социальных явлений в обеспечении материальных и духовных потребностей людей. В эту часть включается также и характеристика основных правовых систем, ныне существующих на планете, проблемы создания мирового права и государства.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Другую часть теории государства и права можно было бы назвать в условном смысле конкретно-аналитической. В ней анализируются и определяются основные понятия, отражающие государственно-правовую действительность, формулируются в обобщенном теоретическом виде ответы на вопросы, что представляет собой то или иное государственно-правовое явление, каковы их главные черты. К числу таких понятий можно отнести, например, функции государства, его механизм, правосознание, юридическую культуру, нормы и источники права, правотворчество и систематизацию законодательства, систему права, применение и толкование юридических норм, правоотношения, правонарушения и юридическую ответственность, законность и правопорядок и др.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Предмет общей теории права в юридической литературе определяется по-разному: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- теория права изучает закономерности, присущие праву как особому явлению: закономерности функционирования права на определенном этапе исторического развития (онтологический аспект);</w:t>
      </w:r>
    </w:p>
    <w:p w:rsidR="00F439AE" w:rsidRPr="00134A94" w:rsidRDefault="00F439AE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- теория права изучает закономерности познания права (гносеологический аспект);</w:t>
      </w:r>
    </w:p>
    <w:p w:rsidR="00F439AE" w:rsidRPr="00134A94" w:rsidRDefault="00F439AE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- теория права строит весь процесс познания права в зависимости от того, какой тип понимания права положен (лежит) в основу правопонимания (теории права), то или иное построение курса.</w:t>
      </w:r>
    </w:p>
    <w:p w:rsidR="00A7037F" w:rsidRPr="00134A94" w:rsidRDefault="00A7037F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47169" w:rsidRPr="00134A94" w:rsidRDefault="00A7037F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b/>
          <w:bCs/>
          <w:color w:val="000000"/>
          <w:sz w:val="28"/>
          <w:szCs w:val="28"/>
        </w:rPr>
        <w:t xml:space="preserve">2. </w:t>
      </w:r>
      <w:r w:rsidR="00747169" w:rsidRPr="00134A94">
        <w:rPr>
          <w:b/>
          <w:bCs/>
          <w:color w:val="000000"/>
          <w:sz w:val="28"/>
          <w:szCs w:val="28"/>
        </w:rPr>
        <w:t>Метод теории государства и права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Наряду с предметом у каждой науки есть также и свой самостоятельный метод. Если предмет отвечает на вопрос, что изучает соответствующая наука, то ее метод представляет собой совокупность приемов, способов, с помощью которых этот предмет исследуется. Методология юридической науки - это учение о том, как, какими путями и способами, с помощью каких философских начал необходимо изучать государственно-правовые явления. Таким образом, методология юридической науки - это обусловленная философским мировоззрением система теоретических принципов, логических приемов и специальных методов исследования, которые применяются для получения новых знаний, объективно отражающих государственно-правовую действительность.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Методология юридической науки принципиально одинакова для всех ее отраслей, в том числе и для теории государства и права, учитывая, что все отрасли правоведения имеют единый предмет изучения - право как самостоятельное общественное явление, закономерности его становления и развития, структура, функциональные и системные связи, а также юридические аспекты государственной жизни общества.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Метод науки - это способ изучения, выражающий общие исходные позиции и подход к данным явлениям. Метод науки характеризует ее философскую, мировоззренческую основу - ту философскую систему, на которой построена наука.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Методы, используемые в юридической науке, многообразны. Обычно они разделяются на три самостоятельные группы. Это философский (общемировоззренческий) метод, а также общенаучные и частнонаучные (специальные) методы.</w:t>
      </w:r>
    </w:p>
    <w:p w:rsidR="00747169" w:rsidRPr="00134A94" w:rsidRDefault="00747169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Общая теория права как юридическая наука использует широкий комплекс научных методов познания правовой действительности. К общенаучным методам относятся следующие: метод восхождения от абстрактного к конкретному, исторический, логический, системный, сравнительный, статистический методы, метод конкретных социальных исследований, социальный эксперимент и др. Каждый из перечисленных методов во взаимосвязи с другими позволяет получить конкретные знания о тех или иных закономерностях развития и функционирования правовой материи в целом и ее отдельных частей.</w:t>
      </w:r>
    </w:p>
    <w:p w:rsidR="00747169" w:rsidRPr="00134A94" w:rsidRDefault="00A7037F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Всеобщий философский метод - метод диалектического материализма используется во всех науках, на любых этапах, стадиях научного исследования. Он исходит из основополагающих идей, что мир в целом, в том числе и государство и право, материален, существует вне и независимо от воли и сознания людей, т.е. объективно, что окружающая действительность, закономерности ее развития доступны человеческому познанию, что содержание наших знаний объективно предопределяется существованием реального, независимого от сознания людей окружающего мира.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Общенаучные методы - это те, которые используются во всех либо во многих отраслях науки и распространяются на все стороны, разделы соответствующей науки. Среди них обычно выделяются следующие методы: логический, исторический, системно-структурный, сравнительный, методы конкретно-социологических исследований.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Кроме того, к числу общенаучных методов следует отнести также и метод конкретно-социологических исследований. С помощью этого метода осуществляется отбор, накопление, обработка и анализ достоверной информации о состоянии законности в стране, эффективности работы законодательных и исполнительных структур власти, практики деятельности судов и иных правоохранительных органов по применению законов.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 помощью частнонаучных (специальных) методов исследования, свойственных конкретным отраслям научного знания, можно достигнуть определенного углубления познания государственно-правовых явлений. Они обогащают всеобщий и общенаучные методы, конкретизируя их применительно к особенностям изучения политико-юридической действительности. Среди них можно выделить следующие наиболее важные виды: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1) метод социального эксперимента - организация практической проверки действия на конкретной территории либо в ограниченный период времени новых, проектируемых норм, обновленной системы регулирования для определения целесообразности и эффективности предполагаемых мер. Он применялся, например, для проверки действенности создания в стране суда присяжных, введения свободных экономических зон с льготным таможенным и налоговым режимами;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2) статистический метод - системно-количественные способы получения, обработки, анализа и обнародования количественных данных о состоянии и динамике развития тех или иных государственно-правовых явлений.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3) метод моделирования - исследование государственно-правовых категорий (норм, институтов, функций, процессов) с помощью создания моделей, т.е. идеального воспроизведения в сознании объективно существующих объектов, подлежащих изучению. Он может существовать как самостоятельный метод, а также входить в систему приемов, используемых в процессе конкретных социологических исследований государственно-правовых явлений;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4) математический метод связан с использованием количественно-цифровых характеристик и применяется главным образом в криминалистике, при производстве разного рода судебных и иных правовых экспертиз;</w:t>
      </w:r>
    </w:p>
    <w:p w:rsidR="00A7037F" w:rsidRPr="00134A94" w:rsidRDefault="00A7037F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5) ряд теоретиков выделяют в качестве самостоятельного метода так называемый кибернетический. Он сводится в основном к использованию как технических возможностей кибернетики, компьютерной технологии, так и ее понятий - прямая и обратная связь, оптимальность и т.д. Такой метод применяется для разработки автоматизированных систем управления, получения, обработки, хранения и поиска правовой информации, определения эффективности правового регулирования, систематизированного учета нормативных актов и т.д.</w:t>
      </w:r>
    </w:p>
    <w:p w:rsidR="00A7037F" w:rsidRPr="00134A94" w:rsidRDefault="00A7037F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Методы научного познания государства и права многообразны и все они в совокупности складываются в цельное системное образование, называемое общим методом юридической науки. Все методы тесно связаны между собой, взаимно дополняют друг друга и лишь в совокупности, тесном взаимодействии позволяют успешно и эффективно решать теоретические проблемы государства и права</w:t>
      </w:r>
    </w:p>
    <w:p w:rsidR="00A7037F" w:rsidRPr="00134A94" w:rsidRDefault="00A7037F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7037F" w:rsidRPr="00134A94" w:rsidRDefault="002B1F2B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7037F" w:rsidRPr="00134A94">
        <w:rPr>
          <w:b/>
          <w:bCs/>
          <w:color w:val="000000"/>
          <w:sz w:val="28"/>
          <w:szCs w:val="28"/>
        </w:rPr>
        <w:t>3. Теория государства и права как юридическая наука</w:t>
      </w:r>
    </w:p>
    <w:p w:rsidR="00A7037F" w:rsidRPr="00134A94" w:rsidRDefault="00A7037F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Юридическая наука включает в себя, помимо общей теории права, и другие области правовых знаний. В зависимости от того, на каких явлениях правовой жизни сосредоточивает свое внимание каждая область юридической науки, формируется ее собственный предмет исследования. В зависимости от особенностей предмета исследования любая область знания создает и использует особые методы исследования, систему понятий и терминов, в которых описывается и объясняется изучаемая реальность.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Особое место в системе юридических наук занимает общая теория права. Оно определяется своеобразием предмета исследования и методологической значимостью общей теории права для других юридических наук. Основанием для выделения теории права в общей системе общественных наук служит объект познания - вся сфера правовой жизни общества в целом, а в системе юриспруденции она выделяется по предмету познания. Теория права - это наука об общетеоретических знаниях о праве.</w:t>
      </w:r>
    </w:p>
    <w:p w:rsidR="00A7037F" w:rsidRPr="00134A94" w:rsidRDefault="00A7037F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права тесно взаимодействует с другими юридическими науками. Она является исходной теоретической основой для существования и развития других юридических наук, выполняет по отношению к ним определенную методологическую роль, т.е. занимает ведущее место в системе юридических наук. С другой стороны, теория права может успешно развиваться, лишь опираясь на конкретный материал историко-правовых, отраслевых и прикладных юридических наук.</w:t>
      </w:r>
    </w:p>
    <w:p w:rsidR="00A7037F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 системе юриспруденции условно можно выделить несколько групп относительно самостоятельных правовых наук. Первую группу составляют историко-правовые науки: история государства и права, история политических и правовых учений. Предметом их исследования являются исторические процессы возникновения, развития и функционирования права и государства, политических и правовых учений в конкретно-исторической обстановке и хронологической последовательности.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Вторая, самая большая группа состоит из отраслевых юридических наук. К ним относятся наука гражданского права, наука уголовного права, наука трудового права, наука административного права и др. Предметом их исследования являются закономерности правового регулирования соответствующих областей общественных отношений. Теория права, с одной стороны, питается достижениями этих наук, с другой стороны, взаимодействуя с этими науками, играет методологическую функцию.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В третью группу входят прикладные юридические науки (криминалистика, судебная медицина, судебная психиатрия и др.). Их задачей является использование достижений естествознания и техники для решения проблем юридической практики.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Общая теория права оказывает мощное воздействие на движение юридической мысли в целом. Теоретическая культура правовых исследований и практической деятельности имеет исключительно важное значение для юридической активности. Как фундаментальное знание теория права является важнейшим источником правового прогресса. Теоретические положения широко используются специалистами в правотворческой и правоприменительной деятельности, при решении вопросов совершенствования государственного аппарата, в правовом воспитании и т.д.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372B" w:rsidRPr="00134A94" w:rsidRDefault="00B4372B" w:rsidP="00134A9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b/>
          <w:bCs/>
          <w:color w:val="000000"/>
          <w:sz w:val="28"/>
          <w:szCs w:val="28"/>
        </w:rPr>
        <w:t>4. Место теории государства и права в системе наук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государства и права находится в тесной связи и взаимодействии с многими другими, в первую очередь общественными, науками, поскольку в той или иной степени они также изучают различные системы государства и права, исследование определенных их черт входит в предмет таких наук. Совершенствование взаимодействия с ними является одной из важнейших задач, стоящих перед теорией государства и права.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Философия как наука о наиболее общих закономерностях развития природы, общества и человеческого познания, физического, социального и духовного бытия направляет теоретическую мысль, определяет основные выводы в процессе исследования проблем возникновения, сущности и путей развития государства и права. Все юридические науки базируются на материальных основах познания мироздания, на таких основополагающих идеях философии, как материальность мира, его принципиальная познаваемость, приоритет материальных условий существования общества. Активно используется в государственно-правовых исследованиях диалектический метод познания, такие философские категории, как сущность и явление, содержание и форма, целое и единичное, анализ и синтез, система и структура и др.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Экономическая наука, изучающая закономерности материального базиса общества, формы собственности, средства и способы производства, формулирует фундаментальные идеи о приоритете экономических факторов в трактовке государственно-правовых явлений, о роли производства, товарно-денежных отношений, форм собственности и распределения общественного продукта в формировании государства и права, в определении их сущности и роли в общественной жизни.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Социология - это наука об обществе как целостной системе, отдельных социальных институтах, процессах, общественных группах, о личности как основной ценности современного общества. Она помогает рассматривать государство и право в качестве составных частей организации социальных связей и взаимоотношений, образующих материю общественной жизни, определяет формы и функции таких связей и взаимоотношений. Ряд теоретиков выдвигают идеи о существовании особой отрасли юридической науки, называемой "социология права". Ее предмет - проблемы взаимосвязи права с другими социальными явлениями в процессе его действия, осуществление нормативно-правового регулирования общественных отношений, правовая социологизация личности.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Существует также ряд других гуманитарных юридических наук, которые находятся как бы на одинаковом уровне с теорией государства и права, сотрудничают с ней, взаимовлияют и обогащают друг друга. Среди них можно назвать такие науки, как политология, психология, этика, герменевтика и ряд других.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Политология - это наука о политике, составных частях политической системы (политические партии, средства массовой информации и др.), соотношении власти и личности, коллективов людей, нормах политической этики и др. Теория государства и права дает материал для характеристики государства и права как неотъемлемых частей политической системы общества, определяет характер и формы государственной власти, воздействие права на деятельность властных структур общества.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Психология как наука о психическом отражении действительности в процессе жизни и деятельности человека тесно связана с поведением людей, мотивами и характером их поступков. Право, как известно, устанавливает нормы поведения, регулирует деяния людей (позитивное обязывание, запрет, правомочия), разделяет их на правомерные, неправомерные (правонарушения) и безразличные для права.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Герменевтика как наука о толковании и анализе письменных текстов активно используется в правоведении, поскольку источники (формы) права внешне выражаются в современной юриспруденции, как правило, в определенных письменных документах официального характера (нормативные акты, судебные прецеденты, нормативные договоры и др.), для которых их внешнее текстовое выражение имеет особое значение.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государства и права, будучи наукой обобщающей по отношению к отраслевым наукам, вырабатывает основные, профилирующие понятия, свойственные всему праву в целом (юридическая норма, источник права, правоотношение, коллизия закона, система права, его отрасль и юридический институт, правонарушение, вина и ее формы и др.), которые активно используются отраслевыми науками применительно к своему предмету, без которых невозможно исследование проблем таких наук.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государства и права по отношению к отраслевым юридическим наукам имеет также методологическое значение, поскольку ее положение и выводы раскрывают фундаментальные, наиболее значимые связи и закономерности государственно-правовой надстройки, определяют главные объективные черты ее развития, взаимодействие с другими элементами социальной системы общества. Поэтому выводы теории государства и права являются фундаментальной теоретической основой, руководящим началом при исследовании проблем отраслевых наук. Отраслевая теория базируется на методологических постулатах теории государства и права.</w:t>
      </w:r>
    </w:p>
    <w:p w:rsidR="00B4372B" w:rsidRPr="00134A94" w:rsidRDefault="00B4372B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Теория государства и права тесно связана и взаимодействует также и с технико-прикладными науками, которые находятся на стыке между юриспруденцией и другими отраслями знания и помогают правовой практике правильно, законно и обоснованно решать конкретные юридические дела (криминалистика, судебная медицина, судебная психиатрия, правовая информатика, судебная статистика и др.). И в отношении этих наук теория государства и права является основополагающей, методологической, снабжающей эти науки базовыми понятиями и концепциями. Она помогает правильно юридически оценивать выводы таких наук, связывать их с потребностями укрепления законности и повышения уровня юридической культуры общества, с общими тенденциями развития всей государственно-правовой надстройки в целом.</w:t>
      </w:r>
    </w:p>
    <w:p w:rsidR="00B4372B" w:rsidRPr="00134A94" w:rsidRDefault="00B4372B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72B" w:rsidRP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b/>
          <w:bCs/>
          <w:color w:val="000000"/>
          <w:sz w:val="28"/>
          <w:szCs w:val="28"/>
        </w:rPr>
        <w:t>5. Функции теории государства и права</w:t>
      </w:r>
    </w:p>
    <w:p w:rsidR="00B4372B" w:rsidRP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Завершает характеристику науки теории государства и права вопрос о её функциях. Функции теории государства и права раскрывают и показывают роль данной науки в общественной жизни, её значение для общественной и юридической практики. В учебниках по теории государства и права нет единой позиции относительно того, какие функции выполняет наука теория государства и права. Чаще всего называются такие её функции, как гносеологическая (познавательная) практико-организационная, идеологическая, прогностическая и методологическая. Эти функции являются наиболее значимыми для характеристики науки теории государства и права и их можно назвать основными.</w:t>
      </w: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Гносеологическая функция выражается в том, что теория государства и права, как и любая другая наука, осуществляет познание окружающего мира. Она познает государство, право и другие государственные и правовые явления, получает о них необходимые знания, объясняет их с научных позиций.</w:t>
      </w: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Практико-организационная функция (для краткости её можно назвать праксеологической) выражается в том, что теория государства и права, как всякая наука, должна обслуживать практику. Она должна вырабатывать и вырабатывает рекомендации, направленные на совершенствование государственно-правового строительства, законодательства, юридической практики.</w:t>
      </w: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Идеологическая функция теории государства и права характеризуется тем, что эта наука аккумулирует различные идеи, взгляды, представления о государстве и праве, вырабатывает определенные идеологические ориентиры, связанные с объяснением государственно-правовых явлений.</w:t>
      </w: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Суть прогностической функции состоит в том, что теория государства и права должна прогнозировать будущее государственно-правовых явлений. Выявляя закономерности их развития, теория государства и права вполне способна давать прогнозы как на ближайшее будущее, так и на перспективу в виде научных гипотез (предположений).</w:t>
      </w:r>
    </w:p>
    <w:p w:rsidR="00134A94" w:rsidRDefault="00B4372B" w:rsidP="00134A9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Наконец, методологическая функция теории государства и права выражается в том, что эта наука выступает в качестве своеобразной методологической основы для всех других юридических наук. Во-первых, она исследует методологические вопросы всей юридической науки, формируя при этом основные подходы в познании государственно-правовых явлений. В этом плане теория государства и права выступает для других юридических наук в качестве своего рода философии государства и права. Во-вторых, будучи наиболее общей наукой в системе юридических наук, она вырабатывает основополагающие государственно-правовые понятия (категории), положения и выводы, которые используются другими юридическими науками в качестве базовых, отправных при исследовании своих предметов.</w:t>
      </w:r>
    </w:p>
    <w:p w:rsidR="002B1F2B" w:rsidRPr="00655302" w:rsidRDefault="002B1F2B" w:rsidP="00134A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4372B" w:rsidRPr="00134A94" w:rsidRDefault="00A708E8" w:rsidP="002B1F2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br w:type="page"/>
      </w:r>
      <w:r w:rsidR="00C21B8D" w:rsidRPr="00134A94">
        <w:rPr>
          <w:b/>
          <w:bCs/>
          <w:color w:val="000000"/>
          <w:sz w:val="28"/>
          <w:szCs w:val="28"/>
        </w:rPr>
        <w:t>З</w:t>
      </w:r>
      <w:r w:rsidR="00B4372B" w:rsidRPr="00134A94">
        <w:rPr>
          <w:b/>
          <w:bCs/>
          <w:color w:val="000000"/>
          <w:sz w:val="28"/>
          <w:szCs w:val="28"/>
        </w:rPr>
        <w:t>аключение</w:t>
      </w:r>
    </w:p>
    <w:p w:rsidR="00A96B5C" w:rsidRPr="00134A94" w:rsidRDefault="00A96B5C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6B5C" w:rsidRPr="00134A94" w:rsidRDefault="00A96B5C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Юридическая наука возникла и долго развивалась преимущественно как прикладная область знаний для обслуживания юридической практики, в ней постепенно формируется теория права как наука, изучающая закономерности функционирования и развития права и государства.</w:t>
      </w:r>
    </w:p>
    <w:p w:rsidR="00A96B5C" w:rsidRPr="00134A94" w:rsidRDefault="00A96B5C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Дальнейшее развитие российской правовой системы и государственности, признание приоритета прав и свобод человека и гражданина, принципа разделения властей, гражданского правового общества - все это требует нового подхода к трактовке и изложению правовых понятий и институтов.</w:t>
      </w:r>
    </w:p>
    <w:p w:rsidR="00A96B5C" w:rsidRPr="00134A94" w:rsidRDefault="00A96B5C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Определение подобного вектора развития науки потребует во многом дополнения имеющейся теоретико-правовой методологии методологией историко-правовой. Но для истории идея создания моделей будущего развития на данном этапе выглядит еще более революционно. Дело в том, что пересмотра потребует известный тезис о том, что история не терпит сослагательного наклонения. Предполагается, что данная наука не проиграет в случае отмены этого тезиса. Поскольку именно вероятность развития по тому или иному пути, эффект от принятия тех или иных государственных решений во многом интересуют практиков. В свое время такой предмет, как теоретическая история, уже предлагался</w:t>
      </w:r>
    </w:p>
    <w:p w:rsidR="00A96B5C" w:rsidRPr="00134A94" w:rsidRDefault="00A96B5C" w:rsidP="00134A9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Считаем, что будущее теории и истории государства и права в создании теоретических историко-правовых моделей перспективного развития. На первом этапе предлагается в паспорт специальности 12.00.01 («Теория и история права и государства, история учений о праве и государстве») внести дополнение, которое бы предусматривало создание подобных моделей как одно из возможных направлений юридического исследования.</w:t>
      </w:r>
    </w:p>
    <w:p w:rsidR="00134A94" w:rsidRPr="00655302" w:rsidRDefault="00134A94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E9C" w:rsidRPr="00134A94" w:rsidRDefault="00A708E8" w:rsidP="002B1F2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br w:type="page"/>
      </w:r>
      <w:r w:rsidR="00A96B5C" w:rsidRPr="00134A94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E76E9C" w:rsidRPr="00134A94" w:rsidRDefault="00E76E9C" w:rsidP="00134A9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1. Абдулаев М.И. «Теория государства и права: Учебник». – «Маркет ДС», 2007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2. Матузов Н.И., Малько А.В. «Теория государства и права: Учебник». – «Юристъ», 2004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3. Мелехин А.В. «Теория государства и права: Учебник». – «Маркет ДС», 2007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4. Пиголкин А.С. «Теория государства и права: Учебник для юридических вузов». – «Городец», 2003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5. Каменко И.А. «Метод правового регулирования и его место в системе понятий теории государства и права». – «История государства и права», 2008, № 1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6. Стрельников К.А. «Вопросы методологии теории и истории государства и права». – «История государства и права», 2009, № 4</w:t>
      </w:r>
    </w:p>
    <w:p w:rsidR="00E76E9C" w:rsidRPr="00134A94" w:rsidRDefault="00E76E9C" w:rsidP="00134A94">
      <w:pPr>
        <w:widowControl w:val="0"/>
        <w:spacing w:line="360" w:lineRule="auto"/>
        <w:rPr>
          <w:color w:val="000000"/>
          <w:sz w:val="28"/>
          <w:szCs w:val="28"/>
        </w:rPr>
      </w:pPr>
      <w:r w:rsidRPr="00134A94">
        <w:rPr>
          <w:color w:val="000000"/>
          <w:sz w:val="28"/>
          <w:szCs w:val="28"/>
        </w:rPr>
        <w:t>7. Сулейманов Б.Б. «К вопросу об особенностях преподавания теории государства и права». – «Юридическое образование и наука», 2006, № 4</w:t>
      </w:r>
      <w:bookmarkStart w:id="0" w:name="_GoBack"/>
      <w:bookmarkEnd w:id="0"/>
    </w:p>
    <w:sectPr w:rsidR="00E76E9C" w:rsidRPr="00134A94" w:rsidSect="00134A94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FD4" w:rsidRDefault="00676FD4" w:rsidP="00C21B8D">
      <w:r>
        <w:separator/>
      </w:r>
    </w:p>
  </w:endnote>
  <w:endnote w:type="continuationSeparator" w:id="0">
    <w:p w:rsidR="00676FD4" w:rsidRDefault="00676FD4" w:rsidP="00C2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B8D" w:rsidRDefault="003E4AE6" w:rsidP="00134A94">
    <w:pPr>
      <w:pStyle w:val="a6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FD4" w:rsidRDefault="00676FD4" w:rsidP="00C21B8D">
      <w:r>
        <w:separator/>
      </w:r>
    </w:p>
  </w:footnote>
  <w:footnote w:type="continuationSeparator" w:id="0">
    <w:p w:rsidR="00676FD4" w:rsidRDefault="00676FD4" w:rsidP="00C2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86103"/>
    <w:multiLevelType w:val="hybridMultilevel"/>
    <w:tmpl w:val="72E66D0C"/>
    <w:lvl w:ilvl="0" w:tplc="82706D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5314A82"/>
    <w:multiLevelType w:val="hybridMultilevel"/>
    <w:tmpl w:val="46EE7960"/>
    <w:lvl w:ilvl="0" w:tplc="9000E7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808447B"/>
    <w:multiLevelType w:val="hybridMultilevel"/>
    <w:tmpl w:val="7068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564E"/>
    <w:multiLevelType w:val="hybridMultilevel"/>
    <w:tmpl w:val="070C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9AE"/>
    <w:rsid w:val="00134A94"/>
    <w:rsid w:val="002B1F2B"/>
    <w:rsid w:val="002E4E68"/>
    <w:rsid w:val="003E4AE6"/>
    <w:rsid w:val="00493BF6"/>
    <w:rsid w:val="00527985"/>
    <w:rsid w:val="005B0908"/>
    <w:rsid w:val="00655302"/>
    <w:rsid w:val="00676FD4"/>
    <w:rsid w:val="006C28AB"/>
    <w:rsid w:val="00747169"/>
    <w:rsid w:val="00773F6A"/>
    <w:rsid w:val="008759F2"/>
    <w:rsid w:val="00A24CC8"/>
    <w:rsid w:val="00A7037F"/>
    <w:rsid w:val="00A708E8"/>
    <w:rsid w:val="00A7333A"/>
    <w:rsid w:val="00A96B5C"/>
    <w:rsid w:val="00B4372B"/>
    <w:rsid w:val="00C21B8D"/>
    <w:rsid w:val="00CD7D84"/>
    <w:rsid w:val="00D31109"/>
    <w:rsid w:val="00D36F5D"/>
    <w:rsid w:val="00D54841"/>
    <w:rsid w:val="00D90A99"/>
    <w:rsid w:val="00E76E9C"/>
    <w:rsid w:val="00E91854"/>
    <w:rsid w:val="00E950E5"/>
    <w:rsid w:val="00EA30E6"/>
    <w:rsid w:val="00F37ACE"/>
    <w:rsid w:val="00F439AE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0805E3-DEC1-48E6-A877-4084971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372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21B8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21B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21B8D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21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urist7</dc:creator>
  <cp:keywords/>
  <dc:description/>
  <cp:lastModifiedBy>admin</cp:lastModifiedBy>
  <cp:revision>2</cp:revision>
  <dcterms:created xsi:type="dcterms:W3CDTF">2014-03-06T13:17:00Z</dcterms:created>
  <dcterms:modified xsi:type="dcterms:W3CDTF">2014-03-06T13:17:00Z</dcterms:modified>
</cp:coreProperties>
</file>